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AB0" w:rsidRDefault="007B0AB0" w:rsidP="00192818">
      <w:pPr>
        <w:pStyle w:val="NormalWeb"/>
        <w:spacing w:before="0" w:beforeAutospacing="0" w:after="240" w:afterAutospacing="0" w:line="295" w:lineRule="atLeast"/>
        <w:jc w:val="center"/>
        <w:rPr>
          <w:b/>
          <w:bCs/>
          <w:color w:val="000000"/>
          <w:sz w:val="28"/>
          <w:szCs w:val="28"/>
        </w:rPr>
      </w:pPr>
      <w:r w:rsidRPr="00192818">
        <w:rPr>
          <w:b/>
          <w:bCs/>
          <w:color w:val="000000"/>
          <w:sz w:val="28"/>
          <w:szCs w:val="28"/>
        </w:rPr>
        <w:t>FN281 Individual Assignment 4</w:t>
      </w:r>
    </w:p>
    <w:p w:rsidR="007F50B1" w:rsidRPr="007F50B1" w:rsidRDefault="007F50B1" w:rsidP="00192818">
      <w:pPr>
        <w:pStyle w:val="NormalWeb"/>
        <w:spacing w:before="0" w:beforeAutospacing="0" w:after="240" w:afterAutospacing="0" w:line="295" w:lineRule="atLeast"/>
        <w:jc w:val="center"/>
        <w:rPr>
          <w:b/>
          <w:bCs/>
          <w:color w:val="000000"/>
          <w:sz w:val="12"/>
          <w:szCs w:val="12"/>
        </w:rPr>
      </w:pPr>
    </w:p>
    <w:p w:rsidR="00E93EF6" w:rsidRPr="00192818" w:rsidRDefault="007B0AB0" w:rsidP="00E93EF6">
      <w:pPr>
        <w:pStyle w:val="NormalWeb"/>
        <w:numPr>
          <w:ilvl w:val="0"/>
          <w:numId w:val="1"/>
        </w:numPr>
        <w:spacing w:before="0" w:beforeAutospacing="0" w:after="240" w:afterAutospacing="0" w:line="295" w:lineRule="atLeast"/>
        <w:rPr>
          <w:b/>
          <w:bCs/>
          <w:color w:val="000000"/>
          <w:sz w:val="22"/>
          <w:szCs w:val="22"/>
        </w:rPr>
      </w:pPr>
      <w:r w:rsidRPr="00192818">
        <w:rPr>
          <w:b/>
          <w:bCs/>
          <w:color w:val="000000"/>
        </w:rPr>
        <w:t>What types of expenses can be lowered or eliminated during retirement? </w:t>
      </w:r>
    </w:p>
    <w:p w:rsidR="00E93EF6" w:rsidRPr="00192818" w:rsidRDefault="00EA3675" w:rsidP="007F50B1">
      <w:pPr>
        <w:pStyle w:val="NormalWeb"/>
        <w:spacing w:before="0" w:beforeAutospacing="0" w:after="240" w:afterAutospacing="0" w:line="295" w:lineRule="atLeast"/>
        <w:ind w:left="795"/>
        <w:jc w:val="thaiDistribute"/>
        <w:rPr>
          <w:rFonts w:cstheme="minorBidi"/>
          <w:color w:val="000000"/>
          <w:sz w:val="22"/>
          <w:szCs w:val="22"/>
        </w:rPr>
      </w:pPr>
      <w:r w:rsidRPr="00192818">
        <w:rPr>
          <w:rFonts w:cstheme="minorBidi"/>
          <w:color w:val="000000"/>
          <w:sz w:val="22"/>
          <w:szCs w:val="22"/>
        </w:rPr>
        <w:t xml:space="preserve">Normally, </w:t>
      </w:r>
      <w:r w:rsidRPr="00192818">
        <w:rPr>
          <w:rFonts w:cstheme="minorBidi"/>
          <w:b/>
          <w:bCs/>
          <w:color w:val="000000"/>
          <w:sz w:val="22"/>
          <w:szCs w:val="22"/>
        </w:rPr>
        <w:t>transportation cost and dining out cost</w:t>
      </w:r>
      <w:r w:rsidRPr="00192818">
        <w:rPr>
          <w:rFonts w:cstheme="minorBidi"/>
          <w:color w:val="000000"/>
          <w:sz w:val="22"/>
          <w:szCs w:val="22"/>
        </w:rPr>
        <w:t xml:space="preserve"> would decrease because the retirees are no longer work, which means they spend time a home more while spend time outside less. They are not required to go out every day, therefore, they tend to eat at home, this could save their transportation and dining out cost. However, it also depends on their lifestyle, since when they reach retirement, they have more leisure time. At the very first period of retirement, the retirees are still capable of travelling as they are not getting too old. In this case, if the goal was to travel or to eat at the good restaurants at retirement</w:t>
      </w:r>
      <w:r w:rsidR="00254A05" w:rsidRPr="00192818">
        <w:rPr>
          <w:rFonts w:cstheme="minorBidi"/>
          <w:color w:val="000000"/>
          <w:sz w:val="22"/>
          <w:szCs w:val="22"/>
        </w:rPr>
        <w:t xml:space="preserve"> as they do not have enough time during working period, the transportation and dining out cost may not decrease or even increase. </w:t>
      </w:r>
    </w:p>
    <w:p w:rsidR="00254A05" w:rsidRPr="00192818" w:rsidRDefault="00254A05" w:rsidP="007F50B1">
      <w:pPr>
        <w:pStyle w:val="NormalWeb"/>
        <w:spacing w:before="0" w:beforeAutospacing="0" w:after="240" w:afterAutospacing="0" w:line="295" w:lineRule="atLeast"/>
        <w:ind w:left="795"/>
        <w:jc w:val="thaiDistribute"/>
        <w:rPr>
          <w:rFonts w:cstheme="minorBidi"/>
          <w:color w:val="000000"/>
          <w:sz w:val="22"/>
          <w:szCs w:val="22"/>
        </w:rPr>
      </w:pPr>
      <w:r w:rsidRPr="00192818">
        <w:rPr>
          <w:rFonts w:cstheme="minorBidi"/>
          <w:color w:val="000000"/>
          <w:sz w:val="22"/>
          <w:szCs w:val="22"/>
        </w:rPr>
        <w:t xml:space="preserve">Other costs we </w:t>
      </w:r>
      <w:bookmarkStart w:id="0" w:name="_GoBack"/>
      <w:bookmarkEnd w:id="0"/>
      <w:r w:rsidRPr="00192818">
        <w:rPr>
          <w:rFonts w:cstheme="minorBidi"/>
          <w:color w:val="000000"/>
          <w:sz w:val="22"/>
          <w:szCs w:val="22"/>
        </w:rPr>
        <w:t xml:space="preserve">might have to consider are </w:t>
      </w:r>
      <w:r w:rsidRPr="00192818">
        <w:rPr>
          <w:rFonts w:cstheme="minorBidi"/>
          <w:b/>
          <w:bCs/>
          <w:color w:val="000000"/>
          <w:sz w:val="22"/>
          <w:szCs w:val="22"/>
        </w:rPr>
        <w:t>costs of cleaning services</w:t>
      </w:r>
      <w:r w:rsidRPr="00192818">
        <w:rPr>
          <w:rFonts w:cstheme="minorBidi"/>
          <w:color w:val="000000"/>
          <w:sz w:val="22"/>
          <w:szCs w:val="22"/>
        </w:rPr>
        <w:t xml:space="preserve">, for example, cleaning a house, washing a car, doing laundry etc. Because after retirement, the retirees have plenty of time to these kinds of chores, therefore, they may be no longer need others to do them as they can do such chores themselves. </w:t>
      </w:r>
    </w:p>
    <w:p w:rsidR="00254A05" w:rsidRPr="00192818" w:rsidRDefault="00254A05" w:rsidP="007F50B1">
      <w:pPr>
        <w:pStyle w:val="NormalWeb"/>
        <w:spacing w:before="0" w:beforeAutospacing="0" w:after="240" w:afterAutospacing="0" w:line="295" w:lineRule="atLeast"/>
        <w:ind w:left="795"/>
        <w:jc w:val="thaiDistribute"/>
        <w:rPr>
          <w:rFonts w:cstheme="minorBidi"/>
          <w:b/>
          <w:bCs/>
          <w:color w:val="000000"/>
          <w:sz w:val="22"/>
          <w:szCs w:val="22"/>
        </w:rPr>
      </w:pPr>
      <w:r w:rsidRPr="00192818">
        <w:rPr>
          <w:rFonts w:cstheme="minorBidi"/>
          <w:color w:val="000000"/>
          <w:sz w:val="22"/>
          <w:szCs w:val="22"/>
        </w:rPr>
        <w:t xml:space="preserve">If the retirees have children, at the time of retirement, their children supposed to be able to get a job and living on their own money. In this case, the retired parents do not have to pay for their children anyone. The </w:t>
      </w:r>
      <w:r w:rsidRPr="00192818">
        <w:rPr>
          <w:rFonts w:cstheme="minorBidi"/>
          <w:b/>
          <w:bCs/>
          <w:color w:val="000000"/>
          <w:sz w:val="22"/>
          <w:szCs w:val="22"/>
        </w:rPr>
        <w:t>cost associated with retirees’ children</w:t>
      </w:r>
      <w:r w:rsidRPr="00192818">
        <w:rPr>
          <w:rFonts w:cstheme="minorBidi"/>
          <w:color w:val="000000"/>
          <w:sz w:val="22"/>
          <w:szCs w:val="22"/>
        </w:rPr>
        <w:t xml:space="preserve"> will be much lower or even eliminate. However, this highly depends on timing of having a child because if the retirees happened to have children after the age of 40, it is very likely that this kind of cost cannot be saved. </w:t>
      </w:r>
    </w:p>
    <w:p w:rsidR="007B0AB0" w:rsidRPr="00192818" w:rsidRDefault="007B0AB0" w:rsidP="00E93EF6">
      <w:pPr>
        <w:pStyle w:val="NormalWeb"/>
        <w:numPr>
          <w:ilvl w:val="0"/>
          <w:numId w:val="1"/>
        </w:numPr>
        <w:spacing w:before="0" w:beforeAutospacing="0" w:after="240" w:afterAutospacing="0" w:line="295" w:lineRule="atLeast"/>
        <w:rPr>
          <w:b/>
          <w:bCs/>
          <w:color w:val="000000"/>
        </w:rPr>
      </w:pPr>
      <w:r w:rsidRPr="00192818">
        <w:rPr>
          <w:b/>
          <w:bCs/>
          <w:color w:val="000000"/>
        </w:rPr>
        <w:t>What types of expenses might increase during retirement? </w:t>
      </w:r>
    </w:p>
    <w:p w:rsidR="00105926" w:rsidRPr="00192818" w:rsidRDefault="009703D6" w:rsidP="007F50B1">
      <w:pPr>
        <w:pStyle w:val="NormalWeb"/>
        <w:spacing w:before="0" w:beforeAutospacing="0" w:after="240" w:afterAutospacing="0" w:line="295" w:lineRule="atLeast"/>
        <w:ind w:left="795"/>
        <w:jc w:val="both"/>
        <w:rPr>
          <w:color w:val="000000"/>
          <w:sz w:val="22"/>
          <w:szCs w:val="22"/>
        </w:rPr>
      </w:pPr>
      <w:r w:rsidRPr="00192818">
        <w:rPr>
          <w:b/>
          <w:bCs/>
          <w:color w:val="000000"/>
          <w:sz w:val="22"/>
          <w:szCs w:val="22"/>
        </w:rPr>
        <w:t>Cost of healthcare</w:t>
      </w:r>
      <w:r w:rsidRPr="00192818">
        <w:rPr>
          <w:color w:val="000000"/>
          <w:sz w:val="22"/>
          <w:szCs w:val="22"/>
        </w:rPr>
        <w:t xml:space="preserve"> is very likely to increase during retirement. </w:t>
      </w:r>
      <w:r w:rsidR="009E2F7D" w:rsidRPr="00192818">
        <w:rPr>
          <w:color w:val="000000"/>
          <w:sz w:val="22"/>
          <w:szCs w:val="22"/>
        </w:rPr>
        <w:t xml:space="preserve">Cost of healthcare includes cost of medicines, treatment, supplementary foods, hospital admission etc. </w:t>
      </w:r>
      <w:r w:rsidRPr="00192818">
        <w:rPr>
          <w:color w:val="000000"/>
          <w:sz w:val="22"/>
          <w:szCs w:val="22"/>
        </w:rPr>
        <w:t xml:space="preserve">This is straightforward because </w:t>
      </w:r>
      <w:r w:rsidR="00105926" w:rsidRPr="00192818">
        <w:rPr>
          <w:color w:val="000000"/>
          <w:sz w:val="22"/>
          <w:szCs w:val="22"/>
        </w:rPr>
        <w:t xml:space="preserve">when people get older, even the healthy people, they all are vulnerable to the illness. Cost of healthcare is not just a one-time increase because it keeps increasing as the retiree gets older and it is somewhat unpredictable. An increasing cost of healthcare is inevitable. </w:t>
      </w:r>
    </w:p>
    <w:p w:rsidR="00E93EF6" w:rsidRDefault="00277AD9" w:rsidP="007F50B1">
      <w:pPr>
        <w:pStyle w:val="NormalWeb"/>
        <w:spacing w:before="0" w:beforeAutospacing="0" w:after="240" w:afterAutospacing="0" w:line="295" w:lineRule="atLeast"/>
        <w:ind w:left="795"/>
        <w:jc w:val="both"/>
        <w:rPr>
          <w:color w:val="000000"/>
          <w:sz w:val="22"/>
          <w:szCs w:val="22"/>
        </w:rPr>
      </w:pPr>
      <w:r w:rsidRPr="00192818">
        <w:rPr>
          <w:color w:val="000000"/>
          <w:sz w:val="22"/>
          <w:szCs w:val="22"/>
        </w:rPr>
        <w:t>If the retirees seek additional goals or hobbies, it is possible that the cost associated with such</w:t>
      </w:r>
      <w:r w:rsidR="007F50B1">
        <w:rPr>
          <w:color w:val="000000"/>
          <w:sz w:val="22"/>
          <w:szCs w:val="22"/>
        </w:rPr>
        <w:t xml:space="preserve"> hobbies or vacations increases since the retirees have more time to allocate to various choices of activity.</w:t>
      </w:r>
      <w:r w:rsidRPr="00192818">
        <w:rPr>
          <w:color w:val="000000"/>
          <w:sz w:val="22"/>
          <w:szCs w:val="22"/>
        </w:rPr>
        <w:t xml:space="preserve"> This also depends on lifestyle of the particular retirees, however, an increasing in these types of cost is evitable as opposed to cost of healthcare. </w:t>
      </w:r>
    </w:p>
    <w:p w:rsidR="00192818" w:rsidRDefault="00192818" w:rsidP="00E93EF6">
      <w:pPr>
        <w:pStyle w:val="NormalWeb"/>
        <w:spacing w:before="0" w:beforeAutospacing="0" w:after="240" w:afterAutospacing="0" w:line="295" w:lineRule="atLeast"/>
        <w:ind w:left="795"/>
        <w:rPr>
          <w:color w:val="000000"/>
          <w:sz w:val="22"/>
          <w:szCs w:val="22"/>
        </w:rPr>
      </w:pPr>
    </w:p>
    <w:p w:rsidR="00192818" w:rsidRDefault="00192818" w:rsidP="00E93EF6">
      <w:pPr>
        <w:pStyle w:val="NormalWeb"/>
        <w:spacing w:before="0" w:beforeAutospacing="0" w:after="240" w:afterAutospacing="0" w:line="295" w:lineRule="atLeast"/>
        <w:ind w:left="795"/>
        <w:rPr>
          <w:color w:val="000000"/>
          <w:sz w:val="22"/>
          <w:szCs w:val="22"/>
        </w:rPr>
      </w:pPr>
    </w:p>
    <w:p w:rsidR="00192818" w:rsidRDefault="00192818" w:rsidP="00E93EF6">
      <w:pPr>
        <w:pStyle w:val="NormalWeb"/>
        <w:spacing w:before="0" w:beforeAutospacing="0" w:after="240" w:afterAutospacing="0" w:line="295" w:lineRule="atLeast"/>
        <w:ind w:left="795"/>
        <w:rPr>
          <w:color w:val="000000"/>
          <w:sz w:val="22"/>
          <w:szCs w:val="22"/>
        </w:rPr>
      </w:pPr>
    </w:p>
    <w:p w:rsidR="00192818" w:rsidRPr="00192818" w:rsidRDefault="00192818" w:rsidP="007F50B1">
      <w:pPr>
        <w:pStyle w:val="NormalWeb"/>
        <w:spacing w:before="0" w:beforeAutospacing="0" w:after="240" w:afterAutospacing="0" w:line="295" w:lineRule="atLeast"/>
        <w:rPr>
          <w:color w:val="000000"/>
          <w:sz w:val="22"/>
          <w:szCs w:val="22"/>
        </w:rPr>
      </w:pPr>
    </w:p>
    <w:p w:rsidR="007B0AB0" w:rsidRPr="00192818" w:rsidRDefault="007B0AB0" w:rsidP="00D24762">
      <w:pPr>
        <w:pStyle w:val="NormalWeb"/>
        <w:spacing w:before="0" w:beforeAutospacing="0" w:after="240" w:afterAutospacing="0" w:line="295" w:lineRule="atLeast"/>
        <w:ind w:left="720"/>
        <w:rPr>
          <w:rFonts w:ascii="Trebuchet MS" w:hAnsi="Trebuchet MS"/>
          <w:b/>
          <w:bCs/>
          <w:color w:val="000000"/>
        </w:rPr>
      </w:pPr>
      <w:r w:rsidRPr="00192818">
        <w:rPr>
          <w:b/>
          <w:bCs/>
          <w:color w:val="000000"/>
        </w:rPr>
        <w:lastRenderedPageBreak/>
        <w:t>3)    </w:t>
      </w:r>
      <w:r w:rsidRPr="00192818">
        <w:rPr>
          <w:rStyle w:val="apple-converted-space"/>
          <w:b/>
          <w:bCs/>
          <w:color w:val="000000"/>
        </w:rPr>
        <w:t> </w:t>
      </w:r>
      <w:r w:rsidRPr="00192818">
        <w:rPr>
          <w:b/>
          <w:bCs/>
          <w:color w:val="000000"/>
        </w:rPr>
        <w:t>Explain the difference between a defined-contribution and defined benefit plan. </w:t>
      </w:r>
    </w:p>
    <w:p w:rsidR="00192818" w:rsidRPr="00192818" w:rsidRDefault="00C35E85" w:rsidP="007F50B1">
      <w:pPr>
        <w:ind w:left="720" w:firstLine="720"/>
        <w:jc w:val="both"/>
        <w:rPr>
          <w:rFonts w:ascii="Times New Roman" w:hAnsi="Times New Roman" w:cs="Times New Roman"/>
          <w:szCs w:val="22"/>
        </w:rPr>
      </w:pPr>
      <w:r w:rsidRPr="00192818">
        <w:rPr>
          <w:rFonts w:ascii="Times New Roman" w:hAnsi="Times New Roman" w:cs="Times New Roman"/>
          <w:szCs w:val="22"/>
        </w:rPr>
        <w:t xml:space="preserve">In </w:t>
      </w:r>
      <w:r w:rsidRPr="00192818">
        <w:rPr>
          <w:rFonts w:ascii="Times New Roman" w:hAnsi="Times New Roman" w:cs="Times New Roman"/>
          <w:b/>
          <w:bCs/>
          <w:szCs w:val="22"/>
        </w:rPr>
        <w:t>a defined-contribution plan</w:t>
      </w:r>
      <w:r w:rsidRPr="00192818">
        <w:rPr>
          <w:rFonts w:ascii="Times New Roman" w:hAnsi="Times New Roman" w:cs="Times New Roman"/>
          <w:szCs w:val="22"/>
        </w:rPr>
        <w:t>, the amount that an employee receives during retirement times (or at retirement) is determined by the amount that a particular employee contributes to the fund. An employee will receive his contributions plus</w:t>
      </w:r>
      <w:r w:rsidR="00192818" w:rsidRPr="00192818">
        <w:rPr>
          <w:rFonts w:ascii="Times New Roman" w:hAnsi="Times New Roman" w:cs="Times New Roman"/>
          <w:szCs w:val="22"/>
        </w:rPr>
        <w:t xml:space="preserve"> the return from such contributions. While, in a </w:t>
      </w:r>
      <w:r w:rsidR="00192818" w:rsidRPr="00192818">
        <w:rPr>
          <w:rFonts w:ascii="Times New Roman" w:hAnsi="Times New Roman" w:cs="Times New Roman"/>
          <w:b/>
          <w:bCs/>
          <w:szCs w:val="22"/>
        </w:rPr>
        <w:t>defined-benefit plan</w:t>
      </w:r>
      <w:r w:rsidR="00192818" w:rsidRPr="00192818">
        <w:rPr>
          <w:rFonts w:ascii="Times New Roman" w:hAnsi="Times New Roman" w:cs="Times New Roman"/>
          <w:szCs w:val="22"/>
        </w:rPr>
        <w:t xml:space="preserve">, the amount that an employee is to receive is predetermined and does not depend on the amount the he/she actually contributes. The amount to be received is, instead, determined by average annual salary at the last years of employment, time period of employment and some fixed percentage. </w:t>
      </w:r>
    </w:p>
    <w:p w:rsidR="00C55943" w:rsidRDefault="00192818" w:rsidP="007F50B1">
      <w:pPr>
        <w:ind w:left="720" w:firstLine="720"/>
        <w:jc w:val="both"/>
        <w:rPr>
          <w:rFonts w:ascii="Times New Roman" w:hAnsi="Times New Roman" w:cs="Times New Roman"/>
          <w:color w:val="000000"/>
          <w:szCs w:val="22"/>
        </w:rPr>
      </w:pPr>
      <w:r w:rsidRPr="00192818">
        <w:rPr>
          <w:rFonts w:ascii="Times New Roman" w:hAnsi="Times New Roman" w:cs="Times New Roman"/>
          <w:szCs w:val="22"/>
        </w:rPr>
        <w:t xml:space="preserve">The most important difference </w:t>
      </w:r>
      <w:r w:rsidRPr="00192818">
        <w:rPr>
          <w:rFonts w:ascii="Times New Roman" w:hAnsi="Times New Roman" w:cs="Times New Roman"/>
          <w:color w:val="000000"/>
          <w:szCs w:val="22"/>
        </w:rPr>
        <w:t>d</w:t>
      </w:r>
      <w:r>
        <w:rPr>
          <w:rFonts w:ascii="Times New Roman" w:hAnsi="Times New Roman" w:cs="Times New Roman"/>
          <w:color w:val="000000"/>
          <w:szCs w:val="22"/>
        </w:rPr>
        <w:t>efined-contribution and defined-</w:t>
      </w:r>
      <w:r w:rsidRPr="00192818">
        <w:rPr>
          <w:rFonts w:ascii="Times New Roman" w:hAnsi="Times New Roman" w:cs="Times New Roman"/>
          <w:color w:val="000000"/>
          <w:szCs w:val="22"/>
        </w:rPr>
        <w:t>benefit plan</w:t>
      </w:r>
      <w:r>
        <w:rPr>
          <w:rFonts w:ascii="Times New Roman" w:hAnsi="Times New Roman" w:cs="Times New Roman"/>
          <w:color w:val="000000"/>
          <w:szCs w:val="22"/>
        </w:rPr>
        <w:t xml:space="preserve"> is the party who bears investment risk. For defined-contribution plan, employees bear the investment risk because the amount that employees received will largely depend upon the return on investment of the fund, while in defined-benefit plan, the employer bears the investment risk since the amount that employees are to receive is deter</w:t>
      </w:r>
      <w:r w:rsidR="00D24762">
        <w:rPr>
          <w:rFonts w:ascii="Times New Roman" w:hAnsi="Times New Roman" w:cs="Times New Roman"/>
          <w:color w:val="000000"/>
          <w:szCs w:val="22"/>
        </w:rPr>
        <w:t xml:space="preserve">mined in advance while the return on investment of the fund is unknown. However, it is possible that the risk spreads through employees in the case where company cannot pay pensions because a lack of funding. </w:t>
      </w:r>
    </w:p>
    <w:p w:rsidR="00D24762" w:rsidRPr="00192818" w:rsidRDefault="00D24762" w:rsidP="007F50B1">
      <w:pPr>
        <w:ind w:left="720" w:firstLine="720"/>
        <w:jc w:val="both"/>
        <w:rPr>
          <w:rFonts w:ascii="Times New Roman" w:hAnsi="Times New Roman" w:cs="Times New Roman"/>
          <w:szCs w:val="22"/>
        </w:rPr>
      </w:pPr>
      <w:r>
        <w:rPr>
          <w:rFonts w:ascii="Times New Roman" w:hAnsi="Times New Roman" w:cs="Times New Roman"/>
          <w:color w:val="000000"/>
          <w:szCs w:val="22"/>
        </w:rPr>
        <w:t xml:space="preserve">The other differences are as follow; </w:t>
      </w:r>
      <w:r w:rsidRPr="00192818">
        <w:rPr>
          <w:rFonts w:ascii="Times New Roman" w:hAnsi="Times New Roman" w:cs="Times New Roman"/>
          <w:color w:val="000000"/>
          <w:szCs w:val="22"/>
        </w:rPr>
        <w:t>d</w:t>
      </w:r>
      <w:r>
        <w:rPr>
          <w:rFonts w:ascii="Times New Roman" w:hAnsi="Times New Roman" w:cs="Times New Roman"/>
          <w:color w:val="000000"/>
          <w:szCs w:val="22"/>
        </w:rPr>
        <w:t>efined-contribution plan is portable, meaning that the amount saved will always attach to the employees even if he/she changes their workplace while defined-benefits plan is not</w:t>
      </w:r>
      <w:r w:rsidR="007F50B1">
        <w:rPr>
          <w:rFonts w:ascii="Times New Roman" w:hAnsi="Times New Roman" w:cs="Times New Roman"/>
          <w:color w:val="000000"/>
          <w:szCs w:val="22"/>
        </w:rPr>
        <w:t xml:space="preserve"> portable</w:t>
      </w:r>
      <w:r>
        <w:rPr>
          <w:rFonts w:ascii="Times New Roman" w:hAnsi="Times New Roman" w:cs="Times New Roman"/>
          <w:color w:val="000000"/>
          <w:szCs w:val="22"/>
        </w:rPr>
        <w:t xml:space="preserve">. The </w:t>
      </w:r>
      <w:r w:rsidRPr="00192818">
        <w:rPr>
          <w:rFonts w:ascii="Times New Roman" w:hAnsi="Times New Roman" w:cs="Times New Roman"/>
          <w:color w:val="000000"/>
          <w:szCs w:val="22"/>
        </w:rPr>
        <w:t>d</w:t>
      </w:r>
      <w:r>
        <w:rPr>
          <w:rFonts w:ascii="Times New Roman" w:hAnsi="Times New Roman" w:cs="Times New Roman"/>
          <w:color w:val="000000"/>
          <w:szCs w:val="22"/>
        </w:rPr>
        <w:t>efined-contribution plan benefits younger employees because they have more time to contribute to the fund</w:t>
      </w:r>
      <w:r w:rsidR="007F50B1">
        <w:rPr>
          <w:rFonts w:ascii="Times New Roman" w:hAnsi="Times New Roman" w:cs="Times New Roman"/>
          <w:color w:val="000000"/>
          <w:szCs w:val="22"/>
        </w:rPr>
        <w:t>, for older employers, on the other hand, have less time period for contribution and this makes the older employees worse off.  W</w:t>
      </w:r>
      <w:r>
        <w:rPr>
          <w:rFonts w:ascii="Times New Roman" w:hAnsi="Times New Roman" w:cs="Times New Roman"/>
          <w:color w:val="000000"/>
          <w:szCs w:val="22"/>
        </w:rPr>
        <w:t>hi</w:t>
      </w:r>
      <w:r w:rsidR="007F50B1">
        <w:rPr>
          <w:rFonts w:ascii="Times New Roman" w:hAnsi="Times New Roman" w:cs="Times New Roman"/>
          <w:color w:val="000000"/>
          <w:szCs w:val="22"/>
        </w:rPr>
        <w:t xml:space="preserve">le a defined-benefits plan does not give an advantage to neither younger nor older employees.  </w:t>
      </w:r>
    </w:p>
    <w:sectPr w:rsidR="00D24762" w:rsidRPr="0019281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FF9" w:rsidRDefault="00357FF9" w:rsidP="00E93EF6">
      <w:pPr>
        <w:spacing w:after="0" w:line="240" w:lineRule="auto"/>
      </w:pPr>
      <w:r>
        <w:separator/>
      </w:r>
    </w:p>
  </w:endnote>
  <w:endnote w:type="continuationSeparator" w:id="0">
    <w:p w:rsidR="00357FF9" w:rsidRDefault="00357FF9" w:rsidP="00E93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FF9" w:rsidRDefault="00357FF9" w:rsidP="00E93EF6">
      <w:pPr>
        <w:spacing w:after="0" w:line="240" w:lineRule="auto"/>
      </w:pPr>
      <w:r>
        <w:separator/>
      </w:r>
    </w:p>
  </w:footnote>
  <w:footnote w:type="continuationSeparator" w:id="0">
    <w:p w:rsidR="00357FF9" w:rsidRDefault="00357FF9" w:rsidP="00E93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0B1" w:rsidRPr="007F50B1" w:rsidRDefault="007F50B1" w:rsidP="007F50B1">
    <w:pPr>
      <w:pStyle w:val="Header"/>
      <w:jc w:val="right"/>
      <w:rPr>
        <w:rFonts w:ascii="Times New Roman" w:hAnsi="Times New Roman" w:cs="Times New Roman"/>
      </w:rPr>
    </w:pPr>
    <w:r>
      <w:rPr>
        <w:rFonts w:ascii="Times New Roman" w:hAnsi="Times New Roman" w:cs="Times New Roman"/>
      </w:rPr>
      <w:t>Nond Prueksiri – 5604640846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F3053"/>
    <w:multiLevelType w:val="hybridMultilevel"/>
    <w:tmpl w:val="32D45A40"/>
    <w:lvl w:ilvl="0" w:tplc="DF4023B2">
      <w:start w:val="1"/>
      <w:numFmt w:val="decimal"/>
      <w:lvlText w:val="%1)"/>
      <w:lvlJc w:val="left"/>
      <w:pPr>
        <w:ind w:left="795" w:hanging="435"/>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AB0"/>
    <w:rsid w:val="00105926"/>
    <w:rsid w:val="00192818"/>
    <w:rsid w:val="00254A05"/>
    <w:rsid w:val="00277AD9"/>
    <w:rsid w:val="00357FF9"/>
    <w:rsid w:val="007B0AB0"/>
    <w:rsid w:val="007F0D04"/>
    <w:rsid w:val="007F50B1"/>
    <w:rsid w:val="0096124A"/>
    <w:rsid w:val="009703D6"/>
    <w:rsid w:val="009D20A6"/>
    <w:rsid w:val="009E2F7D"/>
    <w:rsid w:val="00AE71DD"/>
    <w:rsid w:val="00C35E85"/>
    <w:rsid w:val="00C55943"/>
    <w:rsid w:val="00D24762"/>
    <w:rsid w:val="00E93EF6"/>
    <w:rsid w:val="00EA367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100CE"/>
  <w15:chartTrackingRefBased/>
  <w15:docId w15:val="{A8E833A6-5CB0-4518-AA7A-191E7C444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0A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B0AB0"/>
  </w:style>
  <w:style w:type="paragraph" w:styleId="Header">
    <w:name w:val="header"/>
    <w:basedOn w:val="Normal"/>
    <w:link w:val="HeaderChar"/>
    <w:uiPriority w:val="99"/>
    <w:unhideWhenUsed/>
    <w:rsid w:val="00E93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EF6"/>
  </w:style>
  <w:style w:type="paragraph" w:styleId="Footer">
    <w:name w:val="footer"/>
    <w:basedOn w:val="Normal"/>
    <w:link w:val="FooterChar"/>
    <w:uiPriority w:val="99"/>
    <w:unhideWhenUsed/>
    <w:rsid w:val="00E93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72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661</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Nond Prueksiri</dc:creator>
  <cp:keywords/>
  <dc:description/>
  <cp:lastModifiedBy>Nond Prueksiri</cp:lastModifiedBy>
  <cp:revision>3</cp:revision>
  <dcterms:created xsi:type="dcterms:W3CDTF">2016-05-09T06:37:00Z</dcterms:created>
  <dcterms:modified xsi:type="dcterms:W3CDTF">2016-05-10T04:05:00Z</dcterms:modified>
</cp:coreProperties>
</file>