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25E" w:rsidRPr="0022425E" w:rsidRDefault="0022425E" w:rsidP="0022425E">
      <w:pPr>
        <w:pBdr>
          <w:top w:val="single" w:sz="18" w:space="4" w:color="A7A59B"/>
          <w:bottom w:val="dotted" w:sz="4" w:space="4" w:color="A7A59B"/>
        </w:pBdr>
        <w:spacing w:after="0" w:line="240" w:lineRule="auto"/>
        <w:outlineLvl w:val="1"/>
        <w:rPr>
          <w:rFonts w:ascii="Angsana New" w:eastAsia="Times New Roman" w:hAnsi="Angsana New" w:cs="Angsana New"/>
          <w:sz w:val="20"/>
          <w:szCs w:val="20"/>
        </w:rPr>
      </w:pPr>
      <w:r w:rsidRPr="0022425E">
        <w:rPr>
          <w:rFonts w:ascii="Angsana New" w:eastAsia="Times New Roman" w:hAnsi="Angsana New" w:cs="Angsana New"/>
          <w:sz w:val="20"/>
          <w:szCs w:val="20"/>
        </w:rPr>
        <w:fldChar w:fldCharType="begin"/>
      </w:r>
      <w:r w:rsidRPr="0022425E">
        <w:rPr>
          <w:rFonts w:ascii="Angsana New" w:eastAsia="Times New Roman" w:hAnsi="Angsana New" w:cs="Angsana New"/>
          <w:sz w:val="20"/>
          <w:szCs w:val="20"/>
        </w:rPr>
        <w:instrText xml:space="preserve"> HYPERLINK "http://www.ft.com/fastft/tag/companies/" </w:instrText>
      </w:r>
      <w:r w:rsidRPr="0022425E">
        <w:rPr>
          <w:rFonts w:ascii="Angsana New" w:eastAsia="Times New Roman" w:hAnsi="Angsana New" w:cs="Angsana New"/>
          <w:sz w:val="20"/>
          <w:szCs w:val="20"/>
        </w:rPr>
        <w:fldChar w:fldCharType="separate"/>
      </w:r>
      <w:r w:rsidRPr="0022425E">
        <w:rPr>
          <w:rFonts w:ascii="Arial" w:eastAsia="Times New Roman" w:hAnsi="Arial" w:cs="Arial"/>
          <w:b/>
          <w:bCs/>
          <w:caps/>
          <w:color w:val="75A5C2"/>
          <w:sz w:val="18"/>
        </w:rPr>
        <w:t>COMPANIES</w:t>
      </w:r>
      <w:r w:rsidRPr="0022425E">
        <w:rPr>
          <w:rFonts w:ascii="Angsana New" w:eastAsia="Times New Roman" w:hAnsi="Angsana New" w:cs="Angsana New"/>
          <w:sz w:val="20"/>
          <w:szCs w:val="20"/>
        </w:rPr>
        <w:fldChar w:fldCharType="end"/>
      </w:r>
      <w:r>
        <w:rPr>
          <w:rFonts w:ascii="Angsana New" w:eastAsia="Times New Roman" w:hAnsi="Angsana New" w:cs="Angsana New"/>
          <w:sz w:val="20"/>
          <w:szCs w:val="20"/>
        </w:rPr>
        <w:t xml:space="preserve"> </w:t>
      </w:r>
      <w:r w:rsidRPr="0022425E">
        <w:rPr>
          <w:rFonts w:ascii="Angsana New" w:eastAsia="Times New Roman" w:hAnsi="Angsana New" w:cs="Angsana New"/>
          <w:sz w:val="20"/>
          <w:szCs w:val="20"/>
        </w:rPr>
        <w:fldChar w:fldCharType="begin"/>
      </w:r>
      <w:r w:rsidRPr="0022425E">
        <w:rPr>
          <w:rFonts w:ascii="Angsana New" w:eastAsia="Times New Roman" w:hAnsi="Angsana New" w:cs="Angsana New"/>
          <w:sz w:val="20"/>
          <w:szCs w:val="20"/>
        </w:rPr>
        <w:instrText xml:space="preserve"> HYPERLINK "http://www.ft.com/fastft/2016/01/29/the-whipsaw-in-amazons-stock-analysts-react/" </w:instrText>
      </w:r>
      <w:r w:rsidRPr="0022425E">
        <w:rPr>
          <w:rFonts w:ascii="Angsana New" w:eastAsia="Times New Roman" w:hAnsi="Angsana New" w:cs="Angsana New"/>
          <w:sz w:val="20"/>
          <w:szCs w:val="20"/>
        </w:rPr>
        <w:fldChar w:fldCharType="separate"/>
      </w:r>
      <w:r w:rsidRPr="0022425E">
        <w:rPr>
          <w:rFonts w:ascii="Georgia" w:eastAsia="Times New Roman" w:hAnsi="Georgia" w:cs="Angsana New"/>
          <w:color w:val="000000"/>
          <w:sz w:val="23"/>
        </w:rPr>
        <w:t>The whipsaw in Amazon’s stock: analysts react</w:t>
      </w:r>
      <w:r w:rsidRPr="0022425E">
        <w:rPr>
          <w:rFonts w:ascii="Angsana New" w:eastAsia="Times New Roman" w:hAnsi="Angsana New" w:cs="Angsana New"/>
          <w:sz w:val="20"/>
          <w:szCs w:val="20"/>
        </w:rPr>
        <w:fldChar w:fldCharType="end"/>
      </w:r>
    </w:p>
    <w:p w:rsidR="0022425E" w:rsidRPr="0022425E" w:rsidRDefault="0022425E" w:rsidP="0022425E">
      <w:pPr>
        <w:shd w:val="clear" w:color="auto" w:fill="FFF1E0"/>
        <w:spacing w:before="263" w:after="263" w:line="240" w:lineRule="auto"/>
        <w:rPr>
          <w:rFonts w:ascii="Georgia" w:eastAsia="Times New Roman" w:hAnsi="Georgia" w:cs="Arial"/>
          <w:color w:val="333333"/>
          <w:sz w:val="20"/>
          <w:szCs w:val="20"/>
        </w:rPr>
      </w:pPr>
      <w:hyperlink r:id="rId5" w:history="1">
        <w:r w:rsidRPr="0022425E">
          <w:rPr>
            <w:rFonts w:ascii="Georgia" w:eastAsia="Times New Roman" w:hAnsi="Georgia" w:cs="Arial"/>
            <w:color w:val="2E6E9E"/>
            <w:sz w:val="20"/>
          </w:rPr>
          <w:t>Amazon</w:t>
        </w:r>
      </w:hyperlink>
      <w:r w:rsidRPr="0022425E">
        <w:rPr>
          <w:rFonts w:ascii="Georgia" w:eastAsia="Times New Roman" w:hAnsi="Georgia" w:cs="Arial"/>
          <w:color w:val="333333"/>
          <w:sz w:val="20"/>
        </w:rPr>
        <w:t> </w:t>
      </w:r>
      <w:r w:rsidRPr="0022425E">
        <w:rPr>
          <w:rFonts w:ascii="Georgia" w:eastAsia="Times New Roman" w:hAnsi="Georgia" w:cs="Arial"/>
          <w:color w:val="333333"/>
          <w:sz w:val="20"/>
          <w:szCs w:val="20"/>
        </w:rPr>
        <w:t>shares closed up 9 per cent in New York on Thursday. The world’s largest online retailer then released its results, and the shares are down about 9 per cent in late morning trading on Friday.</w:t>
      </w:r>
      <w:r w:rsidRPr="0022425E">
        <w:rPr>
          <w:rFonts w:ascii="Georgia" w:eastAsia="Times New Roman" w:hAnsi="Georgia" w:cs="Arial"/>
          <w:color w:val="333333"/>
          <w:sz w:val="20"/>
        </w:rPr>
        <w:t> </w:t>
      </w:r>
      <w:proofErr w:type="spellStart"/>
      <w:r w:rsidRPr="0022425E">
        <w:rPr>
          <w:rFonts w:ascii="Georgia" w:eastAsia="Times New Roman" w:hAnsi="Georgia" w:cs="Arial"/>
          <w:color w:val="333333"/>
          <w:sz w:val="20"/>
          <w:szCs w:val="20"/>
        </w:rPr>
        <w:fldChar w:fldCharType="begin"/>
      </w:r>
      <w:r w:rsidRPr="0022425E">
        <w:rPr>
          <w:rFonts w:ascii="Georgia" w:eastAsia="Times New Roman" w:hAnsi="Georgia" w:cs="Arial"/>
          <w:color w:val="333333"/>
          <w:sz w:val="20"/>
          <w:szCs w:val="20"/>
        </w:rPr>
        <w:instrText xml:space="preserve"> HYPERLINK "http://www.ft.com/fastft/" </w:instrText>
      </w:r>
      <w:r w:rsidRPr="0022425E">
        <w:rPr>
          <w:rFonts w:ascii="Georgia" w:eastAsia="Times New Roman" w:hAnsi="Georgia" w:cs="Arial"/>
          <w:color w:val="333333"/>
          <w:sz w:val="20"/>
          <w:szCs w:val="20"/>
        </w:rPr>
        <w:fldChar w:fldCharType="separate"/>
      </w:r>
      <w:proofErr w:type="gramStart"/>
      <w:r w:rsidRPr="0022425E">
        <w:rPr>
          <w:rFonts w:ascii="Georgia" w:eastAsia="Times New Roman" w:hAnsi="Georgia" w:cs="Arial"/>
          <w:color w:val="2E6E9E"/>
          <w:sz w:val="20"/>
        </w:rPr>
        <w:t>fastFT</w:t>
      </w:r>
      <w:proofErr w:type="spellEnd"/>
      <w:proofErr w:type="gramEnd"/>
      <w:r w:rsidRPr="0022425E">
        <w:rPr>
          <w:rFonts w:ascii="Georgia" w:eastAsia="Times New Roman" w:hAnsi="Georgia" w:cs="Arial"/>
          <w:color w:val="333333"/>
          <w:sz w:val="20"/>
          <w:szCs w:val="20"/>
        </w:rPr>
        <w:fldChar w:fldCharType="end"/>
      </w:r>
      <w:r w:rsidRPr="0022425E">
        <w:rPr>
          <w:rFonts w:ascii="Georgia" w:eastAsia="Times New Roman" w:hAnsi="Georgia" w:cs="Arial"/>
          <w:color w:val="333333"/>
          <w:sz w:val="20"/>
        </w:rPr>
        <w:t> </w:t>
      </w:r>
      <w:r w:rsidRPr="0022425E">
        <w:rPr>
          <w:rFonts w:ascii="Georgia" w:eastAsia="Times New Roman" w:hAnsi="Georgia" w:cs="Arial"/>
          <w:color w:val="333333"/>
          <w:sz w:val="20"/>
          <w:szCs w:val="20"/>
        </w:rPr>
        <w:t>examines what Wall Street analysts make sure of the whipsaw in the stock price and Amazon’s latest results.</w:t>
      </w:r>
    </w:p>
    <w:p w:rsidR="0022425E" w:rsidRPr="0022425E" w:rsidRDefault="0022425E" w:rsidP="0022425E">
      <w:pPr>
        <w:shd w:val="clear" w:color="auto" w:fill="FFF1E0"/>
        <w:spacing w:before="263" w:after="263" w:line="240" w:lineRule="auto"/>
        <w:rPr>
          <w:rFonts w:ascii="Georgia" w:eastAsia="Times New Roman" w:hAnsi="Georgia" w:cs="Arial"/>
          <w:color w:val="333333"/>
          <w:sz w:val="20"/>
          <w:szCs w:val="20"/>
        </w:rPr>
      </w:pPr>
      <w:r w:rsidRPr="0022425E">
        <w:rPr>
          <w:rFonts w:ascii="Georgia" w:eastAsia="Times New Roman" w:hAnsi="Georgia" w:cs="Arial"/>
          <w:b/>
          <w:bCs/>
          <w:color w:val="333333"/>
          <w:sz w:val="20"/>
        </w:rPr>
        <w:t>The share price</w:t>
      </w:r>
    </w:p>
    <w:p w:rsidR="0022425E" w:rsidRDefault="0022425E" w:rsidP="0022425E">
      <w:pPr>
        <w:shd w:val="clear" w:color="auto" w:fill="FFF1E0"/>
        <w:spacing w:before="263" w:after="263" w:line="240" w:lineRule="auto"/>
        <w:rPr>
          <w:rFonts w:ascii="Georgia" w:eastAsia="Times New Roman" w:hAnsi="Georgia" w:cs="Arial"/>
          <w:color w:val="333333"/>
          <w:sz w:val="20"/>
          <w:szCs w:val="20"/>
        </w:rPr>
      </w:pPr>
      <w:r>
        <w:rPr>
          <w:rFonts w:ascii="Georgia" w:eastAsia="Times New Roman" w:hAnsi="Georgia" w:cs="Arial"/>
          <w:noProof/>
          <w:color w:val="2E6E9E"/>
          <w:sz w:val="20"/>
          <w:szCs w:val="20"/>
        </w:rPr>
        <w:drawing>
          <wp:inline distT="0" distB="0" distL="0" distR="0">
            <wp:extent cx="2854325" cy="2632075"/>
            <wp:effectExtent l="19050" t="0" r="3175" b="0"/>
            <wp:docPr id="1" name="Picture 1" descr="http://www.ft.com/fastft/files/2016/01/Strong_12_months_for_Amazon-line_chart-ft-web-themeregular-300x276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t.com/fastft/files/2016/01/Strong_12_months_for_Amazon-line_chart-ft-web-themeregular-300x276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63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25E" w:rsidRPr="0022425E" w:rsidRDefault="0022425E" w:rsidP="0022425E">
      <w:pPr>
        <w:shd w:val="clear" w:color="auto" w:fill="FFF1E0"/>
        <w:spacing w:before="263" w:after="263" w:line="240" w:lineRule="auto"/>
        <w:rPr>
          <w:rFonts w:ascii="Georgia" w:eastAsia="Times New Roman" w:hAnsi="Georgia" w:cs="Arial"/>
          <w:color w:val="333333"/>
          <w:sz w:val="20"/>
          <w:szCs w:val="20"/>
        </w:rPr>
      </w:pPr>
      <w:r w:rsidRPr="0022425E">
        <w:rPr>
          <w:rFonts w:ascii="Georgia" w:eastAsia="Times New Roman" w:hAnsi="Georgia" w:cs="Arial"/>
          <w:color w:val="333333"/>
          <w:sz w:val="20"/>
          <w:szCs w:val="20"/>
        </w:rPr>
        <w:t xml:space="preserve">Amazon’s shares are up more than 85 per cent over the past 12 months even after Friday’s drop. Wall St </w:t>
      </w:r>
      <w:proofErr w:type="gramStart"/>
      <w:r w:rsidRPr="0022425E">
        <w:rPr>
          <w:rFonts w:ascii="Georgia" w:eastAsia="Times New Roman" w:hAnsi="Georgia" w:cs="Arial"/>
          <w:color w:val="333333"/>
          <w:sz w:val="20"/>
          <w:szCs w:val="20"/>
        </w:rPr>
        <w:t>analysts</w:t>
      </w:r>
      <w:proofErr w:type="gramEnd"/>
      <w:r w:rsidRPr="0022425E">
        <w:rPr>
          <w:rFonts w:ascii="Georgia" w:eastAsia="Times New Roman" w:hAnsi="Georgia" w:cs="Arial"/>
          <w:color w:val="333333"/>
          <w:sz w:val="20"/>
          <w:szCs w:val="20"/>
        </w:rPr>
        <w:t xml:space="preserve"> remain broadly bullish on the stock: 85 per cent advise buying shares, and none suggest selling, according to Bloomberg.</w:t>
      </w:r>
    </w:p>
    <w:p w:rsidR="0022425E" w:rsidRPr="0022425E" w:rsidRDefault="0022425E" w:rsidP="0022425E">
      <w:pPr>
        <w:shd w:val="clear" w:color="auto" w:fill="FFF1E0"/>
        <w:spacing w:before="263" w:after="263" w:line="240" w:lineRule="auto"/>
        <w:rPr>
          <w:rFonts w:ascii="Georgia" w:eastAsia="Times New Roman" w:hAnsi="Georgia" w:cs="Arial"/>
          <w:color w:val="333333"/>
          <w:sz w:val="20"/>
          <w:szCs w:val="20"/>
        </w:rPr>
      </w:pPr>
      <w:r w:rsidRPr="0022425E">
        <w:rPr>
          <w:rFonts w:ascii="Georgia" w:eastAsia="Times New Roman" w:hAnsi="Georgia" w:cs="Arial"/>
          <w:color w:val="333333"/>
          <w:sz w:val="20"/>
          <w:szCs w:val="20"/>
        </w:rPr>
        <w:t>“The pullback in [Amazon] shares should create a nice buying opportunity once the dust settles,” said Deutsche Bank’s</w:t>
      </w:r>
      <w:r w:rsidRPr="0022425E">
        <w:rPr>
          <w:rFonts w:ascii="Georgia" w:eastAsia="Times New Roman" w:hAnsi="Georgia" w:cs="Arial"/>
          <w:color w:val="333333"/>
          <w:sz w:val="20"/>
        </w:rPr>
        <w:t> </w:t>
      </w:r>
      <w:r w:rsidRPr="0022425E">
        <w:rPr>
          <w:rFonts w:ascii="Georgia" w:eastAsia="Times New Roman" w:hAnsi="Georgia" w:cs="Arial"/>
          <w:b/>
          <w:bCs/>
          <w:color w:val="333333"/>
          <w:sz w:val="20"/>
        </w:rPr>
        <w:t>Ross Sandler</w:t>
      </w:r>
      <w:r w:rsidRPr="0022425E">
        <w:rPr>
          <w:rFonts w:ascii="Georgia" w:eastAsia="Times New Roman" w:hAnsi="Georgia" w:cs="Arial"/>
          <w:color w:val="333333"/>
          <w:sz w:val="20"/>
          <w:szCs w:val="20"/>
        </w:rPr>
        <w:t>.</w:t>
      </w:r>
    </w:p>
    <w:p w:rsidR="0022425E" w:rsidRPr="0022425E" w:rsidRDefault="0022425E" w:rsidP="0022425E">
      <w:pPr>
        <w:shd w:val="clear" w:color="auto" w:fill="FFF1E0"/>
        <w:spacing w:before="263" w:after="263" w:line="240" w:lineRule="auto"/>
        <w:rPr>
          <w:rFonts w:ascii="Georgia" w:eastAsia="Times New Roman" w:hAnsi="Georgia" w:cs="Arial"/>
          <w:color w:val="333333"/>
          <w:sz w:val="20"/>
          <w:szCs w:val="20"/>
        </w:rPr>
      </w:pPr>
      <w:proofErr w:type="spellStart"/>
      <w:r w:rsidRPr="0022425E">
        <w:rPr>
          <w:rFonts w:ascii="Georgia" w:eastAsia="Times New Roman" w:hAnsi="Georgia" w:cs="Arial"/>
          <w:color w:val="333333"/>
          <w:sz w:val="20"/>
          <w:szCs w:val="20"/>
        </w:rPr>
        <w:t>Stifel’s</w:t>
      </w:r>
      <w:proofErr w:type="spellEnd"/>
      <w:r w:rsidRPr="0022425E">
        <w:rPr>
          <w:rFonts w:ascii="Georgia" w:eastAsia="Times New Roman" w:hAnsi="Georgia" w:cs="Arial"/>
          <w:color w:val="333333"/>
          <w:sz w:val="20"/>
        </w:rPr>
        <w:t> </w:t>
      </w:r>
      <w:r w:rsidRPr="0022425E">
        <w:rPr>
          <w:rFonts w:ascii="Georgia" w:eastAsia="Times New Roman" w:hAnsi="Georgia" w:cs="Arial"/>
          <w:b/>
          <w:bCs/>
          <w:color w:val="333333"/>
          <w:sz w:val="20"/>
        </w:rPr>
        <w:t xml:space="preserve">Scott </w:t>
      </w:r>
      <w:proofErr w:type="spellStart"/>
      <w:r w:rsidRPr="0022425E">
        <w:rPr>
          <w:rFonts w:ascii="Georgia" w:eastAsia="Times New Roman" w:hAnsi="Georgia" w:cs="Arial"/>
          <w:b/>
          <w:bCs/>
          <w:color w:val="333333"/>
          <w:sz w:val="20"/>
        </w:rPr>
        <w:t>Devitt</w:t>
      </w:r>
      <w:proofErr w:type="spellEnd"/>
      <w:r w:rsidRPr="0022425E">
        <w:rPr>
          <w:rFonts w:ascii="Georgia" w:eastAsia="Times New Roman" w:hAnsi="Georgia" w:cs="Arial"/>
          <w:color w:val="333333"/>
          <w:sz w:val="20"/>
        </w:rPr>
        <w:t> </w:t>
      </w:r>
      <w:r w:rsidRPr="0022425E">
        <w:rPr>
          <w:rFonts w:ascii="Georgia" w:eastAsia="Times New Roman" w:hAnsi="Georgia" w:cs="Arial"/>
          <w:color w:val="333333"/>
          <w:sz w:val="20"/>
          <w:szCs w:val="20"/>
        </w:rPr>
        <w:t>agreed, saying, “buy the dip, it won’t last”:</w:t>
      </w:r>
    </w:p>
    <w:p w:rsidR="0022425E" w:rsidRPr="0022425E" w:rsidRDefault="0022425E" w:rsidP="0022425E">
      <w:pPr>
        <w:shd w:val="clear" w:color="auto" w:fill="FFF1E0"/>
        <w:spacing w:before="263" w:after="263" w:line="240" w:lineRule="auto"/>
        <w:rPr>
          <w:rFonts w:ascii="Arial" w:eastAsia="Times New Roman" w:hAnsi="Arial" w:cs="Arial"/>
          <w:color w:val="777777"/>
          <w:sz w:val="18"/>
          <w:szCs w:val="18"/>
        </w:rPr>
      </w:pPr>
      <w:r w:rsidRPr="0022425E">
        <w:rPr>
          <w:rFonts w:ascii="Arial" w:eastAsia="Times New Roman" w:hAnsi="Arial" w:cs="Arial"/>
          <w:color w:val="777777"/>
          <w:sz w:val="18"/>
          <w:szCs w:val="18"/>
        </w:rPr>
        <w:t>The long-term remains unchanged … the company continues doing what it has been doing from the beginning – driving growth and market share to maximize long-term operating profit and free cash flow dollars.</w:t>
      </w:r>
    </w:p>
    <w:p w:rsidR="00096693" w:rsidRDefault="00096693"/>
    <w:sectPr w:rsidR="00096693" w:rsidSect="00A525C5">
      <w:pgSz w:w="11906" w:h="16838" w:code="9"/>
      <w:pgMar w:top="1440" w:right="1440" w:bottom="1440" w:left="2160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529F3"/>
    <w:multiLevelType w:val="multilevel"/>
    <w:tmpl w:val="13A64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</w:compat>
  <w:rsids>
    <w:rsidRoot w:val="0022425E"/>
    <w:rsid w:val="00096693"/>
    <w:rsid w:val="0022425E"/>
    <w:rsid w:val="006E6830"/>
    <w:rsid w:val="00A525C5"/>
    <w:rsid w:val="00A54F6A"/>
    <w:rsid w:val="00E31981"/>
    <w:rsid w:val="00EE1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693"/>
  </w:style>
  <w:style w:type="paragraph" w:styleId="Heading2">
    <w:name w:val="heading 2"/>
    <w:basedOn w:val="Normal"/>
    <w:link w:val="Heading2Char"/>
    <w:uiPriority w:val="9"/>
    <w:qFormat/>
    <w:rsid w:val="0022425E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F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2425E"/>
    <w:rPr>
      <w:rFonts w:ascii="Angsana New" w:eastAsia="Times New Roman" w:hAnsi="Angsana New" w:cs="Angsana New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22425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2425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character" w:customStyle="1" w:styleId="apple-converted-space">
    <w:name w:val="apple-converted-space"/>
    <w:basedOn w:val="DefaultParagraphFont"/>
    <w:rsid w:val="0022425E"/>
  </w:style>
  <w:style w:type="character" w:styleId="Strong">
    <w:name w:val="Strong"/>
    <w:basedOn w:val="DefaultParagraphFont"/>
    <w:uiPriority w:val="22"/>
    <w:qFormat/>
    <w:rsid w:val="002242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25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25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9864">
          <w:marLeft w:val="0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5393">
              <w:blockQuote w:val="1"/>
              <w:marLeft w:val="250"/>
              <w:marRight w:val="0"/>
              <w:marTop w:val="0"/>
              <w:marBottom w:val="250"/>
              <w:divBdr>
                <w:top w:val="none" w:sz="0" w:space="0" w:color="auto"/>
                <w:left w:val="single" w:sz="18" w:space="6" w:color="A8A59B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t.com/fastft/files/2016/01/Strong_12_months_for_Amazon-line_chart-ft-web-themeregular-300x276.png" TargetMode="External"/><Relationship Id="rId5" Type="http://schemas.openxmlformats.org/officeDocument/2006/relationships/hyperlink" Target="http://markets.ft.com/research/Markets/Tearsheets/Summary?s=AMZN:NS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Company>Bank of Thailand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SDMaster</dc:creator>
  <cp:lastModifiedBy>SDMaster</cp:lastModifiedBy>
  <cp:revision>1</cp:revision>
  <dcterms:created xsi:type="dcterms:W3CDTF">2016-01-29T17:55:00Z</dcterms:created>
  <dcterms:modified xsi:type="dcterms:W3CDTF">2016-01-29T17:56:00Z</dcterms:modified>
</cp:coreProperties>
</file>