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B3710" w14:textId="255C4EBC" w:rsidR="00EC335A" w:rsidRDefault="00EC335A" w:rsidP="00EC335A">
      <w:pPr>
        <w:pStyle w:val="NormalWeb"/>
        <w:spacing w:before="0" w:beforeAutospacing="0" w:after="0" w:afterAutospacing="0"/>
        <w:jc w:val="right"/>
        <w:rPr>
          <w:rFonts w:ascii="Arial" w:hAnsi="Arial" w:cs="Arial"/>
          <w:b/>
          <w:bCs/>
          <w:color w:val="000000"/>
          <w:sz w:val="22"/>
          <w:szCs w:val="22"/>
        </w:rPr>
      </w:pPr>
      <w:proofErr w:type="spellStart"/>
      <w:r w:rsidRPr="00EC335A">
        <w:rPr>
          <w:rFonts w:ascii="Arial" w:hAnsi="Arial" w:cs="Arial"/>
          <w:b/>
          <w:bCs/>
          <w:color w:val="000000"/>
          <w:sz w:val="22"/>
          <w:szCs w:val="22"/>
        </w:rPr>
        <w:t>Metawin</w:t>
      </w:r>
      <w:proofErr w:type="spellEnd"/>
      <w:r w:rsidRPr="00EC335A">
        <w:rPr>
          <w:rFonts w:ascii="Arial" w:hAnsi="Arial" w:cs="Arial"/>
          <w:b/>
          <w:bCs/>
          <w:color w:val="000000"/>
          <w:sz w:val="22"/>
          <w:szCs w:val="22"/>
        </w:rPr>
        <w:t xml:space="preserve"> </w:t>
      </w:r>
      <w:proofErr w:type="spellStart"/>
      <w:r w:rsidRPr="00EC335A">
        <w:rPr>
          <w:rFonts w:ascii="Arial" w:hAnsi="Arial" w:cs="Arial"/>
          <w:b/>
          <w:bCs/>
          <w:color w:val="000000"/>
          <w:sz w:val="22"/>
          <w:szCs w:val="22"/>
        </w:rPr>
        <w:t>Opas-iamkajorn</w:t>
      </w:r>
      <w:proofErr w:type="spellEnd"/>
      <w:r w:rsidRPr="00EC335A">
        <w:rPr>
          <w:rFonts w:ascii="Arial" w:hAnsi="Arial" w:cs="Arial"/>
          <w:b/>
          <w:bCs/>
          <w:color w:val="000000"/>
          <w:sz w:val="22"/>
          <w:szCs w:val="22"/>
        </w:rPr>
        <w:t xml:space="preserve"> 5904642120</w:t>
      </w:r>
    </w:p>
    <w:p w14:paraId="614547C1" w14:textId="77777777" w:rsidR="00EC335A" w:rsidRDefault="00EC335A" w:rsidP="00EC335A">
      <w:pPr>
        <w:pStyle w:val="NormalWeb"/>
        <w:spacing w:before="0" w:beforeAutospacing="0" w:after="0" w:afterAutospacing="0"/>
        <w:jc w:val="right"/>
        <w:rPr>
          <w:rFonts w:ascii="Arial" w:hAnsi="Arial" w:cs="Arial"/>
          <w:b/>
          <w:bCs/>
          <w:color w:val="000000"/>
          <w:sz w:val="22"/>
          <w:szCs w:val="22"/>
        </w:rPr>
      </w:pPr>
    </w:p>
    <w:p w14:paraId="464D3D43" w14:textId="6E025A9D" w:rsidR="00EB79F0" w:rsidRDefault="00EB79F0" w:rsidP="00EB79F0">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t>Why Do Manufacturers Issue Coupons? An Empirical Analysis of Breakfast Cereals</w:t>
      </w:r>
    </w:p>
    <w:p w14:paraId="1C340577" w14:textId="77777777" w:rsidR="00EB79F0" w:rsidRDefault="00EB79F0" w:rsidP="00EB79F0">
      <w:pPr>
        <w:pStyle w:val="NormalWeb"/>
        <w:spacing w:before="0" w:beforeAutospacing="0" w:after="0" w:afterAutospacing="0"/>
        <w:jc w:val="center"/>
        <w:rPr>
          <w:rFonts w:ascii="Arial" w:hAnsi="Arial" w:cs="Arial"/>
          <w:b/>
          <w:bCs/>
          <w:color w:val="000000"/>
          <w:sz w:val="22"/>
          <w:szCs w:val="22"/>
        </w:rPr>
      </w:pPr>
    </w:p>
    <w:p w14:paraId="12C25CB5" w14:textId="77777777" w:rsidR="00EB79F0" w:rsidRPr="00263035" w:rsidRDefault="00EB79F0" w:rsidP="00923915">
      <w:pPr>
        <w:pStyle w:val="NormalWeb"/>
        <w:spacing w:after="0"/>
        <w:jc w:val="thaiDistribute"/>
        <w:rPr>
          <w:sz w:val="22"/>
          <w:szCs w:val="22"/>
        </w:rPr>
      </w:pPr>
      <w:r>
        <w:rPr>
          <w:cs/>
        </w:rPr>
        <w:tab/>
      </w:r>
      <w:r w:rsidRPr="00263035">
        <w:rPr>
          <w:sz w:val="22"/>
          <w:szCs w:val="22"/>
        </w:rPr>
        <w:t xml:space="preserve">This paper tried to find the between shelf prices and manufacturers’ coupons for 25 ready-to-eat breakfast. This paper </w:t>
      </w:r>
      <w:proofErr w:type="gramStart"/>
      <w:r w:rsidRPr="00263035">
        <w:rPr>
          <w:sz w:val="22"/>
          <w:szCs w:val="22"/>
        </w:rPr>
        <w:t>present</w:t>
      </w:r>
      <w:proofErr w:type="gramEnd"/>
      <w:r w:rsidRPr="00263035">
        <w:rPr>
          <w:sz w:val="22"/>
          <w:szCs w:val="22"/>
        </w:rPr>
        <w:t xml:space="preserve"> many hypotheses stemmed from economic theories focusing on price discrimination effect. Existing literatures have found that coupon pricing was allowed seller to discriminate prices</w:t>
      </w:r>
      <w:r w:rsidR="00923915" w:rsidRPr="00263035">
        <w:rPr>
          <w:sz w:val="22"/>
          <w:szCs w:val="22"/>
        </w:rPr>
        <w:t xml:space="preserve"> showing that higher-elasticity buyer used coupon. However,</w:t>
      </w:r>
      <w:r w:rsidRPr="00263035">
        <w:rPr>
          <w:sz w:val="22"/>
          <w:szCs w:val="22"/>
        </w:rPr>
        <w:t xml:space="preserve"> </w:t>
      </w:r>
      <w:r w:rsidR="00923915" w:rsidRPr="00263035">
        <w:rPr>
          <w:sz w:val="22"/>
          <w:szCs w:val="22"/>
        </w:rPr>
        <w:t>e</w:t>
      </w:r>
      <w:r w:rsidRPr="00263035">
        <w:rPr>
          <w:sz w:val="22"/>
          <w:szCs w:val="22"/>
        </w:rPr>
        <w:t xml:space="preserve">mpirical studies in the past faced </w:t>
      </w:r>
      <w:r w:rsidR="00923915" w:rsidRPr="00263035">
        <w:rPr>
          <w:sz w:val="22"/>
          <w:szCs w:val="22"/>
        </w:rPr>
        <w:t>many challenges including 1) Different prices reflected different cost selling to each people 2) Controlling for demand and cost conditions that affect both couponing and shelf prices. Moreover, Coupons and shelf prices may appear positively correlated if coupons are correlated with factors that shift demand for a product at all prices. Many other existing literature</w:t>
      </w:r>
      <w:r w:rsidR="00263035">
        <w:rPr>
          <w:sz w:val="22"/>
          <w:szCs w:val="22"/>
        </w:rPr>
        <w:t>s</w:t>
      </w:r>
      <w:r w:rsidR="00923915" w:rsidRPr="00263035">
        <w:rPr>
          <w:sz w:val="22"/>
          <w:szCs w:val="22"/>
        </w:rPr>
        <w:t xml:space="preserve"> still showed mixed using different line of arguments. </w:t>
      </w:r>
    </w:p>
    <w:p w14:paraId="456B4141" w14:textId="2C9C3918" w:rsidR="00263035" w:rsidRDefault="00923915" w:rsidP="00263035">
      <w:pPr>
        <w:pStyle w:val="NormalWeb"/>
        <w:spacing w:after="0"/>
        <w:jc w:val="thaiDistribute"/>
        <w:rPr>
          <w:sz w:val="22"/>
          <w:szCs w:val="22"/>
        </w:rPr>
      </w:pPr>
      <w:r w:rsidRPr="00263035">
        <w:rPr>
          <w:sz w:val="22"/>
          <w:szCs w:val="22"/>
        </w:rPr>
        <w:tab/>
        <w:t>This paper explore</w:t>
      </w:r>
      <w:r w:rsidR="00EC335A">
        <w:rPr>
          <w:sz w:val="22"/>
          <w:szCs w:val="22"/>
        </w:rPr>
        <w:t>s</w:t>
      </w:r>
      <w:r w:rsidRPr="00263035">
        <w:rPr>
          <w:sz w:val="22"/>
          <w:szCs w:val="22"/>
        </w:rPr>
        <w:t xml:space="preserve"> the empirical relationship between coupons and shelf prices using data of cereal price data obtained from the IRI </w:t>
      </w:r>
      <w:proofErr w:type="spellStart"/>
      <w:r w:rsidRPr="00263035">
        <w:rPr>
          <w:sz w:val="22"/>
          <w:szCs w:val="22"/>
        </w:rPr>
        <w:t>Infoscan</w:t>
      </w:r>
      <w:proofErr w:type="spellEnd"/>
      <w:r w:rsidRPr="00263035">
        <w:rPr>
          <w:sz w:val="22"/>
          <w:szCs w:val="22"/>
        </w:rPr>
        <w:t xml:space="preserve"> Data Base, using scanning devices in a national random sample of supermarkets in metropolitan areas and rural towns. The data included 65 different cities and covered between 1989 to the 1992. The coupon data were obtained from Promotion Information Management (PIM). PIM collects data on coupons issued in 69 major metropolitan areas. The paper then matched the </w:t>
      </w:r>
      <w:r w:rsidR="00445727" w:rsidRPr="00263035">
        <w:rPr>
          <w:sz w:val="22"/>
          <w:szCs w:val="22"/>
        </w:rPr>
        <w:t xml:space="preserve">shelf </w:t>
      </w:r>
      <w:r w:rsidRPr="00263035">
        <w:rPr>
          <w:sz w:val="22"/>
          <w:szCs w:val="22"/>
        </w:rPr>
        <w:t>price</w:t>
      </w:r>
      <w:r w:rsidR="00445727" w:rsidRPr="00263035">
        <w:rPr>
          <w:sz w:val="22"/>
          <w:szCs w:val="22"/>
        </w:rPr>
        <w:t>s (dependent variables)</w:t>
      </w:r>
      <w:r w:rsidRPr="00263035">
        <w:rPr>
          <w:sz w:val="22"/>
          <w:szCs w:val="22"/>
        </w:rPr>
        <w:t xml:space="preserve"> and coupon data</w:t>
      </w:r>
      <w:r w:rsidR="00445727" w:rsidRPr="00263035">
        <w:rPr>
          <w:sz w:val="22"/>
          <w:szCs w:val="22"/>
        </w:rPr>
        <w:t xml:space="preserve"> (independent variables)</w:t>
      </w:r>
      <w:r w:rsidRPr="00263035">
        <w:rPr>
          <w:sz w:val="22"/>
          <w:szCs w:val="22"/>
        </w:rPr>
        <w:t xml:space="preserve"> by city, brand and quarter. With all data, </w:t>
      </w:r>
      <w:r w:rsidR="00445727" w:rsidRPr="00263035">
        <w:rPr>
          <w:sz w:val="22"/>
          <w:szCs w:val="22"/>
        </w:rPr>
        <w:t>t</w:t>
      </w:r>
      <w:r w:rsidRPr="00263035">
        <w:rPr>
          <w:sz w:val="22"/>
          <w:szCs w:val="22"/>
        </w:rPr>
        <w:t>he paper used the panel set up with brand-fixed effect, city-fixed effect and time effect to find the relationship between prices and coupon</w:t>
      </w:r>
      <w:r w:rsidR="00445727" w:rsidRPr="00263035">
        <w:rPr>
          <w:sz w:val="22"/>
          <w:szCs w:val="22"/>
        </w:rPr>
        <w:t xml:space="preserve"> in many different specifications. Comparing all those results, the paper concluded that (1) Prices and couponing were both increasing over the time (2) Coupons and prices are positively correlated across cities implying that there is more couponing in more expensive cities (3) Prices and coupon values are negatively correlated across brands, implying that higher valued coupons are issued for less expensive brands. </w:t>
      </w:r>
      <w:r w:rsidR="00263035">
        <w:rPr>
          <w:sz w:val="22"/>
          <w:szCs w:val="22"/>
        </w:rPr>
        <w:t xml:space="preserve">With these three facts, the paper further explores the possible explanation for </w:t>
      </w:r>
      <w:proofErr w:type="gramStart"/>
      <w:r w:rsidR="00263035">
        <w:rPr>
          <w:sz w:val="22"/>
          <w:szCs w:val="22"/>
        </w:rPr>
        <w:t>these relationship</w:t>
      </w:r>
      <w:proofErr w:type="gramEnd"/>
      <w:r w:rsidR="00263035">
        <w:rPr>
          <w:sz w:val="22"/>
          <w:szCs w:val="22"/>
        </w:rPr>
        <w:t>.</w:t>
      </w:r>
    </w:p>
    <w:p w14:paraId="3EB3289D" w14:textId="77777777" w:rsidR="00923915" w:rsidRDefault="00445727" w:rsidP="00F21156">
      <w:pPr>
        <w:pStyle w:val="NormalWeb"/>
        <w:spacing w:after="0"/>
        <w:ind w:firstLine="720"/>
        <w:jc w:val="thaiDistribute"/>
        <w:rPr>
          <w:sz w:val="22"/>
          <w:szCs w:val="22"/>
        </w:rPr>
      </w:pPr>
      <w:r w:rsidRPr="00263035">
        <w:rPr>
          <w:sz w:val="22"/>
          <w:szCs w:val="22"/>
        </w:rPr>
        <w:t>The main finding of the paper was that shelf prices for a particular brand in a particular city are generally lower in quarters when coupons are available. The paper tries to confirm the findings using many different specifications and make the hypothesis the possible explanation for the negative relationship between coupons and prices is</w:t>
      </w:r>
      <w:r w:rsidR="00263035" w:rsidRPr="00263035">
        <w:rPr>
          <w:sz w:val="22"/>
          <w:szCs w:val="22"/>
        </w:rPr>
        <w:t xml:space="preserve"> </w:t>
      </w:r>
      <w:r w:rsidRPr="00263035">
        <w:rPr>
          <w:sz w:val="22"/>
          <w:szCs w:val="22"/>
        </w:rPr>
        <w:t>the manufacturers facing competition from generic manufacturers</w:t>
      </w:r>
      <w:r w:rsidR="00263035" w:rsidRPr="00263035">
        <w:rPr>
          <w:sz w:val="22"/>
          <w:szCs w:val="22"/>
        </w:rPr>
        <w:t xml:space="preserve"> are both using coupon and reducing prices. It is possible that promotion from other brands leading to more competitive environment. The paper found the negative coefficient on the interaction term between COUPON DUMMY and a variable indicating whether or not competitors had valid coupons for “similar” products which supports the hypothesis that coupons are correlated with price reductions when a competitors’ coupon was presented. </w:t>
      </w:r>
      <w:r w:rsidR="00263035">
        <w:rPr>
          <w:sz w:val="22"/>
          <w:szCs w:val="22"/>
        </w:rPr>
        <w:t>Cross-city effect and dynamic effect was also discussed in the paper.</w:t>
      </w:r>
      <w:r w:rsidR="00263035" w:rsidRPr="00263035">
        <w:t xml:space="preserve"> </w:t>
      </w:r>
      <w:r w:rsidR="00DD432E">
        <w:rPr>
          <w:sz w:val="22"/>
          <w:szCs w:val="22"/>
        </w:rPr>
        <w:t xml:space="preserve">One interesting result </w:t>
      </w:r>
      <w:r w:rsidR="00263035" w:rsidRPr="00263035">
        <w:rPr>
          <w:sz w:val="22"/>
          <w:szCs w:val="22"/>
        </w:rPr>
        <w:t>suggest</w:t>
      </w:r>
      <w:r w:rsidR="00DD432E">
        <w:rPr>
          <w:sz w:val="22"/>
          <w:szCs w:val="22"/>
        </w:rPr>
        <w:t>ed</w:t>
      </w:r>
      <w:r w:rsidR="00263035" w:rsidRPr="00263035">
        <w:rPr>
          <w:sz w:val="22"/>
          <w:szCs w:val="22"/>
        </w:rPr>
        <w:t xml:space="preserve"> that manufacturers’ decisions to coupon are </w:t>
      </w:r>
      <w:r w:rsidR="00DD432E">
        <w:rPr>
          <w:sz w:val="22"/>
          <w:szCs w:val="22"/>
        </w:rPr>
        <w:t>depending on</w:t>
      </w:r>
      <w:r w:rsidR="00263035" w:rsidRPr="00263035">
        <w:rPr>
          <w:sz w:val="22"/>
          <w:szCs w:val="22"/>
        </w:rPr>
        <w:t xml:space="preserve"> previous quantities sold</w:t>
      </w:r>
      <w:r w:rsidR="00F21156">
        <w:rPr>
          <w:sz w:val="22"/>
          <w:szCs w:val="22"/>
        </w:rPr>
        <w:t xml:space="preserve"> contradicting the theory of the dynamics effect of coupon. The paper also suggested that </w:t>
      </w:r>
      <w:r w:rsidR="00F21156" w:rsidRPr="00F21156">
        <w:rPr>
          <w:sz w:val="22"/>
          <w:szCs w:val="22"/>
        </w:rPr>
        <w:t>Coupons may</w:t>
      </w:r>
      <w:r w:rsidR="00F21156">
        <w:rPr>
          <w:sz w:val="22"/>
          <w:szCs w:val="22"/>
        </w:rPr>
        <w:t xml:space="preserve"> </w:t>
      </w:r>
      <w:r w:rsidR="00F21156" w:rsidRPr="00F21156">
        <w:rPr>
          <w:sz w:val="22"/>
          <w:szCs w:val="22"/>
        </w:rPr>
        <w:t>induce consumers to try new brands</w:t>
      </w:r>
      <w:r w:rsidR="00F21156">
        <w:rPr>
          <w:sz w:val="22"/>
          <w:szCs w:val="22"/>
        </w:rPr>
        <w:t xml:space="preserve"> and purchase more products in the </w:t>
      </w:r>
      <w:r w:rsidR="00F21156" w:rsidRPr="00F21156">
        <w:rPr>
          <w:sz w:val="22"/>
          <w:szCs w:val="22"/>
        </w:rPr>
        <w:t>future.</w:t>
      </w:r>
    </w:p>
    <w:p w14:paraId="7BFAC0F8" w14:textId="046B8048" w:rsidR="00EB79F0" w:rsidRPr="00EC335A" w:rsidRDefault="0019223A" w:rsidP="00EC335A">
      <w:pPr>
        <w:pStyle w:val="NormalWeb"/>
        <w:spacing w:after="0"/>
        <w:ind w:firstLine="720"/>
        <w:jc w:val="thaiDistribute"/>
        <w:rPr>
          <w:sz w:val="22"/>
          <w:szCs w:val="22"/>
          <w:cs/>
        </w:rPr>
      </w:pPr>
      <w:r>
        <w:rPr>
          <w:sz w:val="22"/>
          <w:szCs w:val="22"/>
        </w:rPr>
        <w:t xml:space="preserve">With all the resulted founded in this paper, it suggested </w:t>
      </w:r>
      <w:r w:rsidRPr="0019223A">
        <w:rPr>
          <w:sz w:val="22"/>
          <w:szCs w:val="22"/>
        </w:rPr>
        <w:t>relationship between shelf prices and coupons is complex</w:t>
      </w:r>
      <w:r>
        <w:rPr>
          <w:sz w:val="22"/>
          <w:szCs w:val="22"/>
        </w:rPr>
        <w:t xml:space="preserve"> and</w:t>
      </w:r>
      <w:r w:rsidR="00EC335A">
        <w:rPr>
          <w:sz w:val="22"/>
          <w:szCs w:val="22"/>
        </w:rPr>
        <w:t xml:space="preserve"> </w:t>
      </w:r>
      <w:r w:rsidRPr="0019223A">
        <w:rPr>
          <w:sz w:val="22"/>
          <w:szCs w:val="22"/>
        </w:rPr>
        <w:t>strategic interactions between brands and between manufacturers are</w:t>
      </w:r>
      <w:r>
        <w:rPr>
          <w:sz w:val="22"/>
          <w:szCs w:val="22"/>
        </w:rPr>
        <w:t xml:space="preserve"> </w:t>
      </w:r>
      <w:r w:rsidRPr="0019223A">
        <w:rPr>
          <w:sz w:val="22"/>
          <w:szCs w:val="22"/>
        </w:rPr>
        <w:t>important to understanding coupons.</w:t>
      </w:r>
      <w:r>
        <w:rPr>
          <w:sz w:val="22"/>
          <w:szCs w:val="22"/>
        </w:rPr>
        <w:t xml:space="preserve"> Since the result contradicted to the industrial economic theory, further studies based on findings in this paper was required for deeper understanding of firms’ behavior. </w:t>
      </w:r>
    </w:p>
    <w:sectPr w:rsidR="00EB79F0" w:rsidRPr="00EC3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EEA6684"/>
    <w:multiLevelType w:val="hybridMultilevel"/>
    <w:tmpl w:val="3D5EC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9F0"/>
    <w:rsid w:val="0019223A"/>
    <w:rsid w:val="00263035"/>
    <w:rsid w:val="00445727"/>
    <w:rsid w:val="00923915"/>
    <w:rsid w:val="00DD432E"/>
    <w:rsid w:val="00EB79F0"/>
    <w:rsid w:val="00EC335A"/>
    <w:rsid w:val="00F2115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31F73"/>
  <w15:chartTrackingRefBased/>
  <w15:docId w15:val="{8E0AFED3-2815-4395-9D76-B7FC177BA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79F0"/>
    <w:pPr>
      <w:spacing w:before="100" w:beforeAutospacing="1" w:after="100" w:afterAutospacing="1" w:line="240" w:lineRule="auto"/>
    </w:pPr>
    <w:rPr>
      <w:rFonts w:ascii="Tahoma" w:eastAsia="Times New Roman" w:hAnsi="Tahoma"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5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Lattakit Lapudomkarn</dc:creator>
  <cp:keywords/>
  <dc:description/>
  <cp:lastModifiedBy>CHAVISA KIATCHERTSAENGSUK</cp:lastModifiedBy>
  <cp:revision>2</cp:revision>
  <dcterms:created xsi:type="dcterms:W3CDTF">2020-03-24T06:52:00Z</dcterms:created>
  <dcterms:modified xsi:type="dcterms:W3CDTF">2020-03-24T06:52:00Z</dcterms:modified>
</cp:coreProperties>
</file>