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CE5" w:rsidRDefault="005C5649" w:rsidP="005C5649">
      <w:pPr>
        <w:jc w:val="center"/>
        <w:rPr>
          <w:b/>
          <w:bCs/>
          <w:u w:val="single"/>
        </w:rPr>
      </w:pPr>
      <w:r w:rsidRPr="005C5649">
        <w:rPr>
          <w:b/>
          <w:bCs/>
          <w:u w:val="single"/>
        </w:rPr>
        <w:t>Solutions to Homework 3</w:t>
      </w:r>
    </w:p>
    <w:p w:rsidR="005C5649" w:rsidRPr="00B51B93" w:rsidRDefault="005C5649" w:rsidP="005C5649">
      <w:pPr>
        <w:widowControl w:val="0"/>
        <w:spacing w:after="100"/>
        <w:ind w:left="547" w:hanging="547"/>
        <w:rPr>
          <w:rFonts w:ascii="Times New Roman" w:hAnsi="Times New Roman"/>
        </w:rPr>
      </w:pPr>
      <w:r w:rsidRPr="00B51B93">
        <w:rPr>
          <w:rFonts w:ascii="Times New Roman" w:hAnsi="Times New Roman"/>
        </w:rPr>
        <w:t>1.</w:t>
      </w:r>
      <w:r w:rsidRPr="00B51B93">
        <w:rPr>
          <w:rFonts w:ascii="Times New Roman" w:hAnsi="Times New Roman"/>
        </w:rPr>
        <w:tab/>
      </w:r>
      <w:r>
        <w:rPr>
          <w:rFonts w:ascii="Times New Roman" w:hAnsi="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35pt;margin-top:0;width:213.75pt;height:51.75pt;z-index:251659264;mso-position-horizontal-relative:text;mso-position-vertical-relative:text">
            <v:imagedata r:id="rId6" o:title=""/>
          </v:shape>
          <o:OLEObject Type="Embed" ProgID="Equation.DSMT4" ShapeID="_x0000_s1026" DrawAspect="Content" ObjectID="_1476692173" r:id="rId7"/>
        </w:pict>
      </w:r>
    </w:p>
    <w:p w:rsidR="005C5649" w:rsidRDefault="005C5649" w:rsidP="005C5649">
      <w:pPr>
        <w:rPr>
          <w:b/>
          <w:bCs/>
          <w:u w:val="single"/>
        </w:rPr>
      </w:pPr>
    </w:p>
    <w:p w:rsidR="005C5649" w:rsidRDefault="005C5649" w:rsidP="005C5649">
      <w:pPr>
        <w:rPr>
          <w:b/>
          <w:bCs/>
          <w:u w:val="single"/>
        </w:rPr>
      </w:pPr>
    </w:p>
    <w:p w:rsidR="005C5649" w:rsidRDefault="005C5649" w:rsidP="005C5649">
      <w:pPr>
        <w:widowControl w:val="0"/>
        <w:spacing w:after="100"/>
        <w:ind w:left="547" w:hanging="547"/>
        <w:rPr>
          <w:rFonts w:ascii="Times New Roman" w:hAnsi="Times New Roman"/>
        </w:rPr>
      </w:pPr>
      <w:r>
        <w:rPr>
          <w:rFonts w:ascii="Times New Roman" w:hAnsi="Times New Roman"/>
        </w:rPr>
        <w:t>4.</w:t>
      </w:r>
      <w:r>
        <w:rPr>
          <w:rFonts w:ascii="Times New Roman" w:hAnsi="Times New Roman"/>
        </w:rPr>
        <w:tab/>
        <w:t xml:space="preserve">The expected return is the return predicted by the CAPM for a given level of systematic risk.  </w:t>
      </w:r>
    </w:p>
    <w:p w:rsidR="005C5649" w:rsidRDefault="005C5649" w:rsidP="005C5649">
      <w:pPr>
        <w:widowControl w:val="0"/>
        <w:spacing w:after="100"/>
        <w:ind w:left="547" w:hanging="547"/>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D423BB">
        <w:rPr>
          <w:rFonts w:ascii="Times New Roman" w:hAnsi="Times New Roman"/>
          <w:position w:val="-54"/>
        </w:rPr>
        <w:object w:dxaOrig="4740" w:dyaOrig="1160">
          <v:shape id="_x0000_i1028" type="#_x0000_t75" style="width:237pt;height:57.75pt" o:ole="">
            <v:imagedata r:id="rId8" o:title=""/>
          </v:shape>
          <o:OLEObject Type="Embed" ProgID="Equation.DSMT4" ShapeID="_x0000_i1028" DrawAspect="Content" ObjectID="_1476692168" r:id="rId9"/>
        </w:object>
      </w:r>
    </w:p>
    <w:p w:rsidR="005C5649" w:rsidRDefault="005C5649" w:rsidP="005C5649">
      <w:pPr>
        <w:widowControl w:val="0"/>
        <w:spacing w:after="100"/>
        <w:ind w:left="547" w:hanging="547"/>
        <w:rPr>
          <w:rFonts w:ascii="Times New Roman" w:hAnsi="Times New Roman"/>
        </w:rPr>
      </w:pPr>
      <w:r>
        <w:rPr>
          <w:rFonts w:ascii="Times New Roman" w:hAnsi="Times New Roman"/>
        </w:rPr>
        <w:t>6.</w:t>
      </w:r>
      <w:r>
        <w:rPr>
          <w:rFonts w:ascii="Times New Roman" w:hAnsi="Times New Roman"/>
        </w:rPr>
        <w:tab/>
        <w:t>The expected return of a stock with a β = 1.0 must, on average, be the same as the expected return of the market which also has a β = 1.0.</w:t>
      </w:r>
    </w:p>
    <w:p w:rsidR="005C5649" w:rsidRPr="00B51B93" w:rsidRDefault="005C5649" w:rsidP="005C5649">
      <w:pPr>
        <w:widowControl w:val="0"/>
        <w:tabs>
          <w:tab w:val="left" w:pos="540"/>
        </w:tabs>
        <w:spacing w:after="120"/>
        <w:ind w:left="1080" w:hanging="1080"/>
        <w:rPr>
          <w:rFonts w:ascii="Times New Roman" w:hAnsi="Times New Roman"/>
        </w:rPr>
      </w:pPr>
      <w:r>
        <w:rPr>
          <w:rFonts w:ascii="Times New Roman" w:hAnsi="Times New Roman"/>
        </w:rPr>
        <w:t>9</w:t>
      </w:r>
      <w:r w:rsidRPr="00B51B93">
        <w:rPr>
          <w:rFonts w:ascii="Times New Roman" w:hAnsi="Times New Roman"/>
        </w:rPr>
        <w:t>.</w:t>
      </w:r>
      <w:r w:rsidRPr="00B51B93">
        <w:rPr>
          <w:rFonts w:ascii="Times New Roman" w:hAnsi="Times New Roman"/>
        </w:rPr>
        <w:tab/>
        <w:t>a.</w:t>
      </w:r>
      <w:r w:rsidRPr="00B51B93">
        <w:rPr>
          <w:rFonts w:ascii="Times New Roman" w:hAnsi="Times New Roman"/>
        </w:rPr>
        <w:tab/>
        <w:t xml:space="preserve">Call the aggressive stock </w:t>
      </w:r>
      <w:proofErr w:type="gramStart"/>
      <w:r w:rsidRPr="00B51B93">
        <w:rPr>
          <w:rFonts w:ascii="Times New Roman" w:hAnsi="Times New Roman"/>
        </w:rPr>
        <w:t>A</w:t>
      </w:r>
      <w:proofErr w:type="gramEnd"/>
      <w:r w:rsidRPr="00B51B93">
        <w:rPr>
          <w:rFonts w:ascii="Times New Roman" w:hAnsi="Times New Roman"/>
        </w:rPr>
        <w:t xml:space="preserve"> and the defensive stock D.  Beta is the sensitivity of the stock’s return to the market return, i.e., the change in the stock return per unit change in the market return.  Therefore, we compute each stock’s beta by calculating the difference in its return across the two scenarios divided by the difference in the market return:</w:t>
      </w:r>
    </w:p>
    <w:p w:rsidR="005C5649" w:rsidRPr="00B51B93" w:rsidRDefault="005C5649" w:rsidP="005C5649">
      <w:pPr>
        <w:widowControl w:val="0"/>
        <w:spacing w:after="120"/>
        <w:ind w:left="1620"/>
        <w:rPr>
          <w:rFonts w:ascii="Times New Roman" w:hAnsi="Times New Roman"/>
        </w:rPr>
      </w:pPr>
      <w:r w:rsidRPr="00B51B93">
        <w:rPr>
          <w:rFonts w:ascii="Times New Roman" w:hAnsi="Times New Roman"/>
          <w:position w:val="-24"/>
        </w:rPr>
        <w:object w:dxaOrig="4740" w:dyaOrig="620">
          <v:shape id="_x0000_i1030" type="#_x0000_t75" style="width:237pt;height:30.75pt" o:ole="" fillcolor="window">
            <v:imagedata r:id="rId10" o:title=""/>
          </v:shape>
          <o:OLEObject Type="Embed" ProgID="Equation.DSMT4" ShapeID="_x0000_i1030" DrawAspect="Content" ObjectID="_1476692169" r:id="rId11"/>
        </w:object>
      </w:r>
    </w:p>
    <w:p w:rsidR="005C5649" w:rsidRPr="00313E33" w:rsidRDefault="005C5649" w:rsidP="005C5649">
      <w:pPr>
        <w:widowControl w:val="0"/>
        <w:numPr>
          <w:ilvl w:val="0"/>
          <w:numId w:val="1"/>
        </w:numPr>
        <w:tabs>
          <w:tab w:val="clear" w:pos="1155"/>
        </w:tabs>
        <w:spacing w:after="120" w:line="240" w:lineRule="auto"/>
        <w:ind w:left="1080" w:hanging="540"/>
        <w:rPr>
          <w:rFonts w:ascii="Times New Roman" w:hAnsi="Times New Roman"/>
        </w:rPr>
      </w:pPr>
      <w:r w:rsidRPr="00313E33">
        <w:rPr>
          <w:rFonts w:ascii="Times New Roman" w:hAnsi="Times New Roman"/>
        </w:rPr>
        <w:t>With the two scenarios equally likely, the expected return is an average of the two possible outcomes:</w:t>
      </w:r>
    </w:p>
    <w:p w:rsidR="005C5649" w:rsidRPr="00B51B93" w:rsidRDefault="005C5649" w:rsidP="005C5649">
      <w:pPr>
        <w:widowControl w:val="0"/>
        <w:spacing w:after="120"/>
        <w:ind w:left="1620"/>
        <w:rPr>
          <w:rFonts w:ascii="Times New Roman" w:hAnsi="Times New Roman"/>
        </w:rPr>
      </w:pPr>
      <w:proofErr w:type="gramStart"/>
      <w:r w:rsidRPr="00B51B93">
        <w:rPr>
          <w:rFonts w:ascii="Times New Roman" w:hAnsi="Times New Roman"/>
        </w:rPr>
        <w:t>E(</w:t>
      </w:r>
      <w:proofErr w:type="spellStart"/>
      <w:proofErr w:type="gramEnd"/>
      <w:r w:rsidRPr="00B51B93">
        <w:rPr>
          <w:rFonts w:ascii="Times New Roman" w:hAnsi="Times New Roman"/>
        </w:rPr>
        <w:t>r</w:t>
      </w:r>
      <w:r w:rsidRPr="00B51B93">
        <w:rPr>
          <w:rFonts w:ascii="Times New Roman" w:hAnsi="Times New Roman"/>
          <w:vertAlign w:val="subscript"/>
        </w:rPr>
        <w:t>A</w:t>
      </w:r>
      <w:proofErr w:type="spellEnd"/>
      <w:r w:rsidRPr="00B51B93">
        <w:rPr>
          <w:rFonts w:ascii="Times New Roman" w:hAnsi="Times New Roman"/>
          <w:vertAlign w:val="subscript"/>
        </w:rPr>
        <w:t xml:space="preserve"> </w:t>
      </w:r>
      <w:r w:rsidRPr="00B51B93">
        <w:rPr>
          <w:rFonts w:ascii="Times New Roman" w:hAnsi="Times New Roman"/>
        </w:rPr>
        <w:t xml:space="preserve">) = 0.5 </w:t>
      </w:r>
      <w:r w:rsidRPr="00B51B93">
        <w:rPr>
          <w:rFonts w:ascii="Times New Roman" w:hAnsi="Times New Roman"/>
        </w:rPr>
        <w:sym w:font="Symbol" w:char="F0B4"/>
      </w:r>
      <w:r w:rsidRPr="00B51B93">
        <w:rPr>
          <w:rFonts w:ascii="Times New Roman" w:hAnsi="Times New Roman"/>
        </w:rPr>
        <w:t xml:space="preserve"> (–</w:t>
      </w:r>
      <w:r>
        <w:rPr>
          <w:rFonts w:ascii="Times New Roman" w:hAnsi="Times New Roman"/>
        </w:rPr>
        <w:t>.0</w:t>
      </w:r>
      <w:r w:rsidRPr="00B51B93">
        <w:rPr>
          <w:rFonts w:ascii="Times New Roman" w:hAnsi="Times New Roman"/>
        </w:rPr>
        <w:t xml:space="preserve">2 + </w:t>
      </w:r>
      <w:r>
        <w:rPr>
          <w:rFonts w:ascii="Times New Roman" w:hAnsi="Times New Roman"/>
        </w:rPr>
        <w:t>.</w:t>
      </w:r>
      <w:r w:rsidRPr="00B51B93">
        <w:rPr>
          <w:rFonts w:ascii="Times New Roman" w:hAnsi="Times New Roman"/>
        </w:rPr>
        <w:t xml:space="preserve">38) = </w:t>
      </w:r>
      <w:r>
        <w:rPr>
          <w:rFonts w:ascii="Times New Roman" w:hAnsi="Times New Roman"/>
        </w:rPr>
        <w:t xml:space="preserve">.18 = </w:t>
      </w:r>
      <w:r w:rsidRPr="00B51B93">
        <w:rPr>
          <w:rFonts w:ascii="Times New Roman" w:hAnsi="Times New Roman"/>
        </w:rPr>
        <w:t>18%</w:t>
      </w:r>
    </w:p>
    <w:p w:rsidR="005C5649" w:rsidRDefault="005C5649" w:rsidP="005C5649">
      <w:pPr>
        <w:widowControl w:val="0"/>
        <w:ind w:left="1620"/>
        <w:rPr>
          <w:rFonts w:ascii="Times New Roman" w:hAnsi="Times New Roman"/>
        </w:rPr>
      </w:pPr>
      <w:proofErr w:type="gramStart"/>
      <w:r w:rsidRPr="00B51B93">
        <w:rPr>
          <w:rFonts w:ascii="Times New Roman" w:hAnsi="Times New Roman"/>
        </w:rPr>
        <w:t>E(</w:t>
      </w:r>
      <w:proofErr w:type="spellStart"/>
      <w:proofErr w:type="gramEnd"/>
      <w:r w:rsidRPr="00B51B93">
        <w:rPr>
          <w:rFonts w:ascii="Times New Roman" w:hAnsi="Times New Roman"/>
        </w:rPr>
        <w:t>r</w:t>
      </w:r>
      <w:r w:rsidRPr="00B51B93">
        <w:rPr>
          <w:rFonts w:ascii="Times New Roman" w:hAnsi="Times New Roman"/>
          <w:vertAlign w:val="subscript"/>
        </w:rPr>
        <w:t>D</w:t>
      </w:r>
      <w:proofErr w:type="spellEnd"/>
      <w:r w:rsidRPr="00B51B93">
        <w:rPr>
          <w:rFonts w:ascii="Times New Roman" w:hAnsi="Times New Roman"/>
          <w:vertAlign w:val="subscript"/>
        </w:rPr>
        <w:t xml:space="preserve"> </w:t>
      </w:r>
      <w:r w:rsidRPr="00B51B93">
        <w:rPr>
          <w:rFonts w:ascii="Times New Roman" w:hAnsi="Times New Roman"/>
        </w:rPr>
        <w:t xml:space="preserve">) = 0.5 </w:t>
      </w:r>
      <w:r w:rsidRPr="00B51B93">
        <w:rPr>
          <w:rFonts w:ascii="Times New Roman" w:hAnsi="Times New Roman"/>
        </w:rPr>
        <w:sym w:font="Symbol" w:char="F0B4"/>
      </w:r>
      <w:r w:rsidRPr="00B51B93">
        <w:rPr>
          <w:rFonts w:ascii="Times New Roman" w:hAnsi="Times New Roman"/>
        </w:rPr>
        <w:t xml:space="preserve"> (</w:t>
      </w:r>
      <w:r>
        <w:rPr>
          <w:rFonts w:ascii="Times New Roman" w:hAnsi="Times New Roman"/>
        </w:rPr>
        <w:t>.0</w:t>
      </w:r>
      <w:r w:rsidRPr="00B51B93">
        <w:rPr>
          <w:rFonts w:ascii="Times New Roman" w:hAnsi="Times New Roman"/>
        </w:rPr>
        <w:t xml:space="preserve">6 + </w:t>
      </w:r>
      <w:r>
        <w:rPr>
          <w:rFonts w:ascii="Times New Roman" w:hAnsi="Times New Roman"/>
        </w:rPr>
        <w:t>.</w:t>
      </w:r>
      <w:r w:rsidRPr="00B51B93">
        <w:rPr>
          <w:rFonts w:ascii="Times New Roman" w:hAnsi="Times New Roman"/>
        </w:rPr>
        <w:t xml:space="preserve">12) = </w:t>
      </w:r>
      <w:r>
        <w:rPr>
          <w:rFonts w:ascii="Times New Roman" w:hAnsi="Times New Roman"/>
        </w:rPr>
        <w:t xml:space="preserve">.09 = </w:t>
      </w:r>
      <w:r>
        <w:rPr>
          <w:rFonts w:ascii="Times New Roman" w:hAnsi="Times New Roman"/>
        </w:rPr>
        <w:t>9%</w:t>
      </w:r>
    </w:p>
    <w:p w:rsidR="005C5649" w:rsidRPr="00B51B93" w:rsidRDefault="005C5649" w:rsidP="005C5649">
      <w:pPr>
        <w:pStyle w:val="Footer"/>
        <w:widowControl w:val="0"/>
        <w:tabs>
          <w:tab w:val="clear" w:pos="4320"/>
          <w:tab w:val="clear" w:pos="8640"/>
        </w:tabs>
        <w:spacing w:after="120"/>
        <w:ind w:left="1080" w:hanging="540"/>
        <w:rPr>
          <w:rFonts w:ascii="Times New Roman" w:hAnsi="Times New Roman"/>
        </w:rPr>
      </w:pPr>
      <w:r w:rsidRPr="00B51B93">
        <w:rPr>
          <w:rFonts w:ascii="Times New Roman" w:hAnsi="Times New Roman"/>
        </w:rPr>
        <w:t>d.</w:t>
      </w:r>
      <w:r w:rsidRPr="00B51B93">
        <w:rPr>
          <w:rFonts w:ascii="Times New Roman" w:hAnsi="Times New Roman"/>
        </w:rPr>
        <w:tab/>
        <w:t>Based on its risk, the aggressive stock has a required expected return of:</w:t>
      </w:r>
    </w:p>
    <w:p w:rsidR="005C5649" w:rsidRPr="00B51B93" w:rsidRDefault="005C5649" w:rsidP="005C5649">
      <w:pPr>
        <w:widowControl w:val="0"/>
        <w:spacing w:after="120"/>
        <w:ind w:left="1620"/>
        <w:rPr>
          <w:rFonts w:ascii="Times New Roman" w:hAnsi="Times New Roman"/>
        </w:rPr>
      </w:pPr>
      <w:proofErr w:type="gramStart"/>
      <w:r w:rsidRPr="00B51B93">
        <w:rPr>
          <w:rFonts w:ascii="Times New Roman" w:hAnsi="Times New Roman"/>
        </w:rPr>
        <w:t>E(</w:t>
      </w:r>
      <w:proofErr w:type="spellStart"/>
      <w:proofErr w:type="gramEnd"/>
      <w:r w:rsidRPr="00B51B93">
        <w:rPr>
          <w:rFonts w:ascii="Times New Roman" w:hAnsi="Times New Roman"/>
        </w:rPr>
        <w:t>r</w:t>
      </w:r>
      <w:r w:rsidRPr="00B51B93">
        <w:rPr>
          <w:rFonts w:ascii="Times New Roman" w:hAnsi="Times New Roman"/>
          <w:vertAlign w:val="subscript"/>
        </w:rPr>
        <w:t>A</w:t>
      </w:r>
      <w:proofErr w:type="spellEnd"/>
      <w:r w:rsidRPr="00B51B93">
        <w:rPr>
          <w:rFonts w:ascii="Times New Roman" w:hAnsi="Times New Roman"/>
          <w:vertAlign w:val="subscript"/>
        </w:rPr>
        <w:t xml:space="preserve"> </w:t>
      </w:r>
      <w:r w:rsidRPr="00B51B93">
        <w:rPr>
          <w:rFonts w:ascii="Times New Roman" w:hAnsi="Times New Roman"/>
        </w:rPr>
        <w:t xml:space="preserve">) = </w:t>
      </w:r>
      <w:r>
        <w:rPr>
          <w:rFonts w:ascii="Times New Roman" w:hAnsi="Times New Roman"/>
        </w:rPr>
        <w:t>.0</w:t>
      </w:r>
      <w:r w:rsidRPr="00B51B93">
        <w:rPr>
          <w:rFonts w:ascii="Times New Roman" w:hAnsi="Times New Roman"/>
        </w:rPr>
        <w:t>6 + 2.0</w:t>
      </w:r>
      <w:r>
        <w:rPr>
          <w:rFonts w:ascii="Times New Roman" w:hAnsi="Times New Roman"/>
        </w:rPr>
        <w:t xml:space="preserve"> × </w:t>
      </w:r>
      <w:r w:rsidRPr="00B51B93">
        <w:rPr>
          <w:rFonts w:ascii="Times New Roman" w:hAnsi="Times New Roman"/>
        </w:rPr>
        <w:t>(</w:t>
      </w:r>
      <w:r>
        <w:rPr>
          <w:rFonts w:ascii="Times New Roman" w:hAnsi="Times New Roman"/>
        </w:rPr>
        <w:t>.</w:t>
      </w:r>
      <w:r w:rsidRPr="00B51B93">
        <w:rPr>
          <w:rFonts w:ascii="Times New Roman" w:hAnsi="Times New Roman"/>
        </w:rPr>
        <w:t xml:space="preserve">15 – </w:t>
      </w:r>
      <w:r>
        <w:rPr>
          <w:rFonts w:ascii="Times New Roman" w:hAnsi="Times New Roman"/>
        </w:rPr>
        <w:t>.0</w:t>
      </w:r>
      <w:r w:rsidRPr="00B51B93">
        <w:rPr>
          <w:rFonts w:ascii="Times New Roman" w:hAnsi="Times New Roman"/>
        </w:rPr>
        <w:t xml:space="preserve">6) = </w:t>
      </w:r>
      <w:r>
        <w:rPr>
          <w:rFonts w:ascii="Times New Roman" w:hAnsi="Times New Roman"/>
        </w:rPr>
        <w:t xml:space="preserve">.24 = </w:t>
      </w:r>
      <w:r w:rsidRPr="00B51B93">
        <w:rPr>
          <w:rFonts w:ascii="Times New Roman" w:hAnsi="Times New Roman"/>
        </w:rPr>
        <w:t>24%</w:t>
      </w:r>
    </w:p>
    <w:p w:rsidR="005C5649" w:rsidRPr="00B51B93" w:rsidRDefault="005C5649" w:rsidP="005C5649">
      <w:pPr>
        <w:widowControl w:val="0"/>
        <w:spacing w:after="120"/>
        <w:ind w:left="1080" w:right="-180"/>
        <w:rPr>
          <w:rFonts w:ascii="Times New Roman" w:hAnsi="Times New Roman"/>
        </w:rPr>
      </w:pPr>
      <w:r w:rsidRPr="00B51B93">
        <w:rPr>
          <w:rFonts w:ascii="Times New Roman" w:hAnsi="Times New Roman"/>
        </w:rPr>
        <w:t>The analyst’s forecast of expected return is only 18%.  Thus the stock’s alpha is:</w:t>
      </w:r>
    </w:p>
    <w:p w:rsidR="005C5649" w:rsidRPr="00B51B93" w:rsidRDefault="005C5649" w:rsidP="005C5649">
      <w:pPr>
        <w:widowControl w:val="0"/>
        <w:spacing w:after="120"/>
        <w:ind w:left="1620"/>
        <w:rPr>
          <w:rFonts w:ascii="Times New Roman" w:hAnsi="Times New Roman"/>
        </w:rPr>
      </w:pPr>
      <w:proofErr w:type="gramStart"/>
      <w:r>
        <w:rPr>
          <w:rFonts w:ascii="Times New Roman" w:hAnsi="Times New Roman"/>
        </w:rPr>
        <w:t>α</w:t>
      </w:r>
      <w:r w:rsidRPr="00B51B93">
        <w:rPr>
          <w:rFonts w:ascii="Times New Roman" w:hAnsi="Times New Roman"/>
          <w:vertAlign w:val="subscript"/>
        </w:rPr>
        <w:t>A</w:t>
      </w:r>
      <w:proofErr w:type="gramEnd"/>
      <w:r w:rsidRPr="00B51B93">
        <w:rPr>
          <w:rFonts w:ascii="Times New Roman" w:hAnsi="Times New Roman"/>
        </w:rPr>
        <w:t xml:space="preserve"> = actually expected return – required return (given risk)</w:t>
      </w:r>
    </w:p>
    <w:p w:rsidR="005C5649" w:rsidRPr="00B51B93" w:rsidRDefault="005C5649" w:rsidP="005C5649">
      <w:pPr>
        <w:widowControl w:val="0"/>
        <w:spacing w:after="120"/>
        <w:ind w:left="1980"/>
        <w:rPr>
          <w:rFonts w:ascii="Times New Roman" w:hAnsi="Times New Roman"/>
        </w:rPr>
      </w:pPr>
      <w:r w:rsidRPr="00B51B93">
        <w:rPr>
          <w:rFonts w:ascii="Times New Roman" w:hAnsi="Times New Roman"/>
        </w:rPr>
        <w:t>= 18% – 24% = –6%</w:t>
      </w:r>
    </w:p>
    <w:p w:rsidR="005C5649" w:rsidRPr="00B51B93" w:rsidRDefault="005C5649" w:rsidP="005C5649">
      <w:pPr>
        <w:widowControl w:val="0"/>
        <w:spacing w:after="120"/>
        <w:ind w:left="1080"/>
        <w:rPr>
          <w:rFonts w:ascii="Times New Roman" w:hAnsi="Times New Roman"/>
        </w:rPr>
      </w:pPr>
      <w:r w:rsidRPr="00B51B93">
        <w:rPr>
          <w:rFonts w:ascii="Times New Roman" w:hAnsi="Times New Roman"/>
        </w:rPr>
        <w:t>Similarly, the required return for the defensive stock is:</w:t>
      </w:r>
    </w:p>
    <w:p w:rsidR="005C5649" w:rsidRPr="00B51B93" w:rsidRDefault="005C5649" w:rsidP="005C5649">
      <w:pPr>
        <w:widowControl w:val="0"/>
        <w:spacing w:after="120"/>
        <w:ind w:left="1620"/>
        <w:rPr>
          <w:rFonts w:ascii="Times New Roman" w:hAnsi="Times New Roman"/>
        </w:rPr>
      </w:pPr>
      <w:proofErr w:type="gramStart"/>
      <w:r w:rsidRPr="00B51B93">
        <w:rPr>
          <w:rFonts w:ascii="Times New Roman" w:hAnsi="Times New Roman"/>
        </w:rPr>
        <w:t>E(</w:t>
      </w:r>
      <w:proofErr w:type="spellStart"/>
      <w:proofErr w:type="gramEnd"/>
      <w:r w:rsidRPr="00B51B93">
        <w:rPr>
          <w:rFonts w:ascii="Times New Roman" w:hAnsi="Times New Roman"/>
        </w:rPr>
        <w:t>r</w:t>
      </w:r>
      <w:r w:rsidRPr="00B51B93">
        <w:rPr>
          <w:rFonts w:ascii="Times New Roman" w:hAnsi="Times New Roman"/>
          <w:vertAlign w:val="subscript"/>
        </w:rPr>
        <w:t>D</w:t>
      </w:r>
      <w:proofErr w:type="spellEnd"/>
      <w:r w:rsidRPr="00B51B93">
        <w:rPr>
          <w:rFonts w:ascii="Times New Roman" w:hAnsi="Times New Roman"/>
        </w:rPr>
        <w:t xml:space="preserve">) = </w:t>
      </w:r>
      <w:r>
        <w:rPr>
          <w:rFonts w:ascii="Times New Roman" w:hAnsi="Times New Roman"/>
        </w:rPr>
        <w:t>.0</w:t>
      </w:r>
      <w:r w:rsidRPr="00B51B93">
        <w:rPr>
          <w:rFonts w:ascii="Times New Roman" w:hAnsi="Times New Roman"/>
        </w:rPr>
        <w:t>6 + 0.3</w:t>
      </w:r>
      <w:r>
        <w:rPr>
          <w:rFonts w:ascii="Times New Roman" w:hAnsi="Times New Roman"/>
        </w:rPr>
        <w:t xml:space="preserve"> × </w:t>
      </w:r>
      <w:r w:rsidRPr="00B51B93">
        <w:rPr>
          <w:rFonts w:ascii="Times New Roman" w:hAnsi="Times New Roman"/>
        </w:rPr>
        <w:t>(</w:t>
      </w:r>
      <w:r>
        <w:rPr>
          <w:rFonts w:ascii="Times New Roman" w:hAnsi="Times New Roman"/>
        </w:rPr>
        <w:t>.</w:t>
      </w:r>
      <w:r w:rsidRPr="00B51B93">
        <w:rPr>
          <w:rFonts w:ascii="Times New Roman" w:hAnsi="Times New Roman"/>
        </w:rPr>
        <w:t xml:space="preserve">15 – </w:t>
      </w:r>
      <w:r>
        <w:rPr>
          <w:rFonts w:ascii="Times New Roman" w:hAnsi="Times New Roman"/>
        </w:rPr>
        <w:t>.0</w:t>
      </w:r>
      <w:r w:rsidRPr="00B51B93">
        <w:rPr>
          <w:rFonts w:ascii="Times New Roman" w:hAnsi="Times New Roman"/>
        </w:rPr>
        <w:t>6) = 8.7%</w:t>
      </w:r>
    </w:p>
    <w:p w:rsidR="005C5649" w:rsidRDefault="005C5649" w:rsidP="005C5649">
      <w:pPr>
        <w:widowControl w:val="0"/>
        <w:spacing w:after="120"/>
        <w:ind w:left="1080"/>
        <w:rPr>
          <w:rFonts w:ascii="Times New Roman" w:hAnsi="Times New Roman"/>
        </w:rPr>
      </w:pPr>
      <w:r w:rsidRPr="00B51B93">
        <w:rPr>
          <w:rFonts w:ascii="Times New Roman" w:hAnsi="Times New Roman"/>
        </w:rPr>
        <w:t>The analyst’s forecast of expected return for D is 9%, and hence, the stock has a positive alpha:</w:t>
      </w:r>
    </w:p>
    <w:p w:rsidR="005C5649" w:rsidRPr="00B51B93" w:rsidRDefault="005C5649" w:rsidP="005C5649">
      <w:pPr>
        <w:widowControl w:val="0"/>
        <w:spacing w:after="120"/>
        <w:ind w:left="360" w:firstLine="720"/>
        <w:rPr>
          <w:rFonts w:ascii="Times New Roman" w:hAnsi="Times New Roman"/>
        </w:rPr>
      </w:pPr>
      <w:proofErr w:type="gramStart"/>
      <w:r>
        <w:rPr>
          <w:rFonts w:ascii="Times New Roman" w:hAnsi="Times New Roman"/>
        </w:rPr>
        <w:t>α</w:t>
      </w:r>
      <w:r w:rsidRPr="00B51B93">
        <w:rPr>
          <w:rFonts w:ascii="Times New Roman" w:hAnsi="Times New Roman"/>
          <w:vertAlign w:val="subscript"/>
        </w:rPr>
        <w:t>D</w:t>
      </w:r>
      <w:proofErr w:type="gramEnd"/>
      <w:r w:rsidRPr="00B51B93">
        <w:rPr>
          <w:rFonts w:ascii="Times New Roman" w:hAnsi="Times New Roman"/>
        </w:rPr>
        <w:t xml:space="preserve"> = actually expected return – required return (given risk)</w:t>
      </w:r>
    </w:p>
    <w:p w:rsidR="005C5649" w:rsidRPr="00B51B93" w:rsidRDefault="005C5649" w:rsidP="005C5649">
      <w:pPr>
        <w:pStyle w:val="Footer"/>
        <w:widowControl w:val="0"/>
        <w:tabs>
          <w:tab w:val="clear" w:pos="4320"/>
          <w:tab w:val="clear" w:pos="8640"/>
        </w:tabs>
        <w:spacing w:after="120"/>
        <w:ind w:left="1980"/>
        <w:rPr>
          <w:rFonts w:ascii="Times New Roman" w:hAnsi="Times New Roman"/>
        </w:rPr>
      </w:pPr>
      <w:r w:rsidRPr="00B51B93">
        <w:rPr>
          <w:rFonts w:ascii="Times New Roman" w:hAnsi="Times New Roman"/>
        </w:rPr>
        <w:t xml:space="preserve">= </w:t>
      </w:r>
      <w:r>
        <w:rPr>
          <w:rFonts w:ascii="Times New Roman" w:hAnsi="Times New Roman"/>
        </w:rPr>
        <w:t>.0</w:t>
      </w:r>
      <w:r w:rsidRPr="00B51B93">
        <w:rPr>
          <w:rFonts w:ascii="Times New Roman" w:hAnsi="Times New Roman"/>
        </w:rPr>
        <w:t xml:space="preserve">9 – </w:t>
      </w:r>
      <w:r>
        <w:rPr>
          <w:rFonts w:ascii="Times New Roman" w:hAnsi="Times New Roman"/>
        </w:rPr>
        <w:t>.08</w:t>
      </w:r>
      <w:r w:rsidRPr="00B51B93">
        <w:rPr>
          <w:rFonts w:ascii="Times New Roman" w:hAnsi="Times New Roman"/>
        </w:rPr>
        <w:t xml:space="preserve">7 = </w:t>
      </w:r>
      <w:r>
        <w:rPr>
          <w:rFonts w:ascii="Times New Roman" w:hAnsi="Times New Roman"/>
        </w:rPr>
        <w:t xml:space="preserve">+0.003 = </w:t>
      </w:r>
      <w:r w:rsidRPr="00B51B93">
        <w:rPr>
          <w:rFonts w:ascii="Times New Roman" w:hAnsi="Times New Roman"/>
        </w:rPr>
        <w:t>+0.3%</w:t>
      </w:r>
    </w:p>
    <w:p w:rsidR="005C5649" w:rsidRPr="00B51B93" w:rsidRDefault="005C5649" w:rsidP="005C5649">
      <w:pPr>
        <w:widowControl w:val="0"/>
        <w:ind w:left="1080"/>
        <w:rPr>
          <w:rFonts w:ascii="Times New Roman" w:hAnsi="Times New Roman"/>
        </w:rPr>
      </w:pPr>
      <w:r w:rsidRPr="00B51B93">
        <w:rPr>
          <w:rFonts w:ascii="Times New Roman" w:hAnsi="Times New Roman"/>
        </w:rPr>
        <w:t>The points for each stock plot on the graph as indicated above.</w:t>
      </w:r>
    </w:p>
    <w:p w:rsidR="005C5649" w:rsidRDefault="005C5649" w:rsidP="005C5649">
      <w:pPr>
        <w:widowControl w:val="0"/>
        <w:ind w:left="1080" w:hanging="540"/>
        <w:rPr>
          <w:rFonts w:ascii="Times New Roman" w:hAnsi="Times New Roman"/>
        </w:rPr>
      </w:pPr>
      <w:r w:rsidRPr="00B51B93">
        <w:rPr>
          <w:rFonts w:ascii="Times New Roman" w:hAnsi="Times New Roman"/>
        </w:rPr>
        <w:lastRenderedPageBreak/>
        <w:t>e.</w:t>
      </w:r>
      <w:r w:rsidRPr="00B51B93">
        <w:rPr>
          <w:rFonts w:ascii="Times New Roman" w:hAnsi="Times New Roman"/>
        </w:rPr>
        <w:tab/>
        <w:t>The hurdle rate is determined by the project beta (0.3), not the firm’s beta.  The correct discount rate is 8.7%, the fair rate of return for stock D.</w:t>
      </w:r>
    </w:p>
    <w:p w:rsidR="005C5649" w:rsidRDefault="005C5649" w:rsidP="005C5649">
      <w:pPr>
        <w:pStyle w:val="BodyTextIndent2"/>
        <w:widowControl w:val="0"/>
        <w:numPr>
          <w:ilvl w:val="0"/>
          <w:numId w:val="2"/>
        </w:numPr>
        <w:tabs>
          <w:tab w:val="clear" w:pos="540"/>
        </w:tabs>
        <w:spacing w:after="0" w:line="240" w:lineRule="auto"/>
        <w:rPr>
          <w:rFonts w:ascii="Times New Roman" w:hAnsi="Times New Roman"/>
        </w:rPr>
      </w:pPr>
      <w:r w:rsidRPr="00B51B93">
        <w:rPr>
          <w:rFonts w:ascii="Times New Roman" w:hAnsi="Times New Roman"/>
        </w:rPr>
        <w:t>Not possible.  Portfolio A has a higher beta than Portfolio B, but the expected return for Portfolio A is lower than the expected return for Portfolio B.  Thus, these two portfolios cannot exist in equilibrium.</w:t>
      </w:r>
    </w:p>
    <w:p w:rsidR="005C5649" w:rsidRDefault="005C5649" w:rsidP="005C5649">
      <w:pPr>
        <w:pStyle w:val="BodyTextIndent2"/>
        <w:widowControl w:val="0"/>
        <w:spacing w:after="0" w:line="240" w:lineRule="auto"/>
        <w:ind w:left="540"/>
        <w:rPr>
          <w:rFonts w:ascii="Times New Roman" w:hAnsi="Times New Roman"/>
        </w:rPr>
      </w:pPr>
    </w:p>
    <w:p w:rsidR="005C5649" w:rsidRDefault="005C5649" w:rsidP="005C5649">
      <w:pPr>
        <w:pStyle w:val="BodyTextIndent2"/>
        <w:widowControl w:val="0"/>
        <w:numPr>
          <w:ilvl w:val="0"/>
          <w:numId w:val="2"/>
        </w:numPr>
        <w:tabs>
          <w:tab w:val="clear" w:pos="540"/>
        </w:tabs>
        <w:spacing w:after="0" w:line="240" w:lineRule="auto"/>
        <w:rPr>
          <w:rFonts w:ascii="Times New Roman" w:hAnsi="Times New Roman"/>
        </w:rPr>
      </w:pPr>
      <w:r w:rsidRPr="005C5649">
        <w:rPr>
          <w:rFonts w:ascii="Times New Roman" w:hAnsi="Times New Roman"/>
        </w:rPr>
        <w:t>Possible.  If the CAPM is valid, the expected rate of return compensates only for systematic (market) risk, represented by beta, rather than for the standard deviation, which includes nonsystematic risk.  Thus, Portfolio A’s lower rate of return can be paired with a higher standard deviation, as lon</w:t>
      </w:r>
      <w:r w:rsidRPr="005C5649">
        <w:rPr>
          <w:rFonts w:ascii="Times New Roman" w:hAnsi="Times New Roman"/>
        </w:rPr>
        <w:t>g as A’s beta is less than B’s.</w:t>
      </w:r>
    </w:p>
    <w:p w:rsidR="005C5649" w:rsidRPr="005C5649" w:rsidRDefault="005C5649" w:rsidP="005C5649">
      <w:pPr>
        <w:pStyle w:val="BodyTextIndent2"/>
        <w:widowControl w:val="0"/>
        <w:spacing w:after="0" w:line="240" w:lineRule="auto"/>
        <w:ind w:left="0"/>
        <w:rPr>
          <w:rFonts w:ascii="Times New Roman" w:hAnsi="Times New Roman"/>
        </w:rPr>
      </w:pPr>
    </w:p>
    <w:p w:rsidR="005C5649" w:rsidRPr="005C5649" w:rsidRDefault="005C5649" w:rsidP="005C5649">
      <w:pPr>
        <w:pStyle w:val="BodyTextIndent2"/>
        <w:widowControl w:val="0"/>
        <w:numPr>
          <w:ilvl w:val="0"/>
          <w:numId w:val="2"/>
        </w:numPr>
        <w:tabs>
          <w:tab w:val="clear" w:pos="540"/>
        </w:tabs>
        <w:spacing w:after="0" w:line="240" w:lineRule="auto"/>
        <w:rPr>
          <w:rFonts w:ascii="Times New Roman" w:hAnsi="Times New Roman"/>
        </w:rPr>
      </w:pPr>
      <w:r w:rsidRPr="005C5649">
        <w:rPr>
          <w:rFonts w:ascii="Times New Roman" w:hAnsi="Times New Roman"/>
        </w:rPr>
        <w:t>Not possible.  The reward-to-variability ratio for Portfolio A is better than that of the market.  This scenario is impossible according to the CAPM because the CAPM predicts that the market is the most efficient portfolio.  Using the numbers supplied:</w:t>
      </w:r>
    </w:p>
    <w:p w:rsidR="005C5649" w:rsidRPr="00B51B93" w:rsidRDefault="005C5649" w:rsidP="005C5649">
      <w:pPr>
        <w:widowControl w:val="0"/>
        <w:spacing w:after="120"/>
        <w:ind w:left="1080"/>
        <w:rPr>
          <w:rFonts w:ascii="Times New Roman" w:hAnsi="Times New Roman"/>
        </w:rPr>
      </w:pPr>
      <w:r w:rsidRPr="00B51B93">
        <w:rPr>
          <w:rFonts w:ascii="Times New Roman" w:hAnsi="Times New Roman"/>
          <w:position w:val="-24"/>
        </w:rPr>
        <w:object w:dxaOrig="4680" w:dyaOrig="620">
          <v:shape id="_x0000_i1037" type="#_x0000_t75" style="width:234pt;height:30.75pt" o:ole="" fillcolor="window">
            <v:imagedata r:id="rId12" o:title=""/>
          </v:shape>
          <o:OLEObject Type="Embed" ProgID="Equation.DSMT4" ShapeID="_x0000_i1037" DrawAspect="Content" ObjectID="_1476692170" r:id="rId13"/>
        </w:object>
      </w:r>
    </w:p>
    <w:p w:rsidR="005C5649" w:rsidRPr="00B51B93" w:rsidRDefault="005C5649" w:rsidP="005C5649">
      <w:pPr>
        <w:pStyle w:val="BodyTextIndent2"/>
        <w:ind w:firstLine="180"/>
        <w:rPr>
          <w:rFonts w:ascii="Times New Roman" w:hAnsi="Times New Roman"/>
        </w:rPr>
      </w:pPr>
      <w:r w:rsidRPr="00B51B93">
        <w:rPr>
          <w:rFonts w:ascii="Times New Roman" w:hAnsi="Times New Roman"/>
        </w:rPr>
        <w:t>Portfolio A provides a better risk-reward trad</w:t>
      </w:r>
      <w:r>
        <w:rPr>
          <w:rFonts w:ascii="Times New Roman" w:hAnsi="Times New Roman"/>
        </w:rPr>
        <w:t>eoff than the market portfolio.</w:t>
      </w:r>
    </w:p>
    <w:p w:rsidR="005C5649" w:rsidRDefault="005C5649" w:rsidP="005C5649">
      <w:pPr>
        <w:widowControl w:val="0"/>
        <w:ind w:left="540" w:hanging="540"/>
        <w:rPr>
          <w:rFonts w:ascii="Times New Roman" w:hAnsi="Times New Roman"/>
        </w:rPr>
      </w:pPr>
      <w:r>
        <w:rPr>
          <w:rFonts w:ascii="Times New Roman" w:hAnsi="Times New Roman"/>
        </w:rPr>
        <w:t>13</w:t>
      </w:r>
      <w:r w:rsidRPr="00B51B93">
        <w:rPr>
          <w:rFonts w:ascii="Times New Roman" w:hAnsi="Times New Roman"/>
        </w:rPr>
        <w:t>.</w:t>
      </w:r>
      <w:r w:rsidRPr="00B51B93">
        <w:rPr>
          <w:rFonts w:ascii="Times New Roman" w:hAnsi="Times New Roman"/>
        </w:rPr>
        <w:tab/>
        <w:t>Not possible.  Portfolio A clearly dominates the market portfolio.  Portfolio A has both a lower standard deviatio</w:t>
      </w:r>
      <w:r>
        <w:rPr>
          <w:rFonts w:ascii="Times New Roman" w:hAnsi="Times New Roman"/>
        </w:rPr>
        <w:t>n and a higher expected return.</w:t>
      </w:r>
    </w:p>
    <w:p w:rsidR="005C5649" w:rsidRPr="00B51B93" w:rsidRDefault="005C5649" w:rsidP="005C5649">
      <w:pPr>
        <w:widowControl w:val="0"/>
        <w:spacing w:after="80"/>
        <w:ind w:left="547" w:hanging="547"/>
        <w:rPr>
          <w:rFonts w:ascii="Times New Roman" w:hAnsi="Times New Roman"/>
        </w:rPr>
      </w:pPr>
      <w:r w:rsidRPr="00B51B93">
        <w:rPr>
          <w:rFonts w:ascii="Times New Roman" w:hAnsi="Times New Roman"/>
        </w:rPr>
        <w:t>1</w:t>
      </w:r>
      <w:r>
        <w:rPr>
          <w:rFonts w:ascii="Times New Roman" w:hAnsi="Times New Roman"/>
        </w:rPr>
        <w:t>4</w:t>
      </w:r>
      <w:r w:rsidRPr="00B51B93">
        <w:rPr>
          <w:rFonts w:ascii="Times New Roman" w:hAnsi="Times New Roman"/>
        </w:rPr>
        <w:t>.</w:t>
      </w:r>
      <w:r w:rsidRPr="00B51B93">
        <w:rPr>
          <w:rFonts w:ascii="Times New Roman" w:hAnsi="Times New Roman"/>
        </w:rPr>
        <w:tab/>
        <w:t xml:space="preserve">Not possible.  The SML for this scenario is: E(r) = 10 + </w:t>
      </w:r>
      <w:r>
        <w:rPr>
          <w:rFonts w:ascii="Times New Roman" w:hAnsi="Times New Roman"/>
        </w:rPr>
        <w:t xml:space="preserve">β × </w:t>
      </w:r>
      <w:r w:rsidRPr="00B51B93">
        <w:rPr>
          <w:rFonts w:ascii="Times New Roman" w:hAnsi="Times New Roman"/>
        </w:rPr>
        <w:t>(18 – 10)</w:t>
      </w:r>
    </w:p>
    <w:p w:rsidR="005C5649" w:rsidRPr="00B51B93" w:rsidRDefault="005C5649" w:rsidP="005C5649">
      <w:pPr>
        <w:pStyle w:val="BodyTextIndent3"/>
        <w:tabs>
          <w:tab w:val="clear" w:pos="1160"/>
        </w:tabs>
        <w:spacing w:after="120"/>
        <w:rPr>
          <w:rFonts w:ascii="Times New Roman" w:hAnsi="Times New Roman"/>
        </w:rPr>
      </w:pPr>
      <w:r w:rsidRPr="00B51B93">
        <w:rPr>
          <w:rFonts w:ascii="Times New Roman" w:hAnsi="Times New Roman"/>
        </w:rPr>
        <w:t>Portfolios with beta equal to 1.5 have an expected return equal to:</w:t>
      </w:r>
    </w:p>
    <w:p w:rsidR="005C5649" w:rsidRPr="00B51B93" w:rsidRDefault="005C5649" w:rsidP="005C5649">
      <w:pPr>
        <w:widowControl w:val="0"/>
        <w:spacing w:after="120"/>
        <w:ind w:left="1080"/>
        <w:rPr>
          <w:rFonts w:ascii="Times New Roman" w:hAnsi="Times New Roman"/>
        </w:rPr>
      </w:pPr>
      <w:r w:rsidRPr="00B51B93">
        <w:rPr>
          <w:rFonts w:ascii="Times New Roman" w:hAnsi="Times New Roman"/>
        </w:rPr>
        <w:t xml:space="preserve">E(r) = 10 + [1.5 </w:t>
      </w:r>
      <w:r>
        <w:rPr>
          <w:rFonts w:ascii="Times New Roman" w:hAnsi="Times New Roman"/>
          <w:sz w:val="20"/>
        </w:rPr>
        <w:t>×</w:t>
      </w:r>
      <w:r w:rsidRPr="00B51B93">
        <w:rPr>
          <w:rFonts w:ascii="Times New Roman" w:hAnsi="Times New Roman"/>
          <w:sz w:val="20"/>
        </w:rPr>
        <w:t xml:space="preserve"> </w:t>
      </w:r>
      <w:r w:rsidRPr="00B51B93">
        <w:rPr>
          <w:rFonts w:ascii="Times New Roman" w:hAnsi="Times New Roman"/>
        </w:rPr>
        <w:t>(18 – 10)] = 22%</w:t>
      </w:r>
    </w:p>
    <w:p w:rsidR="005C5649" w:rsidRPr="00B51B93" w:rsidRDefault="005C5649" w:rsidP="005C5649">
      <w:pPr>
        <w:widowControl w:val="0"/>
        <w:spacing w:line="260" w:lineRule="exact"/>
        <w:ind w:left="547" w:right="270"/>
        <w:rPr>
          <w:rFonts w:ascii="Times New Roman" w:hAnsi="Times New Roman"/>
        </w:rPr>
      </w:pPr>
      <w:r w:rsidRPr="00B51B93">
        <w:rPr>
          <w:rFonts w:ascii="Times New Roman" w:hAnsi="Times New Roman"/>
        </w:rPr>
        <w:t>The expected return for Portfolio A is 16%; that is, Portfolio A plots below the SML (</w:t>
      </w:r>
      <w:r w:rsidRPr="00B51B93">
        <w:rPr>
          <w:rFonts w:ascii="Times New Roman" w:hAnsi="Times New Roman"/>
        </w:rPr>
        <w:sym w:font="Symbol" w:char="F061"/>
      </w:r>
      <w:r w:rsidRPr="00B51B93">
        <w:rPr>
          <w:rFonts w:ascii="Times New Roman" w:hAnsi="Times New Roman"/>
          <w:vertAlign w:val="subscript"/>
        </w:rPr>
        <w:t xml:space="preserve"> A</w:t>
      </w:r>
      <w:r w:rsidRPr="00B51B93">
        <w:rPr>
          <w:rFonts w:ascii="Times New Roman" w:hAnsi="Times New Roman"/>
        </w:rPr>
        <w:t xml:space="preserve"> = –6%), and hence, is an overpriced portfolio.  This</w:t>
      </w:r>
      <w:r>
        <w:rPr>
          <w:rFonts w:ascii="Times New Roman" w:hAnsi="Times New Roman"/>
        </w:rPr>
        <w:t xml:space="preserve"> is inconsistent with the CAPM.</w:t>
      </w:r>
    </w:p>
    <w:p w:rsidR="005C5649" w:rsidRPr="00B51B93" w:rsidRDefault="005C5649" w:rsidP="005C5649">
      <w:pPr>
        <w:widowControl w:val="0"/>
        <w:numPr>
          <w:ilvl w:val="0"/>
          <w:numId w:val="4"/>
        </w:numPr>
        <w:tabs>
          <w:tab w:val="left" w:pos="540"/>
        </w:tabs>
        <w:spacing w:after="80" w:line="240" w:lineRule="auto"/>
        <w:ind w:left="547" w:hanging="547"/>
        <w:rPr>
          <w:rFonts w:ascii="Times New Roman" w:hAnsi="Times New Roman"/>
        </w:rPr>
      </w:pPr>
      <w:r w:rsidRPr="00B51B93">
        <w:rPr>
          <w:rFonts w:ascii="Times New Roman" w:hAnsi="Times New Roman"/>
        </w:rPr>
        <w:t>Not possible.  The SML is the same as in Problem 1</w:t>
      </w:r>
      <w:r>
        <w:rPr>
          <w:rFonts w:ascii="Times New Roman" w:hAnsi="Times New Roman"/>
        </w:rPr>
        <w:t>4</w:t>
      </w:r>
      <w:r w:rsidRPr="00B51B93">
        <w:rPr>
          <w:rFonts w:ascii="Times New Roman" w:hAnsi="Times New Roman"/>
        </w:rPr>
        <w:t xml:space="preserve">.  Here, Portfolio A’s required return is: </w:t>
      </w:r>
      <w:r>
        <w:rPr>
          <w:rFonts w:ascii="Times New Roman" w:hAnsi="Times New Roman"/>
        </w:rPr>
        <w:t>.</w:t>
      </w:r>
      <w:r w:rsidRPr="00B51B93">
        <w:rPr>
          <w:rFonts w:ascii="Times New Roman" w:hAnsi="Times New Roman"/>
        </w:rPr>
        <w:t>10 + (0.</w:t>
      </w:r>
      <w:r>
        <w:rPr>
          <w:rFonts w:ascii="Times New Roman" w:hAnsi="Times New Roman"/>
        </w:rPr>
        <w:t>9 × .0</w:t>
      </w:r>
      <w:r w:rsidRPr="00B51B93">
        <w:rPr>
          <w:rFonts w:ascii="Times New Roman" w:hAnsi="Times New Roman"/>
        </w:rPr>
        <w:t>8) = 17.2%</w:t>
      </w:r>
    </w:p>
    <w:p w:rsidR="005C5649" w:rsidRPr="00B51B93" w:rsidRDefault="005C5649" w:rsidP="005C5649">
      <w:pPr>
        <w:widowControl w:val="0"/>
        <w:ind w:firstLine="540"/>
        <w:rPr>
          <w:rFonts w:ascii="Times New Roman" w:hAnsi="Times New Roman"/>
        </w:rPr>
      </w:pPr>
      <w:r w:rsidRPr="00B51B93">
        <w:rPr>
          <w:rFonts w:ascii="Times New Roman" w:hAnsi="Times New Roman"/>
        </w:rPr>
        <w:t>This is greater than 16%.  Portfolio A is overpriced with a negative alpha:</w:t>
      </w:r>
    </w:p>
    <w:p w:rsidR="005C5649" w:rsidRPr="00B51B93" w:rsidRDefault="005C5649" w:rsidP="005C5649">
      <w:pPr>
        <w:widowControl w:val="0"/>
        <w:ind w:left="540"/>
        <w:rPr>
          <w:rFonts w:ascii="Times New Roman" w:hAnsi="Times New Roman"/>
        </w:rPr>
      </w:pPr>
      <w:r w:rsidRPr="00B51B93">
        <w:rPr>
          <w:rFonts w:ascii="Times New Roman" w:hAnsi="Times New Roman"/>
        </w:rPr>
        <w:sym w:font="Symbol" w:char="F061"/>
      </w:r>
      <w:r w:rsidRPr="00B51B93">
        <w:rPr>
          <w:rFonts w:ascii="Times New Roman" w:hAnsi="Times New Roman"/>
          <w:vertAlign w:val="subscript"/>
        </w:rPr>
        <w:t xml:space="preserve"> A</w:t>
      </w:r>
      <w:r>
        <w:rPr>
          <w:rFonts w:ascii="Times New Roman" w:hAnsi="Times New Roman"/>
        </w:rPr>
        <w:t xml:space="preserve"> = –1.2%</w:t>
      </w:r>
    </w:p>
    <w:p w:rsidR="005C5649" w:rsidRPr="00B51B93" w:rsidRDefault="005C5649" w:rsidP="005C5649">
      <w:pPr>
        <w:widowControl w:val="0"/>
        <w:numPr>
          <w:ilvl w:val="0"/>
          <w:numId w:val="4"/>
        </w:numPr>
        <w:tabs>
          <w:tab w:val="left" w:pos="540"/>
        </w:tabs>
        <w:spacing w:after="0" w:line="240" w:lineRule="auto"/>
        <w:ind w:left="540" w:hanging="540"/>
        <w:rPr>
          <w:rFonts w:ascii="Times New Roman" w:hAnsi="Times New Roman"/>
        </w:rPr>
      </w:pPr>
      <w:r w:rsidRPr="00B51B93">
        <w:rPr>
          <w:rFonts w:ascii="Times New Roman" w:hAnsi="Times New Roman"/>
        </w:rPr>
        <w:t xml:space="preserve">Possible.  The CML is the same as in Problem </w:t>
      </w:r>
      <w:r>
        <w:rPr>
          <w:rFonts w:ascii="Times New Roman" w:hAnsi="Times New Roman"/>
        </w:rPr>
        <w:t>12</w:t>
      </w:r>
      <w:r w:rsidRPr="00B51B93">
        <w:rPr>
          <w:rFonts w:ascii="Times New Roman" w:hAnsi="Times New Roman"/>
        </w:rPr>
        <w:t xml:space="preserve">.  Portfolio </w:t>
      </w:r>
      <w:proofErr w:type="gramStart"/>
      <w:r w:rsidRPr="00B51B93">
        <w:rPr>
          <w:rFonts w:ascii="Times New Roman" w:hAnsi="Times New Roman"/>
        </w:rPr>
        <w:t>A</w:t>
      </w:r>
      <w:proofErr w:type="gramEnd"/>
      <w:r w:rsidRPr="00B51B93">
        <w:rPr>
          <w:rFonts w:ascii="Times New Roman" w:hAnsi="Times New Roman"/>
        </w:rPr>
        <w:t xml:space="preserve"> plots below the CML, as any asset is expected to.  This scenario is not inconsistent with the CAPM.</w:t>
      </w:r>
    </w:p>
    <w:p w:rsidR="005C5649" w:rsidRDefault="005C5649" w:rsidP="005C5649">
      <w:pPr>
        <w:widowControl w:val="0"/>
        <w:rPr>
          <w:rFonts w:ascii="Times New Roman" w:hAnsi="Times New Roman"/>
        </w:rPr>
      </w:pPr>
    </w:p>
    <w:p w:rsidR="005C5649" w:rsidRPr="00B51B93" w:rsidRDefault="005C5649" w:rsidP="005C5649">
      <w:pPr>
        <w:widowControl w:val="0"/>
        <w:spacing w:after="120"/>
        <w:ind w:left="547" w:hanging="547"/>
        <w:rPr>
          <w:rFonts w:ascii="Times New Roman" w:hAnsi="Times New Roman"/>
        </w:rPr>
      </w:pPr>
      <w:r w:rsidRPr="00B51B93">
        <w:rPr>
          <w:rFonts w:ascii="Times New Roman" w:hAnsi="Times New Roman"/>
        </w:rPr>
        <w:t>1</w:t>
      </w:r>
      <w:r>
        <w:rPr>
          <w:rFonts w:ascii="Times New Roman" w:hAnsi="Times New Roman"/>
        </w:rPr>
        <w:t>8</w:t>
      </w:r>
      <w:r w:rsidRPr="00B51B93">
        <w:rPr>
          <w:rFonts w:ascii="Times New Roman" w:hAnsi="Times New Roman"/>
        </w:rPr>
        <w:t>.</w:t>
      </w:r>
      <w:r w:rsidRPr="00B51B93">
        <w:rPr>
          <w:rFonts w:ascii="Times New Roman" w:hAnsi="Times New Roman"/>
        </w:rPr>
        <w:tab/>
        <w:t xml:space="preserve">The series of $1,000 payments is </w:t>
      </w:r>
      <w:proofErr w:type="gramStart"/>
      <w:r w:rsidRPr="00B51B93">
        <w:rPr>
          <w:rFonts w:ascii="Times New Roman" w:hAnsi="Times New Roman"/>
        </w:rPr>
        <w:t>a perpetuity</w:t>
      </w:r>
      <w:proofErr w:type="gramEnd"/>
      <w:r w:rsidRPr="00B51B93">
        <w:rPr>
          <w:rFonts w:ascii="Times New Roman" w:hAnsi="Times New Roman"/>
        </w:rPr>
        <w:t>.  If beta is 0.5, the cash flow should be discounted at the rate:</w:t>
      </w:r>
    </w:p>
    <w:p w:rsidR="005C5649" w:rsidRPr="00B51B93" w:rsidRDefault="005C5649" w:rsidP="005C5649">
      <w:pPr>
        <w:widowControl w:val="0"/>
        <w:spacing w:after="120"/>
        <w:ind w:left="1080" w:hanging="7"/>
        <w:rPr>
          <w:rFonts w:ascii="Times New Roman" w:hAnsi="Times New Roman"/>
        </w:rPr>
      </w:pPr>
      <w:r>
        <w:rPr>
          <w:rFonts w:ascii="Times New Roman" w:hAnsi="Times New Roman"/>
        </w:rPr>
        <w:t>.0</w:t>
      </w:r>
      <w:r w:rsidRPr="00B51B93">
        <w:rPr>
          <w:rFonts w:ascii="Times New Roman" w:hAnsi="Times New Roman"/>
        </w:rPr>
        <w:t xml:space="preserve">6 + [0.5 </w:t>
      </w:r>
      <w:r>
        <w:rPr>
          <w:rFonts w:ascii="Times New Roman" w:hAnsi="Times New Roman"/>
        </w:rPr>
        <w:t>×</w:t>
      </w:r>
      <w:r w:rsidRPr="00B51B93">
        <w:rPr>
          <w:rFonts w:ascii="Times New Roman" w:hAnsi="Times New Roman"/>
        </w:rPr>
        <w:t xml:space="preserve"> (</w:t>
      </w:r>
      <w:r>
        <w:rPr>
          <w:rFonts w:ascii="Times New Roman" w:hAnsi="Times New Roman"/>
        </w:rPr>
        <w:t>.</w:t>
      </w:r>
      <w:r w:rsidRPr="00B51B93">
        <w:rPr>
          <w:rFonts w:ascii="Times New Roman" w:hAnsi="Times New Roman"/>
        </w:rPr>
        <w:t xml:space="preserve">16 – </w:t>
      </w:r>
      <w:r>
        <w:rPr>
          <w:rFonts w:ascii="Times New Roman" w:hAnsi="Times New Roman"/>
        </w:rPr>
        <w:t>.0</w:t>
      </w:r>
      <w:r w:rsidRPr="00B51B93">
        <w:rPr>
          <w:rFonts w:ascii="Times New Roman" w:hAnsi="Times New Roman"/>
        </w:rPr>
        <w:t xml:space="preserve">6)] = </w:t>
      </w:r>
      <w:r>
        <w:rPr>
          <w:rFonts w:ascii="Times New Roman" w:hAnsi="Times New Roman"/>
        </w:rPr>
        <w:t xml:space="preserve">.11 = </w:t>
      </w:r>
      <w:r w:rsidRPr="00B51B93">
        <w:rPr>
          <w:rFonts w:ascii="Times New Roman" w:hAnsi="Times New Roman"/>
        </w:rPr>
        <w:t>11%</w:t>
      </w:r>
    </w:p>
    <w:p w:rsidR="005C5649" w:rsidRPr="00B51B93" w:rsidRDefault="005C5649" w:rsidP="005C5649">
      <w:pPr>
        <w:widowControl w:val="0"/>
        <w:spacing w:after="120"/>
        <w:ind w:left="1080" w:hanging="7"/>
        <w:rPr>
          <w:rFonts w:ascii="Times New Roman" w:hAnsi="Times New Roman"/>
        </w:rPr>
      </w:pPr>
      <w:r w:rsidRPr="00B51B93">
        <w:rPr>
          <w:rFonts w:ascii="Times New Roman" w:hAnsi="Times New Roman"/>
        </w:rPr>
        <w:t>PV = $1,000/0.11 = $9,090.91</w:t>
      </w:r>
    </w:p>
    <w:p w:rsidR="005C5649" w:rsidRPr="00B51B93" w:rsidRDefault="005C5649" w:rsidP="005C5649">
      <w:pPr>
        <w:pStyle w:val="BodyTextIndent2"/>
        <w:ind w:left="547" w:hanging="7"/>
        <w:rPr>
          <w:rFonts w:ascii="Times New Roman" w:hAnsi="Times New Roman"/>
        </w:rPr>
      </w:pPr>
      <w:r w:rsidRPr="00B51B93">
        <w:rPr>
          <w:rFonts w:ascii="Times New Roman" w:hAnsi="Times New Roman"/>
        </w:rPr>
        <w:t>If, however, beta is equal to 1, then the investment should yield 16%, and the price paid for the firm should be:</w:t>
      </w:r>
    </w:p>
    <w:p w:rsidR="005C5649" w:rsidRPr="00B51B93" w:rsidRDefault="005C5649" w:rsidP="005C5649">
      <w:pPr>
        <w:pStyle w:val="Footer"/>
        <w:widowControl w:val="0"/>
        <w:tabs>
          <w:tab w:val="clear" w:pos="4320"/>
          <w:tab w:val="clear" w:pos="8640"/>
        </w:tabs>
        <w:spacing w:after="120"/>
        <w:ind w:left="1080" w:hanging="7"/>
        <w:rPr>
          <w:rFonts w:ascii="Times New Roman" w:hAnsi="Times New Roman"/>
        </w:rPr>
      </w:pPr>
      <w:r w:rsidRPr="00B51B93">
        <w:rPr>
          <w:rFonts w:ascii="Times New Roman" w:hAnsi="Times New Roman"/>
        </w:rPr>
        <w:lastRenderedPageBreak/>
        <w:t>PV = $1,000/0.16 = $6,250</w:t>
      </w:r>
    </w:p>
    <w:p w:rsidR="005C5649" w:rsidRDefault="005C5649" w:rsidP="005C5649">
      <w:pPr>
        <w:widowControl w:val="0"/>
        <w:ind w:left="540"/>
        <w:rPr>
          <w:rFonts w:ascii="Times New Roman" w:hAnsi="Times New Roman"/>
        </w:rPr>
      </w:pPr>
      <w:r w:rsidRPr="00B51B93">
        <w:rPr>
          <w:rFonts w:ascii="Times New Roman" w:hAnsi="Times New Roman"/>
        </w:rPr>
        <w:t xml:space="preserve">The difference, $2,840.91, is the amount you will overpay if you erroneously assume </w:t>
      </w:r>
      <w:r>
        <w:rPr>
          <w:rFonts w:ascii="Times New Roman" w:hAnsi="Times New Roman"/>
        </w:rPr>
        <w:t>that beta is 0.5 rather than 1.</w:t>
      </w:r>
      <w:bookmarkStart w:id="0" w:name="_GoBack"/>
      <w:bookmarkEnd w:id="0"/>
    </w:p>
    <w:p w:rsidR="005C5649" w:rsidRPr="00B51B93" w:rsidRDefault="005C5649" w:rsidP="005C5649">
      <w:pPr>
        <w:widowControl w:val="0"/>
        <w:spacing w:after="120"/>
        <w:ind w:left="547" w:hanging="547"/>
        <w:rPr>
          <w:rFonts w:ascii="Times New Roman" w:hAnsi="Times New Roman"/>
        </w:rPr>
      </w:pPr>
      <w:r>
        <w:rPr>
          <w:rFonts w:ascii="Times New Roman" w:hAnsi="Times New Roman"/>
        </w:rPr>
        <w:t>20</w:t>
      </w:r>
      <w:r w:rsidRPr="00B51B93">
        <w:rPr>
          <w:rFonts w:ascii="Times New Roman" w:hAnsi="Times New Roman"/>
        </w:rPr>
        <w:t>.</w:t>
      </w:r>
      <w:r w:rsidRPr="00B51B93">
        <w:rPr>
          <w:rFonts w:ascii="Times New Roman" w:hAnsi="Times New Roman"/>
        </w:rPr>
        <w:tab/>
      </w:r>
      <w:proofErr w:type="gramStart"/>
      <w:r w:rsidRPr="00B51B93">
        <w:rPr>
          <w:rFonts w:ascii="Times New Roman" w:hAnsi="Times New Roman"/>
        </w:rPr>
        <w:t>r</w:t>
      </w:r>
      <w:r w:rsidRPr="00B51B93">
        <w:rPr>
          <w:rFonts w:ascii="Times New Roman" w:hAnsi="Times New Roman"/>
          <w:vertAlign w:val="subscript"/>
        </w:rPr>
        <w:t>1</w:t>
      </w:r>
      <w:proofErr w:type="gramEnd"/>
      <w:r w:rsidRPr="00B51B93">
        <w:rPr>
          <w:rFonts w:ascii="Times New Roman" w:hAnsi="Times New Roman"/>
        </w:rPr>
        <w:t xml:space="preserve"> = 19%; r</w:t>
      </w:r>
      <w:r w:rsidRPr="00B51B93">
        <w:rPr>
          <w:rFonts w:ascii="Times New Roman" w:hAnsi="Times New Roman"/>
          <w:vertAlign w:val="subscript"/>
        </w:rPr>
        <w:t>2</w:t>
      </w:r>
      <w:r w:rsidRPr="00B51B93">
        <w:rPr>
          <w:rFonts w:ascii="Times New Roman" w:hAnsi="Times New Roman"/>
        </w:rPr>
        <w:t xml:space="preserve"> = 16%; </w:t>
      </w:r>
      <w:r>
        <w:rPr>
          <w:rFonts w:ascii="Times New Roman" w:hAnsi="Times New Roman"/>
        </w:rPr>
        <w:t>β</w:t>
      </w:r>
      <w:r w:rsidRPr="00B51B93">
        <w:rPr>
          <w:rFonts w:ascii="Times New Roman" w:hAnsi="Times New Roman"/>
          <w:vertAlign w:val="subscript"/>
        </w:rPr>
        <w:t>1</w:t>
      </w:r>
      <w:r w:rsidRPr="00B51B93">
        <w:rPr>
          <w:rFonts w:ascii="Times New Roman" w:hAnsi="Times New Roman"/>
        </w:rPr>
        <w:t xml:space="preserve"> = 1.5; </w:t>
      </w:r>
      <w:r>
        <w:rPr>
          <w:rFonts w:ascii="Times New Roman" w:hAnsi="Times New Roman"/>
        </w:rPr>
        <w:t>β</w:t>
      </w:r>
      <w:r w:rsidRPr="00B51B93">
        <w:rPr>
          <w:rFonts w:ascii="Times New Roman" w:hAnsi="Times New Roman"/>
          <w:vertAlign w:val="subscript"/>
        </w:rPr>
        <w:t>2</w:t>
      </w:r>
      <w:r w:rsidRPr="00B51B93">
        <w:rPr>
          <w:rFonts w:ascii="Times New Roman" w:hAnsi="Times New Roman"/>
        </w:rPr>
        <w:t xml:space="preserve"> = 1</w:t>
      </w:r>
    </w:p>
    <w:p w:rsidR="005C5649" w:rsidRPr="00B51B93" w:rsidRDefault="005C5649" w:rsidP="005C5649">
      <w:pPr>
        <w:widowControl w:val="0"/>
        <w:ind w:left="1080" w:hanging="540"/>
        <w:rPr>
          <w:rFonts w:ascii="Times New Roman" w:hAnsi="Times New Roman"/>
        </w:rPr>
      </w:pPr>
      <w:r w:rsidRPr="00B51B93">
        <w:rPr>
          <w:rFonts w:ascii="Times New Roman" w:hAnsi="Times New Roman"/>
        </w:rPr>
        <w:t>a.</w:t>
      </w:r>
      <w:r w:rsidRPr="00B51B93">
        <w:rPr>
          <w:rFonts w:ascii="Times New Roman" w:hAnsi="Times New Roman"/>
        </w:rPr>
        <w:tab/>
        <w:t>To determine which investor was a better selector of individual stocks we look at abnormal return, which is the ex-post alpha; that is, the abnormal return is the difference between the actual return and that predicted by the SML.  Without information about the parameters of this equation (risk-free rate and market rate of return) we cannot determine wh</w:t>
      </w:r>
      <w:r>
        <w:rPr>
          <w:rFonts w:ascii="Times New Roman" w:hAnsi="Times New Roman"/>
        </w:rPr>
        <w:t>ich investor was more accurate.</w:t>
      </w:r>
    </w:p>
    <w:p w:rsidR="005C5649" w:rsidRPr="00B51B93" w:rsidRDefault="005C5649" w:rsidP="005C5649">
      <w:pPr>
        <w:widowControl w:val="0"/>
        <w:numPr>
          <w:ilvl w:val="0"/>
          <w:numId w:val="5"/>
        </w:numPr>
        <w:tabs>
          <w:tab w:val="clear" w:pos="1515"/>
        </w:tabs>
        <w:spacing w:after="120" w:line="240" w:lineRule="auto"/>
        <w:ind w:left="1080" w:right="-180" w:hanging="540"/>
        <w:rPr>
          <w:rFonts w:ascii="Times New Roman" w:hAnsi="Times New Roman"/>
        </w:rPr>
      </w:pPr>
      <w:r w:rsidRPr="00B51B93">
        <w:rPr>
          <w:rFonts w:ascii="Times New Roman" w:hAnsi="Times New Roman"/>
        </w:rPr>
        <w:t xml:space="preserve">If </w:t>
      </w:r>
      <w:proofErr w:type="spellStart"/>
      <w:r w:rsidRPr="00B51B93">
        <w:rPr>
          <w:rFonts w:ascii="Times New Roman" w:hAnsi="Times New Roman"/>
        </w:rPr>
        <w:t>r</w:t>
      </w:r>
      <w:r w:rsidRPr="00B51B93">
        <w:rPr>
          <w:rFonts w:ascii="Times New Roman" w:hAnsi="Times New Roman"/>
          <w:vertAlign w:val="subscript"/>
        </w:rPr>
        <w:t>f</w:t>
      </w:r>
      <w:proofErr w:type="spellEnd"/>
      <w:r w:rsidRPr="00B51B93">
        <w:rPr>
          <w:rFonts w:ascii="Times New Roman" w:hAnsi="Times New Roman"/>
        </w:rPr>
        <w:t xml:space="preserve"> = 6% and </w:t>
      </w:r>
      <w:proofErr w:type="spellStart"/>
      <w:r w:rsidRPr="00B51B93">
        <w:rPr>
          <w:rFonts w:ascii="Times New Roman" w:hAnsi="Times New Roman"/>
        </w:rPr>
        <w:t>r</w:t>
      </w:r>
      <w:r w:rsidRPr="00B51B93">
        <w:rPr>
          <w:rFonts w:ascii="Times New Roman" w:hAnsi="Times New Roman"/>
          <w:vertAlign w:val="subscript"/>
        </w:rPr>
        <w:t>M</w:t>
      </w:r>
      <w:proofErr w:type="spellEnd"/>
      <w:r w:rsidRPr="00B51B93">
        <w:rPr>
          <w:rFonts w:ascii="Times New Roman" w:hAnsi="Times New Roman"/>
        </w:rPr>
        <w:t xml:space="preserve"> = 14%, then (using the notation alpha for the abnormal return):</w:t>
      </w:r>
    </w:p>
    <w:p w:rsidR="005C5649" w:rsidRPr="00B51B93" w:rsidRDefault="005C5649" w:rsidP="005C5649">
      <w:pPr>
        <w:widowControl w:val="0"/>
        <w:spacing w:after="120"/>
        <w:ind w:left="1620"/>
        <w:rPr>
          <w:rFonts w:ascii="Times New Roman" w:hAnsi="Times New Roman"/>
        </w:rPr>
      </w:pPr>
      <w:r>
        <w:rPr>
          <w:rFonts w:ascii="Times New Roman" w:hAnsi="Times New Roman"/>
        </w:rPr>
        <w:t>α</w:t>
      </w:r>
      <w:r w:rsidRPr="00B51B93">
        <w:rPr>
          <w:rFonts w:ascii="Times New Roman" w:hAnsi="Times New Roman"/>
          <w:vertAlign w:val="subscript"/>
        </w:rPr>
        <w:t>1</w:t>
      </w:r>
      <w:r w:rsidRPr="00B51B93">
        <w:rPr>
          <w:rFonts w:ascii="Times New Roman" w:hAnsi="Times New Roman"/>
        </w:rPr>
        <w:t xml:space="preserve"> = </w:t>
      </w:r>
      <w:r>
        <w:rPr>
          <w:rFonts w:ascii="Times New Roman" w:hAnsi="Times New Roman"/>
        </w:rPr>
        <w:t>.</w:t>
      </w:r>
      <w:r w:rsidRPr="00B51B93">
        <w:rPr>
          <w:rFonts w:ascii="Times New Roman" w:hAnsi="Times New Roman"/>
        </w:rPr>
        <w:t>19 – [</w:t>
      </w:r>
      <w:r>
        <w:rPr>
          <w:rFonts w:ascii="Times New Roman" w:hAnsi="Times New Roman"/>
        </w:rPr>
        <w:t>.0</w:t>
      </w:r>
      <w:r w:rsidRPr="00B51B93">
        <w:rPr>
          <w:rFonts w:ascii="Times New Roman" w:hAnsi="Times New Roman"/>
        </w:rPr>
        <w:t>6 + 1.5</w:t>
      </w:r>
      <w:r>
        <w:rPr>
          <w:rFonts w:ascii="Times New Roman" w:hAnsi="Times New Roman"/>
        </w:rPr>
        <w:t xml:space="preserve"> × </w:t>
      </w:r>
      <w:r w:rsidRPr="00B51B93">
        <w:rPr>
          <w:rFonts w:ascii="Times New Roman" w:hAnsi="Times New Roman"/>
        </w:rPr>
        <w:t>(</w:t>
      </w:r>
      <w:r>
        <w:rPr>
          <w:rFonts w:ascii="Times New Roman" w:hAnsi="Times New Roman"/>
        </w:rPr>
        <w:t>.</w:t>
      </w:r>
      <w:r w:rsidRPr="00B51B93">
        <w:rPr>
          <w:rFonts w:ascii="Times New Roman" w:hAnsi="Times New Roman"/>
        </w:rPr>
        <w:t xml:space="preserve">14 – </w:t>
      </w:r>
      <w:r>
        <w:rPr>
          <w:rFonts w:ascii="Times New Roman" w:hAnsi="Times New Roman"/>
        </w:rPr>
        <w:t>.0</w:t>
      </w:r>
      <w:r w:rsidRPr="00B51B93">
        <w:rPr>
          <w:rFonts w:ascii="Times New Roman" w:hAnsi="Times New Roman"/>
        </w:rPr>
        <w:t xml:space="preserve">6)] = </w:t>
      </w:r>
      <w:r>
        <w:rPr>
          <w:rFonts w:ascii="Times New Roman" w:hAnsi="Times New Roman"/>
        </w:rPr>
        <w:t>.</w:t>
      </w:r>
      <w:r w:rsidRPr="00B51B93">
        <w:rPr>
          <w:rFonts w:ascii="Times New Roman" w:hAnsi="Times New Roman"/>
        </w:rPr>
        <w:t xml:space="preserve">19 – </w:t>
      </w:r>
      <w:r>
        <w:rPr>
          <w:rFonts w:ascii="Times New Roman" w:hAnsi="Times New Roman"/>
        </w:rPr>
        <w:t>.</w:t>
      </w:r>
      <w:r w:rsidRPr="00B51B93">
        <w:rPr>
          <w:rFonts w:ascii="Times New Roman" w:hAnsi="Times New Roman"/>
        </w:rPr>
        <w:t>18 = 1%</w:t>
      </w:r>
    </w:p>
    <w:p w:rsidR="005C5649" w:rsidRPr="00B51B93" w:rsidRDefault="005C5649" w:rsidP="005C5649">
      <w:pPr>
        <w:widowControl w:val="0"/>
        <w:spacing w:after="120"/>
        <w:ind w:left="1620"/>
        <w:rPr>
          <w:rFonts w:ascii="Times New Roman" w:hAnsi="Times New Roman"/>
        </w:rPr>
      </w:pPr>
      <w:proofErr w:type="gramStart"/>
      <w:r>
        <w:rPr>
          <w:rFonts w:ascii="Times New Roman" w:hAnsi="Times New Roman"/>
        </w:rPr>
        <w:t>α</w:t>
      </w:r>
      <w:proofErr w:type="gramEnd"/>
      <w:r w:rsidRPr="00B51B93">
        <w:rPr>
          <w:rFonts w:ascii="Times New Roman" w:hAnsi="Times New Roman"/>
          <w:vertAlign w:val="subscript"/>
        </w:rPr>
        <w:t xml:space="preserve"> 2</w:t>
      </w:r>
      <w:r w:rsidRPr="00B51B93">
        <w:rPr>
          <w:rFonts w:ascii="Times New Roman" w:hAnsi="Times New Roman"/>
        </w:rPr>
        <w:t xml:space="preserve"> = </w:t>
      </w:r>
      <w:r>
        <w:rPr>
          <w:rFonts w:ascii="Times New Roman" w:hAnsi="Times New Roman"/>
        </w:rPr>
        <w:t>.</w:t>
      </w:r>
      <w:r w:rsidRPr="00B51B93">
        <w:rPr>
          <w:rFonts w:ascii="Times New Roman" w:hAnsi="Times New Roman"/>
        </w:rPr>
        <w:t>16 – [</w:t>
      </w:r>
      <w:r>
        <w:rPr>
          <w:rFonts w:ascii="Times New Roman" w:hAnsi="Times New Roman"/>
        </w:rPr>
        <w:t>.0</w:t>
      </w:r>
      <w:r w:rsidRPr="00B51B93">
        <w:rPr>
          <w:rFonts w:ascii="Times New Roman" w:hAnsi="Times New Roman"/>
        </w:rPr>
        <w:t>6 + 1</w:t>
      </w:r>
      <w:r>
        <w:rPr>
          <w:rFonts w:ascii="Times New Roman" w:hAnsi="Times New Roman"/>
        </w:rPr>
        <w:t xml:space="preserve"> × </w:t>
      </w:r>
      <w:r w:rsidRPr="00B51B93">
        <w:rPr>
          <w:rFonts w:ascii="Times New Roman" w:hAnsi="Times New Roman"/>
        </w:rPr>
        <w:t>(</w:t>
      </w:r>
      <w:r>
        <w:rPr>
          <w:rFonts w:ascii="Times New Roman" w:hAnsi="Times New Roman"/>
        </w:rPr>
        <w:t>.</w:t>
      </w:r>
      <w:r w:rsidRPr="00B51B93">
        <w:rPr>
          <w:rFonts w:ascii="Times New Roman" w:hAnsi="Times New Roman"/>
        </w:rPr>
        <w:t xml:space="preserve">14 – </w:t>
      </w:r>
      <w:r>
        <w:rPr>
          <w:rFonts w:ascii="Times New Roman" w:hAnsi="Times New Roman"/>
        </w:rPr>
        <w:t>.0</w:t>
      </w:r>
      <w:r w:rsidRPr="00B51B93">
        <w:rPr>
          <w:rFonts w:ascii="Times New Roman" w:hAnsi="Times New Roman"/>
        </w:rPr>
        <w:t>6)] =</w:t>
      </w:r>
      <w:r>
        <w:rPr>
          <w:rFonts w:ascii="Times New Roman" w:hAnsi="Times New Roman"/>
        </w:rPr>
        <w:t xml:space="preserve"> .</w:t>
      </w:r>
      <w:r w:rsidRPr="00B51B93">
        <w:rPr>
          <w:rFonts w:ascii="Times New Roman" w:hAnsi="Times New Roman"/>
        </w:rPr>
        <w:t xml:space="preserve">16 – </w:t>
      </w:r>
      <w:r>
        <w:rPr>
          <w:rFonts w:ascii="Times New Roman" w:hAnsi="Times New Roman"/>
        </w:rPr>
        <w:t>.</w:t>
      </w:r>
      <w:r w:rsidRPr="00B51B93">
        <w:rPr>
          <w:rFonts w:ascii="Times New Roman" w:hAnsi="Times New Roman"/>
        </w:rPr>
        <w:t>14 = 2%</w:t>
      </w:r>
    </w:p>
    <w:p w:rsidR="005C5649" w:rsidRPr="00B51B93" w:rsidRDefault="005C5649" w:rsidP="005C5649">
      <w:pPr>
        <w:widowControl w:val="0"/>
        <w:ind w:left="1080"/>
        <w:rPr>
          <w:rFonts w:ascii="Times New Roman" w:hAnsi="Times New Roman"/>
        </w:rPr>
      </w:pPr>
      <w:r w:rsidRPr="00B51B93">
        <w:rPr>
          <w:rFonts w:ascii="Times New Roman" w:hAnsi="Times New Roman"/>
        </w:rPr>
        <w:t xml:space="preserve">Here, the second investor has the larger abnormal return and thus appears to be the superior stock selector.  By making better predictions, the </w:t>
      </w:r>
      <w:proofErr w:type="gramStart"/>
      <w:r w:rsidRPr="00B51B93">
        <w:rPr>
          <w:rFonts w:ascii="Times New Roman" w:hAnsi="Times New Roman"/>
        </w:rPr>
        <w:t xml:space="preserve">second </w:t>
      </w:r>
      <w:r>
        <w:rPr>
          <w:rFonts w:ascii="Times New Roman" w:hAnsi="Times New Roman"/>
        </w:rPr>
        <w:t xml:space="preserve"> </w:t>
      </w:r>
      <w:r w:rsidRPr="00B51B93">
        <w:rPr>
          <w:rFonts w:ascii="Times New Roman" w:hAnsi="Times New Roman"/>
        </w:rPr>
        <w:t>investor</w:t>
      </w:r>
      <w:proofErr w:type="gramEnd"/>
      <w:r w:rsidRPr="00B51B93">
        <w:rPr>
          <w:rFonts w:ascii="Times New Roman" w:hAnsi="Times New Roman"/>
        </w:rPr>
        <w:t xml:space="preserve"> appears to have tilted his portf</w:t>
      </w:r>
      <w:r>
        <w:rPr>
          <w:rFonts w:ascii="Times New Roman" w:hAnsi="Times New Roman"/>
        </w:rPr>
        <w:t>olio toward underpriced stocks.</w:t>
      </w:r>
    </w:p>
    <w:p w:rsidR="005C5649" w:rsidRPr="00B51B93" w:rsidRDefault="005C5649" w:rsidP="005C5649">
      <w:pPr>
        <w:widowControl w:val="0"/>
        <w:numPr>
          <w:ilvl w:val="0"/>
          <w:numId w:val="5"/>
        </w:numPr>
        <w:tabs>
          <w:tab w:val="clear" w:pos="1515"/>
          <w:tab w:val="left" w:pos="1080"/>
        </w:tabs>
        <w:spacing w:after="120" w:line="240" w:lineRule="auto"/>
        <w:ind w:left="1080" w:hanging="540"/>
        <w:rPr>
          <w:rFonts w:ascii="Times New Roman" w:hAnsi="Times New Roman"/>
        </w:rPr>
      </w:pPr>
      <w:r w:rsidRPr="00B51B93">
        <w:rPr>
          <w:rFonts w:ascii="Times New Roman" w:hAnsi="Times New Roman"/>
        </w:rPr>
        <w:t xml:space="preserve">If </w:t>
      </w:r>
      <w:proofErr w:type="spellStart"/>
      <w:r w:rsidRPr="00B51B93">
        <w:rPr>
          <w:rFonts w:ascii="Times New Roman" w:hAnsi="Times New Roman"/>
        </w:rPr>
        <w:t>r</w:t>
      </w:r>
      <w:r w:rsidRPr="00B51B93">
        <w:rPr>
          <w:rFonts w:ascii="Times New Roman" w:hAnsi="Times New Roman"/>
          <w:vertAlign w:val="subscript"/>
        </w:rPr>
        <w:t>f</w:t>
      </w:r>
      <w:proofErr w:type="spellEnd"/>
      <w:r w:rsidRPr="00B51B93">
        <w:rPr>
          <w:rFonts w:ascii="Times New Roman" w:hAnsi="Times New Roman"/>
        </w:rPr>
        <w:t xml:space="preserve"> = 3% and </w:t>
      </w:r>
      <w:proofErr w:type="spellStart"/>
      <w:r w:rsidRPr="00B51B93">
        <w:rPr>
          <w:rFonts w:ascii="Times New Roman" w:hAnsi="Times New Roman"/>
        </w:rPr>
        <w:t>r</w:t>
      </w:r>
      <w:r w:rsidRPr="00B51B93">
        <w:rPr>
          <w:rFonts w:ascii="Times New Roman" w:hAnsi="Times New Roman"/>
          <w:vertAlign w:val="subscript"/>
        </w:rPr>
        <w:t>M</w:t>
      </w:r>
      <w:proofErr w:type="spellEnd"/>
      <w:r w:rsidRPr="00B51B93">
        <w:rPr>
          <w:rFonts w:ascii="Times New Roman" w:hAnsi="Times New Roman"/>
        </w:rPr>
        <w:t xml:space="preserve"> = 15%, then:</w:t>
      </w:r>
    </w:p>
    <w:p w:rsidR="005C5649" w:rsidRPr="00B51B93" w:rsidRDefault="005C5649" w:rsidP="005C5649">
      <w:pPr>
        <w:widowControl w:val="0"/>
        <w:spacing w:after="120"/>
        <w:ind w:left="1620"/>
        <w:rPr>
          <w:rFonts w:ascii="Times New Roman" w:hAnsi="Times New Roman"/>
        </w:rPr>
      </w:pPr>
      <w:r>
        <w:rPr>
          <w:rFonts w:ascii="Times New Roman" w:hAnsi="Times New Roman"/>
        </w:rPr>
        <w:t>α</w:t>
      </w:r>
      <w:r w:rsidRPr="00B51B93">
        <w:rPr>
          <w:rFonts w:ascii="Times New Roman" w:hAnsi="Times New Roman"/>
          <w:vertAlign w:val="subscript"/>
        </w:rPr>
        <w:t>1</w:t>
      </w:r>
      <w:r w:rsidRPr="00B51B93">
        <w:rPr>
          <w:rFonts w:ascii="Times New Roman" w:hAnsi="Times New Roman"/>
        </w:rPr>
        <w:t xml:space="preserve"> =</w:t>
      </w:r>
      <w:r>
        <w:rPr>
          <w:rFonts w:ascii="Times New Roman" w:hAnsi="Times New Roman"/>
        </w:rPr>
        <w:t xml:space="preserve"> .</w:t>
      </w:r>
      <w:r w:rsidRPr="00B51B93">
        <w:rPr>
          <w:rFonts w:ascii="Times New Roman" w:hAnsi="Times New Roman"/>
        </w:rPr>
        <w:t>19 – [</w:t>
      </w:r>
      <w:r>
        <w:rPr>
          <w:rFonts w:ascii="Times New Roman" w:hAnsi="Times New Roman"/>
        </w:rPr>
        <w:t>.0</w:t>
      </w:r>
      <w:r w:rsidRPr="00B51B93">
        <w:rPr>
          <w:rFonts w:ascii="Times New Roman" w:hAnsi="Times New Roman"/>
        </w:rPr>
        <w:t>3 + 1.5</w:t>
      </w:r>
      <w:r>
        <w:rPr>
          <w:rFonts w:ascii="Times New Roman" w:hAnsi="Times New Roman"/>
        </w:rPr>
        <w:t xml:space="preserve"> × </w:t>
      </w:r>
      <w:r w:rsidRPr="00B51B93">
        <w:rPr>
          <w:rFonts w:ascii="Times New Roman" w:hAnsi="Times New Roman"/>
        </w:rPr>
        <w:t>(</w:t>
      </w:r>
      <w:r>
        <w:rPr>
          <w:rFonts w:ascii="Times New Roman" w:hAnsi="Times New Roman"/>
        </w:rPr>
        <w:t>.</w:t>
      </w:r>
      <w:r w:rsidRPr="00B51B93">
        <w:rPr>
          <w:rFonts w:ascii="Times New Roman" w:hAnsi="Times New Roman"/>
        </w:rPr>
        <w:t xml:space="preserve">15 – </w:t>
      </w:r>
      <w:r>
        <w:rPr>
          <w:rFonts w:ascii="Times New Roman" w:hAnsi="Times New Roman"/>
        </w:rPr>
        <w:t>.0</w:t>
      </w:r>
      <w:r w:rsidRPr="00B51B93">
        <w:rPr>
          <w:rFonts w:ascii="Times New Roman" w:hAnsi="Times New Roman"/>
        </w:rPr>
        <w:t xml:space="preserve">3)] = </w:t>
      </w:r>
      <w:r>
        <w:rPr>
          <w:rFonts w:ascii="Times New Roman" w:hAnsi="Times New Roman"/>
        </w:rPr>
        <w:t>.</w:t>
      </w:r>
      <w:r w:rsidRPr="00B51B93">
        <w:rPr>
          <w:rFonts w:ascii="Times New Roman" w:hAnsi="Times New Roman"/>
        </w:rPr>
        <w:t xml:space="preserve">19 – </w:t>
      </w:r>
      <w:r>
        <w:rPr>
          <w:rFonts w:ascii="Times New Roman" w:hAnsi="Times New Roman"/>
        </w:rPr>
        <w:t>.</w:t>
      </w:r>
      <w:r w:rsidRPr="00B51B93">
        <w:rPr>
          <w:rFonts w:ascii="Times New Roman" w:hAnsi="Times New Roman"/>
        </w:rPr>
        <w:t>21 = –2%</w:t>
      </w:r>
    </w:p>
    <w:p w:rsidR="005C5649" w:rsidRPr="00B51B93" w:rsidRDefault="005C5649" w:rsidP="005C5649">
      <w:pPr>
        <w:widowControl w:val="0"/>
        <w:spacing w:after="120"/>
        <w:ind w:left="1620"/>
        <w:rPr>
          <w:rFonts w:ascii="Times New Roman" w:hAnsi="Times New Roman"/>
        </w:rPr>
      </w:pPr>
      <w:r>
        <w:rPr>
          <w:rFonts w:ascii="Times New Roman" w:hAnsi="Times New Roman"/>
        </w:rPr>
        <w:t>α</w:t>
      </w:r>
      <w:r w:rsidRPr="00B51B93">
        <w:rPr>
          <w:rFonts w:ascii="Times New Roman" w:hAnsi="Times New Roman"/>
          <w:vertAlign w:val="subscript"/>
        </w:rPr>
        <w:t>2</w:t>
      </w:r>
      <w:r w:rsidRPr="00B51B93">
        <w:rPr>
          <w:rFonts w:ascii="Times New Roman" w:hAnsi="Times New Roman"/>
        </w:rPr>
        <w:t xml:space="preserve"> = </w:t>
      </w:r>
      <w:r>
        <w:rPr>
          <w:rFonts w:ascii="Times New Roman" w:hAnsi="Times New Roman"/>
        </w:rPr>
        <w:t>.</w:t>
      </w:r>
      <w:r w:rsidRPr="00B51B93">
        <w:rPr>
          <w:rFonts w:ascii="Times New Roman" w:hAnsi="Times New Roman"/>
        </w:rPr>
        <w:t>16 – [</w:t>
      </w:r>
      <w:r>
        <w:rPr>
          <w:rFonts w:ascii="Times New Roman" w:hAnsi="Times New Roman"/>
        </w:rPr>
        <w:t>.0</w:t>
      </w:r>
      <w:r w:rsidRPr="00B51B93">
        <w:rPr>
          <w:rFonts w:ascii="Times New Roman" w:hAnsi="Times New Roman"/>
        </w:rPr>
        <w:t>3+ 1</w:t>
      </w:r>
      <w:r>
        <w:rPr>
          <w:rFonts w:ascii="Times New Roman" w:hAnsi="Times New Roman"/>
        </w:rPr>
        <w:t xml:space="preserve"> × </w:t>
      </w:r>
      <w:r w:rsidRPr="00B51B93">
        <w:rPr>
          <w:rFonts w:ascii="Times New Roman" w:hAnsi="Times New Roman"/>
        </w:rPr>
        <w:t>(</w:t>
      </w:r>
      <w:r>
        <w:rPr>
          <w:rFonts w:ascii="Times New Roman" w:hAnsi="Times New Roman"/>
        </w:rPr>
        <w:t>.</w:t>
      </w:r>
      <w:r w:rsidRPr="00B51B93">
        <w:rPr>
          <w:rFonts w:ascii="Times New Roman" w:hAnsi="Times New Roman"/>
        </w:rPr>
        <w:t xml:space="preserve">15 – </w:t>
      </w:r>
      <w:r>
        <w:rPr>
          <w:rFonts w:ascii="Times New Roman" w:hAnsi="Times New Roman"/>
        </w:rPr>
        <w:t>.0</w:t>
      </w:r>
      <w:r w:rsidRPr="00B51B93">
        <w:rPr>
          <w:rFonts w:ascii="Times New Roman" w:hAnsi="Times New Roman"/>
        </w:rPr>
        <w:t xml:space="preserve">3)] = </w:t>
      </w:r>
      <w:r>
        <w:rPr>
          <w:rFonts w:ascii="Times New Roman" w:hAnsi="Times New Roman"/>
        </w:rPr>
        <w:t>.</w:t>
      </w:r>
      <w:r w:rsidRPr="00B51B93">
        <w:rPr>
          <w:rFonts w:ascii="Times New Roman" w:hAnsi="Times New Roman"/>
        </w:rPr>
        <w:t xml:space="preserve">16 – </w:t>
      </w:r>
      <w:r>
        <w:rPr>
          <w:rFonts w:ascii="Times New Roman" w:hAnsi="Times New Roman"/>
        </w:rPr>
        <w:t>.</w:t>
      </w:r>
      <w:r w:rsidRPr="00B51B93">
        <w:rPr>
          <w:rFonts w:ascii="Times New Roman" w:hAnsi="Times New Roman"/>
        </w:rPr>
        <w:t>15 = 1%</w:t>
      </w:r>
    </w:p>
    <w:p w:rsidR="005C5649" w:rsidRDefault="005C5649" w:rsidP="005C5649">
      <w:pPr>
        <w:widowControl w:val="0"/>
        <w:ind w:left="1080"/>
        <w:rPr>
          <w:rFonts w:ascii="Times New Roman" w:hAnsi="Times New Roman"/>
        </w:rPr>
      </w:pPr>
      <w:r w:rsidRPr="00B51B93">
        <w:rPr>
          <w:rFonts w:ascii="Times New Roman" w:hAnsi="Times New Roman"/>
        </w:rPr>
        <w:t>Here, not only does the second investor appear to be the superior stock selector, but the first investor’s predictions appear valueless (or worse).</w:t>
      </w:r>
    </w:p>
    <w:p w:rsidR="005C5649" w:rsidRPr="00B51B93" w:rsidRDefault="005C5649" w:rsidP="005C5649">
      <w:pPr>
        <w:widowControl w:val="0"/>
        <w:tabs>
          <w:tab w:val="left" w:pos="540"/>
        </w:tabs>
        <w:ind w:left="1080" w:hanging="1080"/>
        <w:rPr>
          <w:rFonts w:ascii="Times New Roman" w:hAnsi="Times New Roman"/>
        </w:rPr>
      </w:pPr>
      <w:r>
        <w:rPr>
          <w:rFonts w:ascii="Times New Roman" w:hAnsi="Times New Roman"/>
        </w:rPr>
        <w:t>21</w:t>
      </w:r>
      <w:r w:rsidRPr="00B51B93">
        <w:rPr>
          <w:rFonts w:ascii="Times New Roman" w:hAnsi="Times New Roman"/>
        </w:rPr>
        <w:t>.</w:t>
      </w:r>
      <w:r w:rsidRPr="00B51B93">
        <w:rPr>
          <w:rFonts w:ascii="Times New Roman" w:hAnsi="Times New Roman"/>
        </w:rPr>
        <w:tab/>
      </w:r>
      <w:proofErr w:type="gramStart"/>
      <w:r w:rsidRPr="00B51B93">
        <w:rPr>
          <w:rFonts w:ascii="Times New Roman" w:hAnsi="Times New Roman"/>
        </w:rPr>
        <w:t>a</w:t>
      </w:r>
      <w:proofErr w:type="gramEnd"/>
      <w:r w:rsidRPr="00B51B93">
        <w:rPr>
          <w:rFonts w:ascii="Times New Roman" w:hAnsi="Times New Roman"/>
        </w:rPr>
        <w:t>.</w:t>
      </w:r>
      <w:r w:rsidRPr="00B51B93">
        <w:rPr>
          <w:rFonts w:ascii="Times New Roman" w:hAnsi="Times New Roman"/>
        </w:rPr>
        <w:tab/>
        <w:t xml:space="preserve">Since the market portfolio, by definition, has a beta of 1, its </w:t>
      </w:r>
      <w:r>
        <w:rPr>
          <w:rFonts w:ascii="Times New Roman" w:hAnsi="Times New Roman"/>
        </w:rPr>
        <w:t>expected rate of return is 12%.</w:t>
      </w:r>
    </w:p>
    <w:p w:rsidR="005C5649" w:rsidRPr="005C5649" w:rsidRDefault="005C5649" w:rsidP="005C5649">
      <w:pPr>
        <w:widowControl w:val="0"/>
        <w:numPr>
          <w:ilvl w:val="0"/>
          <w:numId w:val="6"/>
        </w:numPr>
        <w:tabs>
          <w:tab w:val="clear" w:pos="1515"/>
        </w:tabs>
        <w:spacing w:after="0" w:line="240" w:lineRule="auto"/>
        <w:ind w:left="1080" w:hanging="540"/>
        <w:rPr>
          <w:rFonts w:ascii="Times New Roman" w:hAnsi="Times New Roman"/>
        </w:rPr>
      </w:pPr>
      <w:r>
        <w:rPr>
          <w:rFonts w:ascii="Times New Roman" w:hAnsi="Times New Roman"/>
        </w:rPr>
        <w:t xml:space="preserve">β </w:t>
      </w:r>
      <w:r w:rsidRPr="00B51B93">
        <w:rPr>
          <w:rFonts w:ascii="Times New Roman" w:hAnsi="Times New Roman"/>
        </w:rPr>
        <w:t xml:space="preserve">= 0 means no systematic risk.  Hence, the </w:t>
      </w:r>
      <w:proofErr w:type="gramStart"/>
      <w:r w:rsidRPr="00B51B93">
        <w:rPr>
          <w:rFonts w:ascii="Times New Roman" w:hAnsi="Times New Roman"/>
        </w:rPr>
        <w:t>stock’s</w:t>
      </w:r>
      <w:proofErr w:type="gramEnd"/>
      <w:r w:rsidRPr="00B51B93">
        <w:rPr>
          <w:rFonts w:ascii="Times New Roman" w:hAnsi="Times New Roman"/>
        </w:rPr>
        <w:t xml:space="preserve"> expected rate of return in market equilibrium is the risk-free rate, 5%.</w:t>
      </w:r>
    </w:p>
    <w:p w:rsidR="005C5649" w:rsidRPr="00B51B93" w:rsidRDefault="005C5649" w:rsidP="005C5649">
      <w:pPr>
        <w:widowControl w:val="0"/>
        <w:numPr>
          <w:ilvl w:val="0"/>
          <w:numId w:val="6"/>
        </w:numPr>
        <w:tabs>
          <w:tab w:val="clear" w:pos="1515"/>
          <w:tab w:val="left" w:pos="1080"/>
        </w:tabs>
        <w:spacing w:after="120" w:line="240" w:lineRule="auto"/>
        <w:ind w:left="1080" w:hanging="540"/>
        <w:rPr>
          <w:rFonts w:ascii="Times New Roman" w:hAnsi="Times New Roman"/>
        </w:rPr>
      </w:pPr>
      <w:r w:rsidRPr="00B51B93">
        <w:rPr>
          <w:rFonts w:ascii="Times New Roman" w:hAnsi="Times New Roman"/>
        </w:rPr>
        <w:t xml:space="preserve">Using the SML, the </w:t>
      </w:r>
      <w:r w:rsidRPr="00B51B93">
        <w:rPr>
          <w:rFonts w:ascii="Times New Roman" w:hAnsi="Times New Roman"/>
          <w:i/>
        </w:rPr>
        <w:t>fair</w:t>
      </w:r>
      <w:r w:rsidRPr="00B51B93">
        <w:rPr>
          <w:rFonts w:ascii="Times New Roman" w:hAnsi="Times New Roman"/>
        </w:rPr>
        <w:t xml:space="preserve"> expected rate of return for a stock with </w:t>
      </w:r>
      <w:r>
        <w:rPr>
          <w:rFonts w:ascii="Times New Roman" w:hAnsi="Times New Roman"/>
        </w:rPr>
        <w:t xml:space="preserve">β </w:t>
      </w:r>
      <w:r w:rsidRPr="00B51B93">
        <w:rPr>
          <w:rFonts w:ascii="Times New Roman" w:hAnsi="Times New Roman"/>
        </w:rPr>
        <w:t>= –0.5 is:</w:t>
      </w:r>
    </w:p>
    <w:p w:rsidR="005C5649" w:rsidRPr="00B51B93" w:rsidRDefault="005C5649" w:rsidP="005C5649">
      <w:pPr>
        <w:widowControl w:val="0"/>
        <w:spacing w:after="120"/>
        <w:ind w:left="1620"/>
        <w:rPr>
          <w:rFonts w:ascii="Times New Roman" w:hAnsi="Times New Roman"/>
        </w:rPr>
      </w:pPr>
      <w:r w:rsidRPr="00454E44">
        <w:rPr>
          <w:rFonts w:ascii="Times New Roman" w:hAnsi="Times New Roman"/>
          <w:position w:val="-10"/>
        </w:rPr>
        <w:object w:dxaOrig="4300" w:dyaOrig="320">
          <v:shape id="_x0000_i1039" type="#_x0000_t75" style="width:215.25pt;height:15.75pt" o:ole="">
            <v:imagedata r:id="rId14" o:title=""/>
          </v:shape>
          <o:OLEObject Type="Embed" ProgID="Equation.DSMT4" ShapeID="_x0000_i1039" DrawAspect="Content" ObjectID="_1476692171" r:id="rId15"/>
        </w:object>
      </w:r>
      <w:r w:rsidRPr="00B51B93">
        <w:rPr>
          <w:rFonts w:ascii="Times New Roman" w:hAnsi="Times New Roman"/>
        </w:rPr>
        <w:t xml:space="preserve"> </w:t>
      </w:r>
    </w:p>
    <w:p w:rsidR="005C5649" w:rsidRPr="00B51B93" w:rsidRDefault="005C5649" w:rsidP="005C5649">
      <w:pPr>
        <w:widowControl w:val="0"/>
        <w:spacing w:after="120"/>
        <w:ind w:left="1080"/>
        <w:rPr>
          <w:rFonts w:ascii="Times New Roman" w:hAnsi="Times New Roman"/>
        </w:rPr>
      </w:pPr>
      <w:r w:rsidRPr="00B51B93">
        <w:rPr>
          <w:rFonts w:ascii="Times New Roman" w:hAnsi="Times New Roman"/>
        </w:rPr>
        <w:t xml:space="preserve">The </w:t>
      </w:r>
      <w:r w:rsidRPr="00B51B93">
        <w:rPr>
          <w:rFonts w:ascii="Times New Roman" w:hAnsi="Times New Roman"/>
          <w:i/>
        </w:rPr>
        <w:t>actually</w:t>
      </w:r>
      <w:r w:rsidRPr="00B51B93">
        <w:rPr>
          <w:rFonts w:ascii="Times New Roman" w:hAnsi="Times New Roman"/>
        </w:rPr>
        <w:t xml:space="preserve"> expected rate of return, using the expected price and dividend for next year is:</w:t>
      </w:r>
    </w:p>
    <w:p w:rsidR="005C5649" w:rsidRPr="00B51B93" w:rsidRDefault="005C5649" w:rsidP="005C5649">
      <w:pPr>
        <w:widowControl w:val="0"/>
        <w:spacing w:after="120"/>
        <w:ind w:left="1620"/>
        <w:rPr>
          <w:rFonts w:ascii="Times New Roman" w:hAnsi="Times New Roman"/>
        </w:rPr>
      </w:pPr>
      <w:r w:rsidRPr="00454E44">
        <w:rPr>
          <w:rFonts w:ascii="Times New Roman" w:hAnsi="Times New Roman"/>
          <w:position w:val="-26"/>
        </w:rPr>
        <w:object w:dxaOrig="3240" w:dyaOrig="639">
          <v:shape id="_x0000_i1040" type="#_x0000_t75" style="width:162pt;height:32.25pt" o:ole="">
            <v:imagedata r:id="rId16" o:title=""/>
          </v:shape>
          <o:OLEObject Type="Embed" ProgID="Equation.DSMT4" ShapeID="_x0000_i1040" DrawAspect="Content" ObjectID="_1476692172" r:id="rId17"/>
        </w:object>
      </w:r>
    </w:p>
    <w:p w:rsidR="005C5649" w:rsidRPr="00B51B93" w:rsidRDefault="005C5649" w:rsidP="005C5649">
      <w:pPr>
        <w:widowControl w:val="0"/>
        <w:ind w:left="1080"/>
        <w:rPr>
          <w:rFonts w:ascii="Times New Roman" w:hAnsi="Times New Roman"/>
        </w:rPr>
      </w:pPr>
      <w:r w:rsidRPr="00B51B93">
        <w:rPr>
          <w:rFonts w:ascii="Times New Roman" w:hAnsi="Times New Roman"/>
        </w:rPr>
        <w:t>Because the actually expected return exceeds the fair return, the stock is underpriced.</w:t>
      </w:r>
    </w:p>
    <w:p w:rsidR="005C5649" w:rsidRDefault="005C5649" w:rsidP="005C5649">
      <w:pPr>
        <w:rPr>
          <w:b/>
          <w:bCs/>
          <w:u w:val="single"/>
        </w:rPr>
      </w:pPr>
      <w:r>
        <w:rPr>
          <w:b/>
          <w:bCs/>
          <w:u w:val="single"/>
        </w:rPr>
        <w:t>CFA problems</w:t>
      </w:r>
    </w:p>
    <w:p w:rsidR="005C5649" w:rsidRPr="00B51B93" w:rsidRDefault="005C5649" w:rsidP="005C5649">
      <w:pPr>
        <w:widowControl w:val="0"/>
        <w:ind w:left="540" w:hanging="540"/>
        <w:rPr>
          <w:rFonts w:ascii="Times New Roman" w:hAnsi="Times New Roman"/>
        </w:rPr>
      </w:pPr>
      <w:r w:rsidRPr="00B51B93">
        <w:rPr>
          <w:rFonts w:ascii="Times New Roman" w:hAnsi="Times New Roman"/>
        </w:rPr>
        <w:t>3.</w:t>
      </w:r>
      <w:r w:rsidRPr="00B51B93">
        <w:rPr>
          <w:rFonts w:ascii="Times New Roman" w:hAnsi="Times New Roman"/>
        </w:rPr>
        <w:tab/>
      </w:r>
      <w:proofErr w:type="gramStart"/>
      <w:r w:rsidRPr="00B51B93">
        <w:rPr>
          <w:rFonts w:ascii="Times New Roman" w:hAnsi="Times New Roman"/>
        </w:rPr>
        <w:t>a</w:t>
      </w:r>
      <w:proofErr w:type="gramEnd"/>
      <w:r w:rsidRPr="00B51B93">
        <w:rPr>
          <w:rFonts w:ascii="Times New Roman" w:hAnsi="Times New Roman"/>
        </w:rPr>
        <w:t>.</w:t>
      </w:r>
    </w:p>
    <w:p w:rsidR="005C5649" w:rsidRPr="00B51B93" w:rsidRDefault="005C5649" w:rsidP="005C5649">
      <w:pPr>
        <w:widowControl w:val="0"/>
        <w:tabs>
          <w:tab w:val="left" w:pos="540"/>
        </w:tabs>
        <w:ind w:left="1080" w:hanging="1080"/>
        <w:rPr>
          <w:rFonts w:ascii="Times New Roman" w:hAnsi="Times New Roman"/>
        </w:rPr>
      </w:pPr>
      <w:r w:rsidRPr="00B51B93">
        <w:rPr>
          <w:rFonts w:ascii="Times New Roman" w:hAnsi="Times New Roman"/>
        </w:rPr>
        <w:t>4.</w:t>
      </w:r>
      <w:r w:rsidRPr="00B51B93">
        <w:rPr>
          <w:rFonts w:ascii="Times New Roman" w:hAnsi="Times New Roman"/>
        </w:rPr>
        <w:tab/>
      </w:r>
      <w:proofErr w:type="gramStart"/>
      <w:r w:rsidRPr="00B51B93">
        <w:rPr>
          <w:rFonts w:ascii="Times New Roman" w:hAnsi="Times New Roman"/>
        </w:rPr>
        <w:t>d</w:t>
      </w:r>
      <w:proofErr w:type="gramEnd"/>
      <w:r w:rsidRPr="00B51B93">
        <w:rPr>
          <w:rFonts w:ascii="Times New Roman" w:hAnsi="Times New Roman"/>
        </w:rPr>
        <w:t>.</w:t>
      </w:r>
      <w:r w:rsidRPr="00B51B93">
        <w:rPr>
          <w:rFonts w:ascii="Times New Roman" w:hAnsi="Times New Roman"/>
        </w:rPr>
        <w:tab/>
        <w:t>From CAPM, the fair expected return = 8 + 1.25</w:t>
      </w:r>
      <w:r>
        <w:rPr>
          <w:rFonts w:ascii="Times New Roman" w:hAnsi="Times New Roman"/>
        </w:rPr>
        <w:t xml:space="preserve"> × </w:t>
      </w:r>
      <w:r w:rsidRPr="00B51B93">
        <w:rPr>
          <w:rFonts w:ascii="Times New Roman" w:hAnsi="Times New Roman"/>
        </w:rPr>
        <w:t xml:space="preserve">(15 </w:t>
      </w:r>
      <w:r w:rsidRPr="00B51B93">
        <w:rPr>
          <w:rFonts w:ascii="Times New Roman" w:hAnsi="Times New Roman"/>
        </w:rPr>
        <w:sym w:font="Symbol" w:char="F02D"/>
      </w:r>
      <w:r w:rsidRPr="00B51B93">
        <w:rPr>
          <w:rFonts w:ascii="Times New Roman" w:hAnsi="Times New Roman"/>
        </w:rPr>
        <w:t xml:space="preserve"> 8) = 16.75%</w:t>
      </w:r>
    </w:p>
    <w:p w:rsidR="005C5649" w:rsidRPr="00B51B93" w:rsidRDefault="005C5649" w:rsidP="005C5649">
      <w:pPr>
        <w:widowControl w:val="0"/>
        <w:spacing w:after="100"/>
        <w:ind w:left="1080"/>
        <w:rPr>
          <w:rFonts w:ascii="Times New Roman" w:hAnsi="Times New Roman"/>
        </w:rPr>
      </w:pPr>
      <w:r w:rsidRPr="00B51B93">
        <w:rPr>
          <w:rFonts w:ascii="Times New Roman" w:hAnsi="Times New Roman"/>
        </w:rPr>
        <w:t>Actually expected return = 17%</w:t>
      </w:r>
    </w:p>
    <w:p w:rsidR="005C5649" w:rsidRPr="00B51B93" w:rsidRDefault="005C5649" w:rsidP="005C5649">
      <w:pPr>
        <w:widowControl w:val="0"/>
        <w:ind w:left="1080"/>
        <w:rPr>
          <w:rFonts w:ascii="Times New Roman" w:hAnsi="Times New Roman"/>
        </w:rPr>
      </w:pPr>
      <w:r w:rsidRPr="00B51B93">
        <w:rPr>
          <w:rFonts w:ascii="Times New Roman" w:hAnsi="Times New Roman"/>
        </w:rPr>
        <w:lastRenderedPageBreak/>
        <w:sym w:font="Symbol" w:char="F061"/>
      </w:r>
      <w:r w:rsidRPr="00B51B93">
        <w:rPr>
          <w:rFonts w:ascii="Times New Roman" w:hAnsi="Times New Roman"/>
        </w:rPr>
        <w:t xml:space="preserve"> = 17 </w:t>
      </w:r>
      <w:r w:rsidRPr="00B51B93">
        <w:rPr>
          <w:rFonts w:ascii="Times New Roman" w:hAnsi="Times New Roman"/>
        </w:rPr>
        <w:sym w:font="Symbol" w:char="F02D"/>
      </w:r>
      <w:r>
        <w:rPr>
          <w:rFonts w:ascii="Times New Roman" w:hAnsi="Times New Roman"/>
        </w:rPr>
        <w:t xml:space="preserve"> 16.75 = 0.25%</w:t>
      </w:r>
    </w:p>
    <w:p w:rsidR="005C5649" w:rsidRPr="00B51B93" w:rsidRDefault="005C5649" w:rsidP="005C5649">
      <w:pPr>
        <w:widowControl w:val="0"/>
        <w:tabs>
          <w:tab w:val="left" w:pos="540"/>
        </w:tabs>
        <w:rPr>
          <w:rFonts w:ascii="Times New Roman" w:hAnsi="Times New Roman"/>
        </w:rPr>
      </w:pPr>
      <w:r w:rsidRPr="00B51B93">
        <w:rPr>
          <w:rFonts w:ascii="Times New Roman" w:hAnsi="Times New Roman"/>
          <w:szCs w:val="24"/>
        </w:rPr>
        <w:t>6.</w:t>
      </w:r>
      <w:r w:rsidRPr="00B51B93">
        <w:rPr>
          <w:rFonts w:ascii="Times New Roman" w:hAnsi="Times New Roman"/>
          <w:sz w:val="16"/>
          <w:szCs w:val="16"/>
        </w:rPr>
        <w:tab/>
      </w:r>
      <w:proofErr w:type="gramStart"/>
      <w:r>
        <w:rPr>
          <w:rFonts w:ascii="Times New Roman" w:hAnsi="Times New Roman"/>
        </w:rPr>
        <w:t>c</w:t>
      </w:r>
      <w:proofErr w:type="gramEnd"/>
      <w:r>
        <w:rPr>
          <w:rFonts w:ascii="Times New Roman" w:hAnsi="Times New Roman"/>
        </w:rPr>
        <w:t>.</w:t>
      </w:r>
    </w:p>
    <w:p w:rsidR="005C5649" w:rsidRPr="00B51B93" w:rsidRDefault="005C5649" w:rsidP="005C5649">
      <w:pPr>
        <w:pStyle w:val="Footer"/>
        <w:widowControl w:val="0"/>
        <w:tabs>
          <w:tab w:val="clear" w:pos="4320"/>
          <w:tab w:val="clear" w:pos="8640"/>
          <w:tab w:val="left" w:pos="540"/>
        </w:tabs>
        <w:ind w:left="1080" w:hanging="1080"/>
        <w:rPr>
          <w:rFonts w:ascii="Times New Roman" w:hAnsi="Times New Roman"/>
        </w:rPr>
      </w:pPr>
      <w:r w:rsidRPr="00B51B93">
        <w:rPr>
          <w:rFonts w:ascii="Times New Roman" w:hAnsi="Times New Roman"/>
        </w:rPr>
        <w:t>8.</w:t>
      </w:r>
      <w:r w:rsidRPr="00B51B93">
        <w:rPr>
          <w:rFonts w:ascii="Times New Roman" w:hAnsi="Times New Roman"/>
        </w:rPr>
        <w:tab/>
        <w:t>d.</w:t>
      </w:r>
      <w:r w:rsidRPr="00B51B93">
        <w:rPr>
          <w:rFonts w:ascii="Times New Roman" w:hAnsi="Times New Roman"/>
        </w:rPr>
        <w:tab/>
        <w:t>[You need to know the risk-free rate]</w:t>
      </w:r>
    </w:p>
    <w:p w:rsidR="005C5649" w:rsidRPr="005C5649" w:rsidRDefault="005C5649" w:rsidP="005C5649">
      <w:pPr>
        <w:rPr>
          <w:b/>
          <w:bCs/>
          <w:u w:val="single"/>
        </w:rPr>
      </w:pPr>
    </w:p>
    <w:sectPr w:rsidR="005C5649" w:rsidRPr="005C56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21548"/>
    <w:multiLevelType w:val="singleLevel"/>
    <w:tmpl w:val="41420AE2"/>
    <w:lvl w:ilvl="0">
      <w:start w:val="2"/>
      <w:numFmt w:val="lowerLetter"/>
      <w:lvlText w:val="%1."/>
      <w:lvlJc w:val="left"/>
      <w:pPr>
        <w:tabs>
          <w:tab w:val="num" w:pos="1515"/>
        </w:tabs>
        <w:ind w:left="1515" w:hanging="360"/>
      </w:pPr>
      <w:rPr>
        <w:rFonts w:hint="default"/>
      </w:rPr>
    </w:lvl>
  </w:abstractNum>
  <w:abstractNum w:abstractNumId="1">
    <w:nsid w:val="2EDC677A"/>
    <w:multiLevelType w:val="singleLevel"/>
    <w:tmpl w:val="EEBC3FA6"/>
    <w:lvl w:ilvl="0">
      <w:start w:val="2"/>
      <w:numFmt w:val="lowerLetter"/>
      <w:lvlText w:val="%1."/>
      <w:lvlJc w:val="left"/>
      <w:pPr>
        <w:tabs>
          <w:tab w:val="num" w:pos="1515"/>
        </w:tabs>
        <w:ind w:left="1515" w:hanging="360"/>
      </w:pPr>
      <w:rPr>
        <w:rFonts w:hint="default"/>
      </w:rPr>
    </w:lvl>
  </w:abstractNum>
  <w:abstractNum w:abstractNumId="2">
    <w:nsid w:val="41051280"/>
    <w:multiLevelType w:val="singleLevel"/>
    <w:tmpl w:val="7744D6F2"/>
    <w:lvl w:ilvl="0">
      <w:start w:val="11"/>
      <w:numFmt w:val="decimal"/>
      <w:lvlText w:val="%1."/>
      <w:lvlJc w:val="left"/>
      <w:pPr>
        <w:tabs>
          <w:tab w:val="num" w:pos="720"/>
        </w:tabs>
        <w:ind w:left="720" w:hanging="576"/>
      </w:pPr>
      <w:rPr>
        <w:rFonts w:hint="default"/>
      </w:rPr>
    </w:lvl>
  </w:abstractNum>
  <w:abstractNum w:abstractNumId="3">
    <w:nsid w:val="42A03BE0"/>
    <w:multiLevelType w:val="hybridMultilevel"/>
    <w:tmpl w:val="71DC7BEC"/>
    <w:lvl w:ilvl="0" w:tplc="E0CEBBEA">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FF1120"/>
    <w:multiLevelType w:val="singleLevel"/>
    <w:tmpl w:val="78CCB13A"/>
    <w:lvl w:ilvl="0">
      <w:start w:val="2"/>
      <w:numFmt w:val="lowerLetter"/>
      <w:lvlText w:val="%1."/>
      <w:lvlJc w:val="left"/>
      <w:pPr>
        <w:tabs>
          <w:tab w:val="num" w:pos="1155"/>
        </w:tabs>
        <w:ind w:left="1155" w:hanging="1155"/>
      </w:pPr>
      <w:rPr>
        <w:rFonts w:hint="default"/>
      </w:rPr>
    </w:lvl>
  </w:abstractNum>
  <w:abstractNum w:abstractNumId="5">
    <w:nsid w:val="7B000E03"/>
    <w:multiLevelType w:val="singleLevel"/>
    <w:tmpl w:val="27288A04"/>
    <w:lvl w:ilvl="0">
      <w:start w:val="10"/>
      <w:numFmt w:val="decimal"/>
      <w:lvlText w:val="%1."/>
      <w:lvlJc w:val="left"/>
      <w:pPr>
        <w:tabs>
          <w:tab w:val="num" w:pos="540"/>
        </w:tabs>
        <w:ind w:left="540" w:hanging="540"/>
      </w:pPr>
      <w:rPr>
        <w:rFonts w:hint="default"/>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649"/>
    <w:rsid w:val="005C5649"/>
    <w:rsid w:val="006F0CE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C5649"/>
    <w:pPr>
      <w:tabs>
        <w:tab w:val="center" w:pos="4320"/>
        <w:tab w:val="right" w:pos="8640"/>
      </w:tabs>
      <w:spacing w:after="0" w:line="240" w:lineRule="auto"/>
    </w:pPr>
    <w:rPr>
      <w:rFonts w:ascii="Times" w:eastAsia="Times New Roman" w:hAnsi="Times" w:cs="Times New Roman"/>
      <w:sz w:val="24"/>
      <w:szCs w:val="20"/>
      <w:lang w:bidi="ar-SA"/>
    </w:rPr>
  </w:style>
  <w:style w:type="character" w:customStyle="1" w:styleId="FooterChar">
    <w:name w:val="Footer Char"/>
    <w:basedOn w:val="DefaultParagraphFont"/>
    <w:link w:val="Footer"/>
    <w:rsid w:val="005C5649"/>
    <w:rPr>
      <w:rFonts w:ascii="Times" w:eastAsia="Times New Roman" w:hAnsi="Times" w:cs="Times New Roman"/>
      <w:sz w:val="24"/>
      <w:szCs w:val="20"/>
      <w:lang w:bidi="ar-SA"/>
    </w:rPr>
  </w:style>
  <w:style w:type="paragraph" w:styleId="BodyTextIndent3">
    <w:name w:val="Body Text Indent 3"/>
    <w:basedOn w:val="Normal"/>
    <w:link w:val="BodyTextIndent3Char"/>
    <w:rsid w:val="005C5649"/>
    <w:pPr>
      <w:widowControl w:val="0"/>
      <w:tabs>
        <w:tab w:val="left" w:pos="1160"/>
      </w:tabs>
      <w:spacing w:after="0" w:line="240" w:lineRule="auto"/>
      <w:ind w:left="540"/>
    </w:pPr>
    <w:rPr>
      <w:rFonts w:ascii="Times" w:eastAsia="Times New Roman" w:hAnsi="Times" w:cs="Times New Roman"/>
      <w:sz w:val="24"/>
      <w:szCs w:val="20"/>
      <w:lang w:bidi="ar-SA"/>
    </w:rPr>
  </w:style>
  <w:style w:type="character" w:customStyle="1" w:styleId="BodyTextIndent3Char">
    <w:name w:val="Body Text Indent 3 Char"/>
    <w:basedOn w:val="DefaultParagraphFont"/>
    <w:link w:val="BodyTextIndent3"/>
    <w:rsid w:val="005C5649"/>
    <w:rPr>
      <w:rFonts w:ascii="Times" w:eastAsia="Times New Roman" w:hAnsi="Times" w:cs="Times New Roman"/>
      <w:sz w:val="24"/>
      <w:szCs w:val="20"/>
      <w:lang w:bidi="ar-SA"/>
    </w:rPr>
  </w:style>
  <w:style w:type="paragraph" w:styleId="BodyTextIndent2">
    <w:name w:val="Body Text Indent 2"/>
    <w:basedOn w:val="Normal"/>
    <w:link w:val="BodyTextIndent2Char"/>
    <w:uiPriority w:val="99"/>
    <w:unhideWhenUsed/>
    <w:rsid w:val="005C5649"/>
    <w:pPr>
      <w:spacing w:after="120" w:line="480" w:lineRule="auto"/>
      <w:ind w:left="360"/>
    </w:pPr>
  </w:style>
  <w:style w:type="character" w:customStyle="1" w:styleId="BodyTextIndent2Char">
    <w:name w:val="Body Text Indent 2 Char"/>
    <w:basedOn w:val="DefaultParagraphFont"/>
    <w:link w:val="BodyTextIndent2"/>
    <w:uiPriority w:val="99"/>
    <w:rsid w:val="005C5649"/>
  </w:style>
  <w:style w:type="paragraph" w:styleId="ListParagraph">
    <w:name w:val="List Paragraph"/>
    <w:basedOn w:val="Normal"/>
    <w:uiPriority w:val="34"/>
    <w:qFormat/>
    <w:rsid w:val="005C56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C5649"/>
    <w:pPr>
      <w:tabs>
        <w:tab w:val="center" w:pos="4320"/>
        <w:tab w:val="right" w:pos="8640"/>
      </w:tabs>
      <w:spacing w:after="0" w:line="240" w:lineRule="auto"/>
    </w:pPr>
    <w:rPr>
      <w:rFonts w:ascii="Times" w:eastAsia="Times New Roman" w:hAnsi="Times" w:cs="Times New Roman"/>
      <w:sz w:val="24"/>
      <w:szCs w:val="20"/>
      <w:lang w:bidi="ar-SA"/>
    </w:rPr>
  </w:style>
  <w:style w:type="character" w:customStyle="1" w:styleId="FooterChar">
    <w:name w:val="Footer Char"/>
    <w:basedOn w:val="DefaultParagraphFont"/>
    <w:link w:val="Footer"/>
    <w:rsid w:val="005C5649"/>
    <w:rPr>
      <w:rFonts w:ascii="Times" w:eastAsia="Times New Roman" w:hAnsi="Times" w:cs="Times New Roman"/>
      <w:sz w:val="24"/>
      <w:szCs w:val="20"/>
      <w:lang w:bidi="ar-SA"/>
    </w:rPr>
  </w:style>
  <w:style w:type="paragraph" w:styleId="BodyTextIndent3">
    <w:name w:val="Body Text Indent 3"/>
    <w:basedOn w:val="Normal"/>
    <w:link w:val="BodyTextIndent3Char"/>
    <w:rsid w:val="005C5649"/>
    <w:pPr>
      <w:widowControl w:val="0"/>
      <w:tabs>
        <w:tab w:val="left" w:pos="1160"/>
      </w:tabs>
      <w:spacing w:after="0" w:line="240" w:lineRule="auto"/>
      <w:ind w:left="540"/>
    </w:pPr>
    <w:rPr>
      <w:rFonts w:ascii="Times" w:eastAsia="Times New Roman" w:hAnsi="Times" w:cs="Times New Roman"/>
      <w:sz w:val="24"/>
      <w:szCs w:val="20"/>
      <w:lang w:bidi="ar-SA"/>
    </w:rPr>
  </w:style>
  <w:style w:type="character" w:customStyle="1" w:styleId="BodyTextIndent3Char">
    <w:name w:val="Body Text Indent 3 Char"/>
    <w:basedOn w:val="DefaultParagraphFont"/>
    <w:link w:val="BodyTextIndent3"/>
    <w:rsid w:val="005C5649"/>
    <w:rPr>
      <w:rFonts w:ascii="Times" w:eastAsia="Times New Roman" w:hAnsi="Times" w:cs="Times New Roman"/>
      <w:sz w:val="24"/>
      <w:szCs w:val="20"/>
      <w:lang w:bidi="ar-SA"/>
    </w:rPr>
  </w:style>
  <w:style w:type="paragraph" w:styleId="BodyTextIndent2">
    <w:name w:val="Body Text Indent 2"/>
    <w:basedOn w:val="Normal"/>
    <w:link w:val="BodyTextIndent2Char"/>
    <w:uiPriority w:val="99"/>
    <w:unhideWhenUsed/>
    <w:rsid w:val="005C5649"/>
    <w:pPr>
      <w:spacing w:after="120" w:line="480" w:lineRule="auto"/>
      <w:ind w:left="360"/>
    </w:pPr>
  </w:style>
  <w:style w:type="character" w:customStyle="1" w:styleId="BodyTextIndent2Char">
    <w:name w:val="Body Text Indent 2 Char"/>
    <w:basedOn w:val="DefaultParagraphFont"/>
    <w:link w:val="BodyTextIndent2"/>
    <w:uiPriority w:val="99"/>
    <w:rsid w:val="005C5649"/>
  </w:style>
  <w:style w:type="paragraph" w:styleId="ListParagraph">
    <w:name w:val="List Paragraph"/>
    <w:basedOn w:val="Normal"/>
    <w:uiPriority w:val="34"/>
    <w:qFormat/>
    <w:rsid w:val="005C56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857</Words>
  <Characters>4890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cp:revision>
  <dcterms:created xsi:type="dcterms:W3CDTF">2014-11-05T04:23:00Z</dcterms:created>
  <dcterms:modified xsi:type="dcterms:W3CDTF">2014-11-05T04:30:00Z</dcterms:modified>
</cp:coreProperties>
</file>