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551" w:rsidRPr="00D425BA" w:rsidRDefault="00D6157B" w:rsidP="00CA7551">
      <w:pPr>
        <w:pStyle w:val="Title"/>
        <w:rPr>
          <w:sz w:val="48"/>
          <w:szCs w:val="48"/>
          <w:u w:val="none"/>
        </w:rPr>
      </w:pPr>
      <w:r w:rsidRPr="00D6157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9" type="#_x0000_t202" style="position:absolute;left:0;text-align:left;margin-left:-27pt;margin-top:6pt;width:88.2pt;height:83.95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3Z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Wwjdl6AgAAAAUA&#10;AA4AAAAAAAAAAAAAAAAALgIAAGRycy9lMm9Eb2MueG1sUEsBAi0AFAAGAAgAAAAhAO5ZUyHfAAAA&#10;CgEAAA8AAAAAAAAAAAAAAAAA1AQAAGRycy9kb3ducmV2LnhtbFBLBQYAAAAABAAEAPMAAADgBQAA&#10;AAA=&#10;" stroked="f">
            <v:textbox style="mso-next-textbox:#Text Box 4" inset="0,0,0,0">
              <w:txbxContent>
                <w:p w:rsidR="00CA7551" w:rsidRDefault="00CA7551" w:rsidP="00CA7551">
                  <w:r w:rsidRPr="00CA7551">
                    <w:rPr>
                      <w:rFonts w:ascii="Calibri" w:hAnsi="Calibri"/>
                      <w:sz w:val="22"/>
                      <w:szCs w:val="28"/>
                      <w:lang w:val="de-DE"/>
                    </w:rPr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3.05pt;height:73.05pt" o:ole="" filled="t">
                        <v:fill color2="black"/>
                        <v:imagedata r:id="rId7" o:title=""/>
                      </v:shape>
                      <o:OLEObject Type="Embed" ProgID="Microsoft" ShapeID="_x0000_i1025" DrawAspect="Content" ObjectID="_1406728735" r:id="rId8"/>
                    </w:object>
                  </w:r>
                </w:p>
              </w:txbxContent>
            </v:textbox>
            <w10:wrap type="square"/>
          </v:shape>
        </w:pict>
      </w:r>
      <w:r w:rsidRPr="00D6157B">
        <w:rPr>
          <w:noProof/>
        </w:rPr>
        <w:pict>
          <v:shape id="Text Box 5" o:spid="_x0000_s1030" type="#_x0000_t202" style="position:absolute;left:0;text-align:left;margin-left:423pt;margin-top:9pt;width:70.7pt;height:89.95pt;z-index:-25165516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P8u8aR8AgAA&#10;BgUAAA4AAAAAAAAAAAAAAAAALgIAAGRycy9lMm9Eb2MueG1sUEsBAi0AFAAGAAgAAAAhAOue5K/g&#10;AAAACgEAAA8AAAAAAAAAAAAAAAAA1gQAAGRycy9kb3ducmV2LnhtbFBLBQYAAAAABAAEAPMAAADj&#10;BQAAAAA=&#10;" stroked="f">
            <v:textbox style="mso-next-textbox:#Text Box 5" inset="0,0,0,0">
              <w:txbxContent>
                <w:p w:rsidR="00CA7551" w:rsidRDefault="00CA7551" w:rsidP="00CA7551">
                  <w:pPr>
                    <w:jc w:val="center"/>
                  </w:pPr>
                  <w:r w:rsidRPr="00CA7551">
                    <w:rPr>
                      <w:rFonts w:ascii="Calibri" w:hAnsi="Calibri"/>
                      <w:sz w:val="22"/>
                      <w:szCs w:val="28"/>
                      <w:lang w:val="de-DE"/>
                    </w:rPr>
                    <w:object w:dxaOrig="3599" w:dyaOrig="4500">
                      <v:shape id="_x0000_i1026" type="#_x0000_t75" style="width:56.4pt;height:71.45pt" o:ole="" filled="t">
                        <v:fill color2="black"/>
                        <v:imagedata r:id="rId9" o:title=""/>
                      </v:shape>
                      <o:OLEObject Type="Embed" ProgID="Microsoft" ShapeID="_x0000_i1026" DrawAspect="Content" ObjectID="_1406728736" r:id="rId10"/>
                    </w:object>
                  </w:r>
                </w:p>
              </w:txbxContent>
            </v:textbox>
            <w10:wrap type="square"/>
          </v:shape>
        </w:pict>
      </w:r>
    </w:p>
    <w:p w:rsidR="00CA7551" w:rsidRPr="00D425BA" w:rsidRDefault="00CA7551" w:rsidP="00CA7551">
      <w:pPr>
        <w:pStyle w:val="Title"/>
        <w:rPr>
          <w:sz w:val="48"/>
          <w:szCs w:val="48"/>
          <w:u w:val="none"/>
        </w:rPr>
      </w:pPr>
      <w:r w:rsidRPr="00D425BA">
        <w:rPr>
          <w:sz w:val="48"/>
          <w:szCs w:val="48"/>
          <w:u w:val="none"/>
        </w:rPr>
        <w:t>B.E. International Program</w:t>
      </w:r>
    </w:p>
    <w:p w:rsidR="00CA7551" w:rsidRPr="00D425BA" w:rsidRDefault="00CA7551" w:rsidP="00CA7551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 w:rsidRPr="00D425BA">
        <w:rPr>
          <w:b w:val="0"/>
          <w:bCs w:val="0"/>
          <w:sz w:val="36"/>
          <w:szCs w:val="36"/>
          <w:u w:val="none"/>
        </w:rPr>
        <w:t>Faculty of Economics, Thammasat University</w:t>
      </w:r>
    </w:p>
    <w:p w:rsidR="00CA7551" w:rsidRPr="00D425BA" w:rsidRDefault="00CA7551" w:rsidP="00CA7551"/>
    <w:p w:rsidR="00CA7551" w:rsidRPr="00D425BA" w:rsidRDefault="00D6157B" w:rsidP="00CA7551">
      <w:pPr>
        <w:pStyle w:val="Footer"/>
      </w:pPr>
      <w:r>
        <w:rPr>
          <w:noProof/>
        </w:rPr>
        <w:pict>
          <v:line id="Line 3" o:spid="_x0000_s1031" style="position:absolute;z-index:251662336;visibility:visible" from="-23.75pt,2.7pt" to="480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" strokeweight=".53mm">
            <v:stroke joinstyle="miter"/>
          </v:line>
        </w:pict>
      </w:r>
    </w:p>
    <w:p w:rsidR="00CA7551" w:rsidRPr="00CA7551" w:rsidRDefault="00CA7551" w:rsidP="00CA7551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CA7551">
        <w:rPr>
          <w:rFonts w:ascii="Times New Roman" w:hAnsi="Times New Roman" w:cs="Times New Roman"/>
          <w:sz w:val="28"/>
        </w:rPr>
        <w:t>Course Outline</w:t>
      </w:r>
    </w:p>
    <w:p w:rsidR="00CA7551" w:rsidRPr="00CA7551" w:rsidRDefault="00CA7551" w:rsidP="00CA755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A7551">
        <w:rPr>
          <w:rFonts w:ascii="Times New Roman" w:hAnsi="Times New Roman"/>
          <w:b/>
          <w:sz w:val="28"/>
          <w:szCs w:val="28"/>
        </w:rPr>
        <w:t>EE 451: International Trade Theory and Policy</w:t>
      </w:r>
    </w:p>
    <w:p w:rsidR="00CA7551" w:rsidRPr="00CA7551" w:rsidRDefault="00CA7551" w:rsidP="00CA7551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CA7551">
        <w:rPr>
          <w:rFonts w:ascii="Times New Roman" w:hAnsi="Times New Roman" w:cs="Times New Roman"/>
          <w:sz w:val="28"/>
        </w:rPr>
        <w:t>Semester 1/2012 (August 14 – December 1, 2012)</w:t>
      </w:r>
    </w:p>
    <w:p w:rsidR="00CA7551" w:rsidRPr="00CA7551" w:rsidRDefault="00CA7551" w:rsidP="00CA7551">
      <w:pPr>
        <w:spacing w:line="360" w:lineRule="auto"/>
        <w:rPr>
          <w:rFonts w:ascii="Times New Roman" w:hAnsi="Times New Roman" w:cs="Times New Roman"/>
          <w:sz w:val="28"/>
        </w:rPr>
      </w:pPr>
    </w:p>
    <w:p w:rsidR="00CA7551" w:rsidRPr="00CA7551" w:rsidRDefault="00CA7551" w:rsidP="00CA7551">
      <w:pPr>
        <w:tabs>
          <w:tab w:val="left" w:pos="2552"/>
        </w:tabs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b/>
          <w:bCs/>
          <w:sz w:val="28"/>
        </w:rPr>
        <w:t xml:space="preserve">Number of credits:    </w:t>
      </w:r>
      <w:r w:rsidRPr="00CA7551">
        <w:rPr>
          <w:rFonts w:ascii="Times New Roman" w:hAnsi="Times New Roman" w:cs="Times New Roman"/>
          <w:b/>
          <w:bCs/>
          <w:sz w:val="28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ab/>
        <w:t>3 credits</w:t>
      </w:r>
    </w:p>
    <w:p w:rsidR="00CA7551" w:rsidRPr="00CA7551" w:rsidRDefault="00CA7551" w:rsidP="00CA7551">
      <w:pPr>
        <w:rPr>
          <w:rFonts w:ascii="Times New Roman" w:hAnsi="Times New Roman" w:cs="Times New Roman"/>
          <w:b/>
          <w:bCs/>
          <w:sz w:val="28"/>
        </w:rPr>
      </w:pPr>
    </w:p>
    <w:p w:rsidR="00CA7551" w:rsidRPr="00CA7551" w:rsidRDefault="00CA7551" w:rsidP="00CA7551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r w:rsidRPr="00CA7551">
        <w:rPr>
          <w:rFonts w:ascii="Times New Roman" w:hAnsi="Times New Roman" w:cs="Times New Roman"/>
          <w:b/>
          <w:bCs/>
          <w:sz w:val="28"/>
        </w:rPr>
        <w:t>Lecture Time:</w:t>
      </w:r>
      <w:r w:rsidRPr="00CA7551">
        <w:rPr>
          <w:rFonts w:ascii="Times New Roman" w:hAnsi="Times New Roman" w:cs="Times New Roman"/>
          <w:sz w:val="28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Pr="00CA7551">
        <w:rPr>
          <w:rFonts w:ascii="Times New Roman" w:hAnsi="Times New Roman"/>
          <w:sz w:val="24"/>
        </w:rPr>
        <w:t xml:space="preserve">Monday, 9:00 </w:t>
      </w:r>
      <w:r w:rsidRPr="00CA7551">
        <w:rPr>
          <w:rFonts w:ascii="Times New Roman" w:hAnsi="Times New Roman"/>
          <w:sz w:val="24"/>
          <w:lang w:bidi="th-TH"/>
        </w:rPr>
        <w:t>AM</w:t>
      </w:r>
      <w:r w:rsidRPr="00CA7551">
        <w:rPr>
          <w:rFonts w:ascii="Times New Roman" w:hAnsi="Times New Roman"/>
          <w:sz w:val="24"/>
        </w:rPr>
        <w:t xml:space="preserve"> – 12:00 PM</w:t>
      </w:r>
      <w:r w:rsidRPr="00CA7551">
        <w:rPr>
          <w:rFonts w:ascii="Times New Roman" w:eastAsia="Angsana New" w:hAnsi="Times New Roman" w:cs="Times New Roman"/>
          <w:sz w:val="24"/>
          <w:szCs w:val="24"/>
        </w:rPr>
        <w:t xml:space="preserve"> </w:t>
      </w:r>
    </w:p>
    <w:p w:rsidR="00CA7551" w:rsidRPr="00CA7551" w:rsidRDefault="00CA7551" w:rsidP="00CA7551">
      <w:pPr>
        <w:tabs>
          <w:tab w:val="left" w:pos="2694"/>
        </w:tabs>
        <w:rPr>
          <w:rFonts w:ascii="Times New Roman" w:hAnsi="Times New Roman" w:cs="Times New Roman"/>
          <w:b/>
          <w:bCs/>
          <w:sz w:val="28"/>
        </w:rPr>
      </w:pPr>
    </w:p>
    <w:p w:rsidR="00CA7551" w:rsidRPr="00CA7551" w:rsidRDefault="00CA7551" w:rsidP="00CA7551">
      <w:pPr>
        <w:rPr>
          <w:sz w:val="24"/>
          <w:szCs w:val="24"/>
        </w:rPr>
      </w:pPr>
      <w:r w:rsidRPr="00CA7551">
        <w:rPr>
          <w:rFonts w:ascii="Times New Roman" w:hAnsi="Times New Roman" w:cs="Times New Roman"/>
          <w:b/>
          <w:bCs/>
          <w:sz w:val="28"/>
        </w:rPr>
        <w:t>Lecture Venue:</w:t>
      </w:r>
      <w:r w:rsidRPr="00CA7551">
        <w:rPr>
          <w:rFonts w:ascii="Times New Roman" w:hAnsi="Times New Roman" w:cs="Times New Roman"/>
          <w:sz w:val="28"/>
        </w:rPr>
        <w:t xml:space="preserve">           </w:t>
      </w:r>
      <w:r w:rsidRPr="00CA7551">
        <w:rPr>
          <w:rFonts w:ascii="Times New Roman" w:hAnsi="Times New Roman" w:cs="Times New Roman"/>
          <w:sz w:val="28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>Room 203, Faculty of Economics</w:t>
      </w:r>
    </w:p>
    <w:p w:rsidR="00CA7551" w:rsidRPr="00CA7551" w:rsidRDefault="00CA7551" w:rsidP="00CA7551">
      <w:pPr>
        <w:rPr>
          <w:rFonts w:ascii="Times New Roman" w:hAnsi="Times New Roman" w:cs="Times New Roman"/>
          <w:b/>
          <w:bCs/>
          <w:sz w:val="28"/>
        </w:rPr>
      </w:pPr>
    </w:p>
    <w:p w:rsidR="00CA7551" w:rsidRPr="00CA7551" w:rsidRDefault="00CA7551" w:rsidP="00CA7551">
      <w:pPr>
        <w:rPr>
          <w:rFonts w:ascii="Times New Roman" w:hAnsi="Times New Roman"/>
          <w:sz w:val="24"/>
        </w:rPr>
      </w:pPr>
      <w:r w:rsidRPr="00CA7551">
        <w:rPr>
          <w:rFonts w:ascii="Times New Roman" w:hAnsi="Times New Roman" w:cs="Times New Roman"/>
          <w:b/>
          <w:bCs/>
          <w:sz w:val="28"/>
        </w:rPr>
        <w:t>Instructor:</w:t>
      </w:r>
      <w:r w:rsidRPr="00CA7551">
        <w:rPr>
          <w:rFonts w:ascii="Times New Roman" w:hAnsi="Times New Roman" w:cs="Times New Roman"/>
          <w:b/>
          <w:bCs/>
          <w:sz w:val="28"/>
        </w:rPr>
        <w:tab/>
      </w:r>
      <w:r w:rsidRPr="00CA7551">
        <w:rPr>
          <w:rFonts w:ascii="Times New Roman" w:hAnsi="Times New Roman" w:cs="Times New Roman"/>
          <w:b/>
          <w:bCs/>
          <w:sz w:val="28"/>
        </w:rPr>
        <w:tab/>
      </w:r>
      <w:r w:rsidRPr="00CA7551">
        <w:rPr>
          <w:rFonts w:ascii="Times New Roman" w:hAnsi="Times New Roman" w:cs="Times New Roman"/>
          <w:b/>
          <w:bCs/>
          <w:sz w:val="28"/>
        </w:rPr>
        <w:tab/>
      </w:r>
      <w:r w:rsidRPr="00CA7551">
        <w:rPr>
          <w:rFonts w:ascii="Times New Roman" w:hAnsi="Times New Roman"/>
          <w:sz w:val="24"/>
        </w:rPr>
        <w:t xml:space="preserve">Dr. Nessara Sukpanich </w:t>
      </w:r>
    </w:p>
    <w:p w:rsidR="00CA7551" w:rsidRPr="00CA7551" w:rsidRDefault="00CA7551" w:rsidP="00CA7551">
      <w:pPr>
        <w:rPr>
          <w:rFonts w:ascii="Times New Roman" w:hAnsi="Times New Roman"/>
          <w:sz w:val="24"/>
        </w:rPr>
      </w:pPr>
      <w:r w:rsidRPr="00CA7551">
        <w:rPr>
          <w:rFonts w:ascii="Times New Roman" w:hAnsi="Times New Roman"/>
          <w:sz w:val="24"/>
        </w:rPr>
        <w:t xml:space="preserve">    </w:t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  <w:t>Office: Room 463, Economics building</w:t>
      </w:r>
    </w:p>
    <w:p w:rsidR="00CA7551" w:rsidRPr="00CA7551" w:rsidRDefault="00CA7551" w:rsidP="00CA7551">
      <w:pPr>
        <w:rPr>
          <w:rFonts w:ascii="Times New Roman" w:hAnsi="Times New Roman"/>
          <w:bCs/>
          <w:sz w:val="24"/>
          <w:lang w:bidi="th-TH"/>
        </w:rPr>
      </w:pP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bCs/>
          <w:sz w:val="24"/>
        </w:rPr>
        <w:t>Office hour: Monday 1.30 – 2.30 PM or by appointment</w:t>
      </w:r>
    </w:p>
    <w:p w:rsidR="00CA7551" w:rsidRPr="00CA7551" w:rsidRDefault="00CA7551" w:rsidP="00CA7551">
      <w:pPr>
        <w:rPr>
          <w:rFonts w:ascii="Times New Roman" w:hAnsi="Times New Roman"/>
          <w:b/>
          <w:sz w:val="24"/>
        </w:rPr>
      </w:pPr>
    </w:p>
    <w:p w:rsidR="00CA7551" w:rsidRPr="00CA7551" w:rsidRDefault="00CA7551" w:rsidP="00CA7551">
      <w:pPr>
        <w:ind w:right="1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b/>
          <w:bCs/>
          <w:sz w:val="28"/>
        </w:rPr>
        <w:t>Course Description:</w:t>
      </w:r>
      <w:r w:rsidRPr="00CA755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01F65" w:rsidRDefault="00D01F65">
      <w:pPr>
        <w:rPr>
          <w:rFonts w:ascii="Times New Roman" w:hAnsi="Times New Roman"/>
          <w:b/>
          <w:sz w:val="24"/>
        </w:rPr>
      </w:pPr>
    </w:p>
    <w:p w:rsidR="006002EE" w:rsidRPr="006002EE" w:rsidRDefault="006002EE" w:rsidP="006002EE">
      <w:pPr>
        <w:pStyle w:val="NormalWeb"/>
        <w:ind w:left="0" w:firstLine="0"/>
        <w:rPr>
          <w:rFonts w:ascii="Times New Roman" w:hAnsi="Times New Roman" w:cs="Times New Roman"/>
        </w:rPr>
      </w:pPr>
      <w:bookmarkStart w:id="0" w:name="top"/>
      <w:bookmarkEnd w:id="0"/>
      <w:r w:rsidRPr="006002EE">
        <w:rPr>
          <w:rFonts w:ascii="Times New Roman" w:hAnsi="Times New Roman" w:cs="Times New Roman"/>
        </w:rPr>
        <w:t>International trade theories; Basic factors for international trade; Outcomes from trade, such as production outcome, commodities price, resource allocation, and factors of production price; The analysis of the policies and regulations in international trade; The economic integration; Foreign investments.</w:t>
      </w:r>
    </w:p>
    <w:p w:rsidR="00CA7551" w:rsidRDefault="00CA7551" w:rsidP="00CA755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Prerequisite:</w:t>
      </w:r>
      <w:r>
        <w:rPr>
          <w:rFonts w:ascii="Times New Roman" w:hAnsi="Times New Roman"/>
          <w:sz w:val="24"/>
        </w:rPr>
        <w:tab/>
        <w:t>EE311</w:t>
      </w:r>
    </w:p>
    <w:p w:rsidR="006002EE" w:rsidRDefault="006002EE">
      <w:pPr>
        <w:rPr>
          <w:rFonts w:ascii="Times New Roman" w:hAnsi="Times New Roman"/>
          <w:b/>
          <w:sz w:val="24"/>
        </w:rPr>
      </w:pPr>
    </w:p>
    <w:p w:rsidR="00CA7551" w:rsidRPr="00CA7551" w:rsidRDefault="00CA7551" w:rsidP="00CA7551">
      <w:pPr>
        <w:rPr>
          <w:rFonts w:ascii="Times New Roman" w:hAnsi="Times New Roman"/>
          <w:b/>
          <w:sz w:val="24"/>
        </w:rPr>
      </w:pPr>
      <w:r w:rsidRPr="00CA7551">
        <w:rPr>
          <w:rFonts w:ascii="Times New Roman" w:hAnsi="Times New Roman"/>
          <w:b/>
          <w:sz w:val="24"/>
        </w:rPr>
        <w:t>Main textbook:</w:t>
      </w:r>
    </w:p>
    <w:p w:rsidR="00CA7551" w:rsidRDefault="00CA7551" w:rsidP="00CA7551">
      <w:pPr>
        <w:ind w:left="1418" w:hanging="567"/>
        <w:rPr>
          <w:rFonts w:ascii="Times New Roman" w:hAnsi="Times New Roman"/>
          <w:sz w:val="24"/>
        </w:rPr>
      </w:pPr>
      <w:proofErr w:type="spellStart"/>
      <w:proofErr w:type="gramStart"/>
      <w:r>
        <w:rPr>
          <w:rFonts w:ascii="Times New Roman" w:hAnsi="Times New Roman"/>
          <w:sz w:val="24"/>
        </w:rPr>
        <w:t>Appleyard</w:t>
      </w:r>
      <w:proofErr w:type="spellEnd"/>
      <w:r>
        <w:rPr>
          <w:rFonts w:ascii="Times New Roman" w:hAnsi="Times New Roman"/>
          <w:sz w:val="24"/>
        </w:rPr>
        <w:t xml:space="preserve">, D.R.; A.J. Field, Jr.; and S.L. Cobb (2010)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>, 7th ed., McGraw-Hill: Singapore.</w:t>
      </w:r>
      <w:proofErr w:type="gramEnd"/>
      <w:r>
        <w:rPr>
          <w:rFonts w:ascii="Times New Roman" w:hAnsi="Times New Roman"/>
          <w:sz w:val="24"/>
        </w:rPr>
        <w:t xml:space="preserve"> (AFC)</w:t>
      </w:r>
    </w:p>
    <w:p w:rsidR="00CA7551" w:rsidRPr="00502BFC" w:rsidRDefault="00CA7551" w:rsidP="00CA7551">
      <w:pPr>
        <w:ind w:left="1418" w:hanging="567"/>
        <w:rPr>
          <w:rFonts w:ascii="Times New Roman" w:hAnsi="Times New Roman"/>
          <w:sz w:val="24"/>
        </w:rPr>
      </w:pPr>
    </w:p>
    <w:p w:rsidR="00D46743" w:rsidRPr="00CA7551" w:rsidRDefault="005E4D2B">
      <w:pPr>
        <w:rPr>
          <w:rFonts w:ascii="Times New Roman" w:hAnsi="Times New Roman" w:cs="Times New Roman"/>
          <w:b/>
          <w:sz w:val="24"/>
          <w:szCs w:val="24"/>
        </w:rPr>
      </w:pPr>
      <w:r w:rsidRPr="00CA7551">
        <w:rPr>
          <w:rFonts w:ascii="Times New Roman" w:hAnsi="Times New Roman" w:cs="Times New Roman"/>
          <w:b/>
          <w:sz w:val="24"/>
          <w:szCs w:val="24"/>
        </w:rPr>
        <w:t>Topics</w:t>
      </w:r>
    </w:p>
    <w:p w:rsidR="000D029E" w:rsidRPr="00CA7551" w:rsidRDefault="000D029E">
      <w:pPr>
        <w:rPr>
          <w:rFonts w:ascii="Times New Roman" w:hAnsi="Times New Roman" w:cs="Times New Roman"/>
          <w:b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Introduction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CA755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CA7551">
        <w:rPr>
          <w:rFonts w:ascii="Times New Roman" w:hAnsi="Times New Roman" w:cs="Times New Roman"/>
          <w:sz w:val="24"/>
          <w:szCs w:val="24"/>
        </w:rPr>
        <w:t>(1.5 hr.)</w:t>
      </w:r>
    </w:p>
    <w:p w:rsidR="005E4D2B" w:rsidRPr="00CA7551" w:rsidRDefault="005E4D2B" w:rsidP="00BF24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Scope of International Economics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Merchandise Trade and Trade in Services</w:t>
      </w:r>
    </w:p>
    <w:p w:rsidR="00504830" w:rsidRPr="00CA7551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04830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lastRenderedPageBreak/>
        <w:t>Early Trade Theories and t</w:t>
      </w:r>
      <w:r w:rsidR="005E4D2B" w:rsidRPr="00CA7551">
        <w:rPr>
          <w:rFonts w:ascii="Times New Roman" w:hAnsi="Times New Roman" w:cs="Times New Roman"/>
          <w:sz w:val="24"/>
          <w:szCs w:val="24"/>
        </w:rPr>
        <w:t>he Classical Trade Theory</w:t>
      </w:r>
      <w:r w:rsidR="00CA755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A7551">
        <w:rPr>
          <w:rFonts w:ascii="Times New Roman" w:hAnsi="Times New Roman" w:cs="Times New Roman"/>
          <w:sz w:val="24"/>
          <w:szCs w:val="24"/>
        </w:rPr>
        <w:tab/>
      </w:r>
      <w:r w:rsidR="005E4D2B" w:rsidRPr="00CA7551">
        <w:rPr>
          <w:rFonts w:ascii="Times New Roman" w:hAnsi="Times New Roman" w:cs="Times New Roman"/>
          <w:sz w:val="24"/>
          <w:szCs w:val="24"/>
        </w:rPr>
        <w:t>(6 hr.)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Mercantilism</w:t>
      </w:r>
    </w:p>
    <w:p w:rsidR="009400DA" w:rsidRPr="00CA7551" w:rsidRDefault="009400DA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Classical Trade Theory</w:t>
      </w:r>
    </w:p>
    <w:p w:rsidR="005E4D2B" w:rsidRPr="00CA7551" w:rsidRDefault="009400DA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Principle of Absolute Advantage --- </w:t>
      </w:r>
      <w:r w:rsidR="005E4D2B" w:rsidRPr="00CA7551">
        <w:rPr>
          <w:rFonts w:ascii="Times New Roman" w:hAnsi="Times New Roman" w:cs="Times New Roman"/>
          <w:sz w:val="24"/>
          <w:szCs w:val="24"/>
        </w:rPr>
        <w:t xml:space="preserve">Adam Smith </w:t>
      </w:r>
    </w:p>
    <w:p w:rsidR="009400DA" w:rsidRPr="00CA7551" w:rsidRDefault="009400DA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Principle of Comparative --- David Ricardo</w:t>
      </w:r>
    </w:p>
    <w:p w:rsidR="005E4D2B" w:rsidRPr="00CA7551" w:rsidRDefault="005E4D2B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Extensions and Tests of  the Classical Trade Model</w:t>
      </w:r>
    </w:p>
    <w:p w:rsidR="009400DA" w:rsidRPr="00CA7551" w:rsidRDefault="009400DA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Explanation of Classical Trade model by Neoclassic Tools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ch.2-4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Neoclassical Trade Theory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0E2C67" w:rsidRPr="00CA755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A7551">
        <w:rPr>
          <w:rFonts w:ascii="Times New Roman" w:hAnsi="Times New Roman" w:cs="Times New Roman"/>
          <w:sz w:val="24"/>
          <w:szCs w:val="24"/>
        </w:rPr>
        <w:t xml:space="preserve">    </w:t>
      </w:r>
      <w:r w:rsidR="00504830" w:rsidRPr="00CA7551">
        <w:rPr>
          <w:rFonts w:ascii="Times New Roman" w:hAnsi="Times New Roman" w:cs="Times New Roman"/>
          <w:sz w:val="24"/>
          <w:szCs w:val="24"/>
        </w:rPr>
        <w:t>(</w:t>
      </w:r>
      <w:r w:rsidR="00807D66" w:rsidRPr="00CA7551">
        <w:rPr>
          <w:rFonts w:ascii="Times New Roman" w:hAnsi="Times New Roman" w:cs="Times New Roman"/>
          <w:sz w:val="24"/>
          <w:szCs w:val="24"/>
        </w:rPr>
        <w:t>4.5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Basic Tools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Theory of Consumer Behavior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Production Theory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Edgeworth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 xml:space="preserve"> Box Diagram and The Production Possibility Frontier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Gains from Trade in Neoclassical Theory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Autarky Equilibrium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Production and Consumption Gains from Trade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Offer Curves and Terms of Trade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ch.5-7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Factor Endowments and 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Model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A7551">
        <w:rPr>
          <w:rFonts w:ascii="Times New Roman" w:hAnsi="Times New Roman" w:cs="Times New Roman"/>
          <w:sz w:val="24"/>
          <w:szCs w:val="24"/>
        </w:rPr>
        <w:tab/>
      </w:r>
      <w:r w:rsidR="00541DE2" w:rsidRPr="00CA7551">
        <w:rPr>
          <w:rFonts w:ascii="Times New Roman" w:hAnsi="Times New Roman" w:cs="Times New Roman"/>
          <w:sz w:val="24"/>
          <w:szCs w:val="24"/>
        </w:rPr>
        <w:t>(9</w:t>
      </w:r>
      <w:r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Assumptions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Factor Abundanc</w:t>
      </w:r>
      <w:r w:rsidR="00601F6C" w:rsidRPr="00CA7551">
        <w:rPr>
          <w:rFonts w:ascii="Times New Roman" w:hAnsi="Times New Roman" w:cs="Times New Roman"/>
          <w:sz w:val="24"/>
          <w:szCs w:val="24"/>
        </w:rPr>
        <w:t>e Concept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Factor Intensity Concept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Relationship between Relative Factor Price and Factor Proportion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Relationship between Relative Product Price and Relative Factor Price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Relationship between Relative Product Price, Relative Factor Price and Factor Proportion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Factor Price Equalization Theorem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 under Factor Intensity Reversal Case</w:t>
      </w:r>
    </w:p>
    <w:p w:rsidR="005E4D2B" w:rsidRPr="00CA7551" w:rsidRDefault="0084417A" w:rsidP="0084417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5E4D2B" w:rsidRPr="00CA7551">
        <w:rPr>
          <w:rFonts w:ascii="Times New Roman" w:hAnsi="Times New Roman" w:cs="Times New Roman"/>
          <w:sz w:val="24"/>
          <w:szCs w:val="24"/>
        </w:rPr>
        <w:t>Stolper</w:t>
      </w:r>
      <w:proofErr w:type="spellEnd"/>
      <w:r w:rsidR="005E4D2B" w:rsidRPr="00CA7551">
        <w:rPr>
          <w:rFonts w:ascii="Times New Roman" w:hAnsi="Times New Roman" w:cs="Times New Roman"/>
          <w:sz w:val="24"/>
          <w:szCs w:val="24"/>
        </w:rPr>
        <w:t>-Samuelson Theorem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Empirical Tests of 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Leontief Paradox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Suggested Explanations for The Leontief Paradox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ch.8-9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45BF8" w:rsidRPr="00CA7551" w:rsidRDefault="005E4D2B" w:rsidP="00F45B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Alternative Theories and Intra-Industry Trade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(6</w:t>
      </w:r>
      <w:r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F45BF8" w:rsidRPr="00CA7551" w:rsidRDefault="005E4D2B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Specific-Factors Model</w:t>
      </w:r>
    </w:p>
    <w:p w:rsidR="00F94895" w:rsidRPr="00CA7551" w:rsidRDefault="00F94895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Economies of Scale</w:t>
      </w:r>
    </w:p>
    <w:p w:rsidR="0084417A" w:rsidRPr="00CA7551" w:rsidRDefault="0084417A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Dumping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Imitation Lag Hypothesis and The Product Cycle Theory</w:t>
      </w:r>
    </w:p>
    <w:p w:rsidR="0084417A" w:rsidRPr="00CA7551" w:rsidRDefault="0084417A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lastRenderedPageBreak/>
        <w:t>The Linder Theory</w:t>
      </w:r>
    </w:p>
    <w:p w:rsidR="0084417A" w:rsidRPr="00CA7551" w:rsidRDefault="0084417A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Gravity Model</w:t>
      </w:r>
    </w:p>
    <w:p w:rsidR="003B1087" w:rsidRPr="00CA7551" w:rsidRDefault="003B1087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Intra-Industry Trade</w:t>
      </w:r>
    </w:p>
    <w:p w:rsidR="005E4D2B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ch.10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F45BF8">
      <w:pPr>
        <w:pStyle w:val="ListParagraph"/>
        <w:numPr>
          <w:ilvl w:val="0"/>
          <w:numId w:val="2"/>
        </w:numPr>
        <w:spacing w:after="0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Trade Policy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>(9 hr.)</w:t>
      </w:r>
    </w:p>
    <w:p w:rsidR="008C00FD" w:rsidRPr="00CA7551" w:rsidRDefault="00997015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Trade Policy Introduction</w:t>
      </w:r>
      <w:r w:rsidR="008C00FD" w:rsidRPr="00CA7551">
        <w:rPr>
          <w:rFonts w:ascii="Times New Roman" w:hAnsi="Times New Roman" w:cs="Times New Roman"/>
          <w:sz w:val="24"/>
          <w:szCs w:val="24"/>
        </w:rPr>
        <w:t xml:space="preserve"> and Types of Policy Instruments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Protection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Analysis of the Impact of Trade Policies</w:t>
      </w:r>
    </w:p>
    <w:p w:rsidR="008C00FD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Import </w:t>
      </w:r>
      <w:r w:rsidR="008C00FD" w:rsidRPr="00CA7551">
        <w:rPr>
          <w:rFonts w:ascii="Times New Roman" w:hAnsi="Times New Roman" w:cs="Times New Roman"/>
          <w:sz w:val="24"/>
          <w:szCs w:val="24"/>
        </w:rPr>
        <w:t>Tariffs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Import Quotas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Voluntary Export Restraints (VER)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Subsidy to Import Competing Industry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Export Tax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Export Subsidy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Other Effects of Protection</w:t>
      </w:r>
    </w:p>
    <w:p w:rsidR="001E60A3" w:rsidRPr="00CA7551" w:rsidRDefault="001E60A3" w:rsidP="001E60A3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Import Tariffs and Import Q</w:t>
      </w:r>
      <w:r w:rsidR="00F45BF8" w:rsidRPr="00CA7551">
        <w:rPr>
          <w:rFonts w:ascii="Times New Roman" w:hAnsi="Times New Roman" w:cs="Times New Roman"/>
          <w:sz w:val="24"/>
          <w:szCs w:val="24"/>
        </w:rPr>
        <w:t xml:space="preserve">uotas 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ch.13-16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0660A" w:rsidRPr="00CA7551" w:rsidRDefault="00D0660A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International Trade Institution and Economic Integration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(4.5 hr.)</w:t>
      </w:r>
    </w:p>
    <w:p w:rsidR="00997015" w:rsidRPr="00CA7551" w:rsidRDefault="00997015" w:rsidP="009970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Types of Economic Integration</w:t>
      </w:r>
    </w:p>
    <w:p w:rsidR="00997015" w:rsidRPr="00CA7551" w:rsidRDefault="00997015" w:rsidP="00997015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Static Effects</w:t>
      </w:r>
    </w:p>
    <w:p w:rsidR="00997015" w:rsidRPr="00CA7551" w:rsidRDefault="00997015" w:rsidP="00997015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Trade Creation and Trade Diversion</w:t>
      </w:r>
    </w:p>
    <w:p w:rsidR="00997015" w:rsidRPr="00CA7551" w:rsidRDefault="00997015" w:rsidP="00997015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Second Best Theory</w:t>
      </w:r>
    </w:p>
    <w:p w:rsidR="00997015" w:rsidRPr="00CA7551" w:rsidRDefault="00997015" w:rsidP="00997015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Dynamic Effect</w:t>
      </w:r>
      <w:r w:rsidR="00C17C31" w:rsidRPr="00CA7551">
        <w:rPr>
          <w:rFonts w:ascii="Times New Roman" w:hAnsi="Times New Roman" w:cs="Times New Roman"/>
          <w:sz w:val="24"/>
          <w:szCs w:val="24"/>
        </w:rPr>
        <w:t>s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</w:t>
      </w:r>
      <w:r w:rsidR="00CE56A6" w:rsidRPr="00CA7551">
        <w:rPr>
          <w:rFonts w:ascii="Times New Roman" w:hAnsi="Times New Roman" w:cs="Times New Roman"/>
          <w:sz w:val="24"/>
          <w:szCs w:val="24"/>
        </w:rPr>
        <w:t>7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4162E" w:rsidRPr="00CA7551" w:rsidRDefault="0004162E" w:rsidP="00504830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International Factor Movement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>(3 hr.)</w:t>
      </w:r>
    </w:p>
    <w:p w:rsidR="00C11B3D" w:rsidRPr="00CA7551" w:rsidRDefault="00C11B3D" w:rsidP="00C11B3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Capital Movement</w:t>
      </w:r>
    </w:p>
    <w:p w:rsidR="00C11B3D" w:rsidRPr="00CA7551" w:rsidRDefault="00C11B3D" w:rsidP="00C11B3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Labor Movement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ch.12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11B3D" w:rsidRPr="00CA7551" w:rsidRDefault="005E4D2B" w:rsidP="0050483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Economic Growth and International Trade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(3 hr.)</w:t>
      </w:r>
    </w:p>
    <w:p w:rsidR="00134139" w:rsidRPr="00CA7551" w:rsidRDefault="00C11B3D" w:rsidP="0013413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Classifying the Trade Effects of Economic Growth</w:t>
      </w:r>
    </w:p>
    <w:p w:rsidR="00C11B3D" w:rsidRPr="00CA7551" w:rsidRDefault="00C11B3D" w:rsidP="00134139">
      <w:pPr>
        <w:pStyle w:val="ListParagraph"/>
        <w:numPr>
          <w:ilvl w:val="1"/>
          <w:numId w:val="3"/>
        </w:numPr>
        <w:spacing w:after="0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Sources of Growth and the Production-Possibilities Frontier</w:t>
      </w:r>
    </w:p>
    <w:p w:rsidR="00134139" w:rsidRPr="00CA7551" w:rsidRDefault="00134139" w:rsidP="00134139">
      <w:pPr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Factor Growth, Trade and Welfare</w:t>
      </w:r>
    </w:p>
    <w:p w:rsidR="00CE56A6" w:rsidRPr="00CA7551" w:rsidRDefault="008612D4" w:rsidP="008612D4">
      <w:pPr>
        <w:ind w:left="108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9.3.1 </w:t>
      </w:r>
      <w:r w:rsidR="00134139" w:rsidRPr="00CA7551">
        <w:rPr>
          <w:rFonts w:ascii="Times New Roman" w:hAnsi="Times New Roman" w:cs="Times New Roman"/>
          <w:sz w:val="24"/>
          <w:szCs w:val="24"/>
        </w:rPr>
        <w:t xml:space="preserve">The Small-Country Case and the </w:t>
      </w:r>
      <w:proofErr w:type="spellStart"/>
      <w:r w:rsidR="00134139" w:rsidRPr="00CA7551">
        <w:rPr>
          <w:rFonts w:ascii="Times New Roman" w:hAnsi="Times New Roman" w:cs="Times New Roman"/>
          <w:sz w:val="24"/>
          <w:szCs w:val="24"/>
        </w:rPr>
        <w:t>Rybczynski</w:t>
      </w:r>
      <w:proofErr w:type="spellEnd"/>
      <w:r w:rsidR="00134139" w:rsidRPr="00CA7551">
        <w:rPr>
          <w:rFonts w:ascii="Times New Roman" w:hAnsi="Times New Roman" w:cs="Times New Roman"/>
          <w:sz w:val="24"/>
          <w:szCs w:val="24"/>
        </w:rPr>
        <w:t xml:space="preserve"> Theorem</w:t>
      </w:r>
    </w:p>
    <w:p w:rsidR="00134139" w:rsidRPr="00CA7551" w:rsidRDefault="008612D4" w:rsidP="008612D4">
      <w:p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                  9.3.2 </w:t>
      </w:r>
      <w:r w:rsidR="00134139" w:rsidRPr="00CA7551">
        <w:rPr>
          <w:rFonts w:ascii="Times New Roman" w:hAnsi="Times New Roman" w:cs="Times New Roman"/>
          <w:sz w:val="24"/>
          <w:szCs w:val="24"/>
        </w:rPr>
        <w:t>The Large-Country Case</w:t>
      </w:r>
    </w:p>
    <w:p w:rsidR="005F0946" w:rsidRPr="00CA7551" w:rsidRDefault="005F0946" w:rsidP="005F094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ch.11</w:t>
      </w:r>
    </w:p>
    <w:p w:rsidR="00CA7551" w:rsidRPr="00CA7551" w:rsidRDefault="00CA7551" w:rsidP="00CA7551">
      <w:p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b/>
          <w:sz w:val="24"/>
          <w:szCs w:val="24"/>
        </w:rPr>
        <w:t>Evaluation:</w:t>
      </w:r>
      <w:r w:rsidRPr="00CA7551">
        <w:rPr>
          <w:rFonts w:ascii="Times New Roman" w:hAnsi="Times New Roman" w:cs="Times New Roman"/>
          <w:sz w:val="24"/>
          <w:szCs w:val="24"/>
        </w:rPr>
        <w:tab/>
      </w:r>
    </w:p>
    <w:p w:rsidR="00CA7551" w:rsidRPr="00CA7551" w:rsidRDefault="00CA7551" w:rsidP="00CA7551">
      <w:pPr>
        <w:tabs>
          <w:tab w:val="left" w:pos="144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ab/>
        <w:t>Assignment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ab/>
        <w:t>10%</w:t>
      </w:r>
    </w:p>
    <w:p w:rsidR="00CA7551" w:rsidRPr="00CA7551" w:rsidRDefault="00CA7551" w:rsidP="00CA7551">
      <w:pPr>
        <w:tabs>
          <w:tab w:val="left" w:pos="144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ab/>
        <w:t>Midterm Exam</w:t>
      </w:r>
      <w:r w:rsidRPr="00CA7551">
        <w:rPr>
          <w:rFonts w:ascii="Times New Roman" w:hAnsi="Times New Roman" w:cs="Times New Roman"/>
          <w:sz w:val="24"/>
          <w:szCs w:val="24"/>
        </w:rPr>
        <w:tab/>
        <w:t>35%</w:t>
      </w:r>
    </w:p>
    <w:p w:rsidR="00CA7551" w:rsidRPr="00CA7551" w:rsidRDefault="00CA7551" w:rsidP="00CA7551">
      <w:pPr>
        <w:tabs>
          <w:tab w:val="left" w:pos="144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ab/>
        <w:t>Final Exam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ab/>
        <w:t>55%</w:t>
      </w:r>
    </w:p>
    <w:p w:rsidR="00CA7551" w:rsidRPr="00CA7551" w:rsidRDefault="00CA7551" w:rsidP="00CA7551">
      <w:pPr>
        <w:rPr>
          <w:rFonts w:ascii="Times New Roman" w:hAnsi="Times New Roman" w:cs="Times New Roman"/>
          <w:b/>
          <w:sz w:val="24"/>
          <w:szCs w:val="24"/>
        </w:rPr>
      </w:pPr>
    </w:p>
    <w:p w:rsidR="00CA7551" w:rsidRPr="00CA7551" w:rsidRDefault="00CA7551" w:rsidP="00CA7551">
      <w:pPr>
        <w:spacing w:before="120"/>
        <w:ind w:left="720" w:firstLine="720"/>
        <w:rPr>
          <w:rFonts w:ascii="Times New Roman" w:hAnsi="Times New Roman" w:cs="Times New Roman"/>
          <w:bCs/>
          <w:sz w:val="24"/>
          <w:szCs w:val="24"/>
          <w:lang w:bidi="th-TH"/>
        </w:rPr>
      </w:pPr>
      <w:r w:rsidRPr="00CA755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</w:t>
      </w:r>
    </w:p>
    <w:p w:rsidR="00961285" w:rsidRPr="00961285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8"/>
        </w:rPr>
      </w:pPr>
      <w:r w:rsidRPr="00961285">
        <w:rPr>
          <w:rFonts w:ascii="Times New Roman" w:hAnsi="Times New Roman" w:cs="Times New Roman"/>
          <w:b/>
          <w:bCs/>
          <w:sz w:val="28"/>
        </w:rPr>
        <w:t>Important Dates:</w:t>
      </w:r>
    </w:p>
    <w:p w:rsidR="00961285" w:rsidRPr="00961285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285">
        <w:rPr>
          <w:rFonts w:ascii="Times New Roman" w:hAnsi="Times New Roman" w:cs="Times New Roman"/>
          <w:sz w:val="24"/>
          <w:szCs w:val="24"/>
        </w:rPr>
        <w:t xml:space="preserve">Classes Begins </w:t>
      </w:r>
      <w:r w:rsidRPr="00961285">
        <w:rPr>
          <w:rFonts w:ascii="Times New Roman" w:hAnsi="Times New Roman" w:cs="Times New Roman"/>
          <w:sz w:val="24"/>
          <w:szCs w:val="24"/>
        </w:rPr>
        <w:tab/>
      </w:r>
      <w:r w:rsidRPr="00961285">
        <w:rPr>
          <w:rFonts w:ascii="Times New Roman" w:hAnsi="Times New Roman" w:cs="Times New Roman"/>
          <w:sz w:val="24"/>
          <w:szCs w:val="24"/>
        </w:rPr>
        <w:tab/>
      </w:r>
      <w:r w:rsidRPr="00961285">
        <w:rPr>
          <w:rFonts w:ascii="Times New Roman" w:hAnsi="Times New Roman" w:cs="Times New Roman"/>
          <w:sz w:val="24"/>
          <w:szCs w:val="24"/>
        </w:rPr>
        <w:tab/>
        <w:t>August 14, 2012</w:t>
      </w:r>
    </w:p>
    <w:p w:rsidR="00961285" w:rsidRPr="00961285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285">
        <w:rPr>
          <w:rFonts w:ascii="Times New Roman" w:hAnsi="Times New Roman" w:cs="Times New Roman"/>
          <w:sz w:val="24"/>
          <w:szCs w:val="24"/>
        </w:rPr>
        <w:t xml:space="preserve">Adding and Dropping Courses </w:t>
      </w:r>
      <w:r w:rsidRPr="00961285">
        <w:rPr>
          <w:rFonts w:ascii="Times New Roman" w:hAnsi="Times New Roman" w:cs="Times New Roman"/>
          <w:sz w:val="24"/>
          <w:szCs w:val="24"/>
        </w:rPr>
        <w:tab/>
        <w:t>August 14 – 28, 2012</w:t>
      </w:r>
    </w:p>
    <w:p w:rsidR="00961285" w:rsidRPr="00961285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285">
        <w:rPr>
          <w:rFonts w:ascii="Times New Roman" w:hAnsi="Times New Roman" w:cs="Times New Roman"/>
          <w:sz w:val="24"/>
          <w:szCs w:val="24"/>
        </w:rPr>
        <w:t xml:space="preserve">Midterm Exam Period </w:t>
      </w:r>
      <w:r w:rsidRPr="00961285">
        <w:rPr>
          <w:rFonts w:ascii="Times New Roman" w:hAnsi="Times New Roman" w:cs="Times New Roman"/>
          <w:sz w:val="24"/>
          <w:szCs w:val="24"/>
        </w:rPr>
        <w:tab/>
      </w:r>
      <w:r w:rsidRPr="00961285">
        <w:rPr>
          <w:rFonts w:ascii="Times New Roman" w:hAnsi="Times New Roman" w:cs="Times New Roman"/>
          <w:sz w:val="24"/>
          <w:szCs w:val="24"/>
        </w:rPr>
        <w:tab/>
        <w:t>October 1 – 6, 2012 (No Lectures)</w:t>
      </w:r>
    </w:p>
    <w:p w:rsidR="00961285" w:rsidRPr="00961285" w:rsidRDefault="00961285" w:rsidP="0096128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61285">
        <w:rPr>
          <w:rFonts w:ascii="Times New Roman" w:hAnsi="Times New Roman" w:cs="Times New Roman"/>
          <w:b/>
          <w:sz w:val="24"/>
          <w:szCs w:val="24"/>
        </w:rPr>
        <w:t>Midterm exam</w:t>
      </w:r>
      <w:r w:rsidRPr="00961285">
        <w:rPr>
          <w:rFonts w:ascii="Times New Roman" w:hAnsi="Times New Roman" w:cs="Times New Roman"/>
          <w:b/>
          <w:sz w:val="24"/>
          <w:szCs w:val="24"/>
        </w:rPr>
        <w:tab/>
      </w:r>
      <w:r w:rsidRPr="00961285">
        <w:rPr>
          <w:rFonts w:ascii="Times New Roman" w:hAnsi="Times New Roman" w:cs="Times New Roman"/>
          <w:b/>
          <w:sz w:val="24"/>
          <w:szCs w:val="24"/>
        </w:rPr>
        <w:tab/>
      </w:r>
      <w:r w:rsidRPr="0096128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Monday </w:t>
      </w:r>
      <w:r w:rsidRPr="00961285">
        <w:rPr>
          <w:rFonts w:ascii="Times New Roman" w:hAnsi="Times New Roman" w:cs="Times New Roman"/>
          <w:b/>
          <w:sz w:val="24"/>
          <w:szCs w:val="24"/>
        </w:rPr>
        <w:t xml:space="preserve">October </w:t>
      </w:r>
      <w:r>
        <w:rPr>
          <w:rFonts w:ascii="Times New Roman" w:hAnsi="Times New Roman" w:cs="Times New Roman"/>
          <w:b/>
          <w:sz w:val="24"/>
          <w:szCs w:val="24"/>
        </w:rPr>
        <w:t xml:space="preserve">1, </w:t>
      </w:r>
      <w:r w:rsidRPr="00961285">
        <w:rPr>
          <w:rFonts w:ascii="Times New Roman" w:hAnsi="Times New Roman" w:cs="Times New Roman"/>
          <w:b/>
          <w:sz w:val="24"/>
          <w:szCs w:val="24"/>
        </w:rPr>
        <w:t>2012, 9:00-10:30 am</w:t>
      </w:r>
    </w:p>
    <w:p w:rsidR="00961285" w:rsidRPr="00961285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285">
        <w:rPr>
          <w:rFonts w:ascii="Times New Roman" w:hAnsi="Times New Roman" w:cs="Times New Roman"/>
          <w:sz w:val="24"/>
          <w:szCs w:val="24"/>
        </w:rPr>
        <w:t xml:space="preserve">Course Withdrawal with “W” </w:t>
      </w:r>
      <w:r w:rsidRPr="00961285">
        <w:rPr>
          <w:rFonts w:ascii="Times New Roman" w:hAnsi="Times New Roman" w:cs="Times New Roman"/>
          <w:sz w:val="24"/>
          <w:szCs w:val="24"/>
        </w:rPr>
        <w:tab/>
        <w:t>October 17 – 22, 2012</w:t>
      </w:r>
    </w:p>
    <w:p w:rsidR="00961285" w:rsidRPr="00961285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285">
        <w:rPr>
          <w:rFonts w:ascii="Times New Roman" w:hAnsi="Times New Roman" w:cs="Times New Roman"/>
          <w:sz w:val="24"/>
          <w:szCs w:val="24"/>
        </w:rPr>
        <w:t xml:space="preserve">Class Ends </w:t>
      </w:r>
      <w:r w:rsidRPr="00961285">
        <w:rPr>
          <w:rFonts w:ascii="Times New Roman" w:hAnsi="Times New Roman" w:cs="Times New Roman"/>
          <w:sz w:val="24"/>
          <w:szCs w:val="24"/>
        </w:rPr>
        <w:tab/>
      </w:r>
      <w:r w:rsidRPr="00961285">
        <w:rPr>
          <w:rFonts w:ascii="Times New Roman" w:hAnsi="Times New Roman" w:cs="Times New Roman"/>
          <w:sz w:val="24"/>
          <w:szCs w:val="24"/>
        </w:rPr>
        <w:tab/>
      </w:r>
      <w:r w:rsidRPr="00961285">
        <w:rPr>
          <w:rFonts w:ascii="Times New Roman" w:hAnsi="Times New Roman" w:cs="Times New Roman"/>
          <w:sz w:val="24"/>
          <w:szCs w:val="24"/>
        </w:rPr>
        <w:tab/>
      </w:r>
      <w:r w:rsidRPr="00961285">
        <w:rPr>
          <w:rFonts w:ascii="Times New Roman" w:hAnsi="Times New Roman" w:cs="Times New Roman"/>
          <w:sz w:val="24"/>
          <w:szCs w:val="24"/>
        </w:rPr>
        <w:tab/>
        <w:t>December 1, 2012</w:t>
      </w:r>
    </w:p>
    <w:p w:rsidR="00961285" w:rsidRPr="00961285" w:rsidRDefault="00961285" w:rsidP="0096128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61285">
        <w:rPr>
          <w:rFonts w:ascii="Times New Roman" w:hAnsi="Times New Roman" w:cs="Times New Roman"/>
          <w:b/>
          <w:sz w:val="24"/>
          <w:szCs w:val="24"/>
        </w:rPr>
        <w:t>Final exam</w:t>
      </w:r>
      <w:r w:rsidRPr="00961285">
        <w:rPr>
          <w:rFonts w:ascii="Times New Roman" w:hAnsi="Times New Roman" w:cs="Times New Roman"/>
          <w:b/>
          <w:sz w:val="24"/>
          <w:szCs w:val="24"/>
        </w:rPr>
        <w:tab/>
      </w:r>
      <w:r w:rsidRPr="00961285">
        <w:rPr>
          <w:rFonts w:ascii="Times New Roman" w:hAnsi="Times New Roman" w:cs="Times New Roman"/>
          <w:b/>
          <w:sz w:val="24"/>
          <w:szCs w:val="24"/>
        </w:rPr>
        <w:tab/>
      </w:r>
      <w:r w:rsidRPr="00961285">
        <w:rPr>
          <w:rFonts w:ascii="Times New Roman" w:hAnsi="Times New Roman" w:cs="Times New Roman"/>
          <w:b/>
          <w:sz w:val="24"/>
          <w:szCs w:val="24"/>
        </w:rPr>
        <w:tab/>
      </w:r>
      <w:r w:rsidRPr="00961285">
        <w:rPr>
          <w:rFonts w:ascii="Times New Roman" w:hAnsi="Times New Roman" w:cs="Times New Roman"/>
          <w:b/>
          <w:sz w:val="24"/>
          <w:szCs w:val="24"/>
        </w:rPr>
        <w:tab/>
        <w:t>Wednesday December 6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61285">
        <w:rPr>
          <w:rFonts w:ascii="Times New Roman" w:hAnsi="Times New Roman" w:cs="Times New Roman"/>
          <w:b/>
          <w:sz w:val="24"/>
          <w:szCs w:val="24"/>
        </w:rPr>
        <w:t xml:space="preserve"> 2012, 9:00AM-12:00PM</w:t>
      </w:r>
    </w:p>
    <w:p w:rsidR="00CA7551" w:rsidRPr="00CA7551" w:rsidRDefault="00CA7551" w:rsidP="00CA7551">
      <w:pPr>
        <w:spacing w:before="120"/>
        <w:rPr>
          <w:rFonts w:ascii="Times New Roman" w:hAnsi="Times New Roman" w:cs="Times New Roman"/>
          <w:bCs/>
          <w:sz w:val="24"/>
          <w:szCs w:val="24"/>
          <w:lang w:bidi="th-TH"/>
        </w:rPr>
      </w:pPr>
    </w:p>
    <w:p w:rsidR="00CA7551" w:rsidRPr="00CA7551" w:rsidRDefault="00CA7551" w:rsidP="00CA7551">
      <w:pPr>
        <w:rPr>
          <w:rFonts w:ascii="Times New Roman" w:hAnsi="Times New Roman" w:cs="Times New Roman"/>
          <w:b/>
          <w:sz w:val="24"/>
          <w:szCs w:val="24"/>
        </w:rPr>
      </w:pPr>
    </w:p>
    <w:p w:rsidR="00D46743" w:rsidRPr="00CA7551" w:rsidRDefault="00961285" w:rsidP="009612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</w:p>
    <w:p w:rsidR="00D46743" w:rsidRPr="00CA7551" w:rsidRDefault="00D46743">
      <w:pPr>
        <w:rPr>
          <w:rFonts w:ascii="Times New Roman" w:hAnsi="Times New Roman" w:cs="Times New Roman"/>
          <w:b/>
          <w:sz w:val="24"/>
          <w:szCs w:val="24"/>
        </w:rPr>
      </w:pPr>
    </w:p>
    <w:p w:rsidR="00D46743" w:rsidRDefault="00D46743">
      <w:pPr>
        <w:rPr>
          <w:rFonts w:ascii="Times New Roman" w:hAnsi="Times New Roman"/>
          <w:b/>
          <w:sz w:val="24"/>
        </w:rPr>
      </w:pPr>
    </w:p>
    <w:p w:rsidR="00D46743" w:rsidRDefault="00D46743">
      <w:pPr>
        <w:rPr>
          <w:rFonts w:ascii="Times New Roman" w:hAnsi="Times New Roman"/>
          <w:b/>
          <w:sz w:val="24"/>
        </w:rPr>
      </w:pPr>
    </w:p>
    <w:p w:rsidR="00D46743" w:rsidRDefault="00D46743">
      <w:pPr>
        <w:rPr>
          <w:rFonts w:ascii="Times New Roman" w:hAnsi="Times New Roman"/>
          <w:b/>
          <w:sz w:val="24"/>
        </w:rPr>
      </w:pPr>
    </w:p>
    <w:p w:rsidR="00D46743" w:rsidRDefault="00D46743">
      <w:pPr>
        <w:rPr>
          <w:rFonts w:ascii="Times New Roman" w:hAnsi="Times New Roman"/>
          <w:b/>
          <w:sz w:val="24"/>
        </w:rPr>
      </w:pPr>
    </w:p>
    <w:p w:rsidR="00D01F65" w:rsidRDefault="00D01F65" w:rsidP="00E04EFB">
      <w:pPr>
        <w:rPr>
          <w:rFonts w:ascii="Times New Roman" w:hAnsi="Times New Roman"/>
          <w:sz w:val="24"/>
        </w:rPr>
      </w:pPr>
    </w:p>
    <w:sectPr w:rsidR="00D01F65" w:rsidSect="00961285">
      <w:footerReference w:type="even" r:id="rId11"/>
      <w:footerReference w:type="default" r:id="rId12"/>
      <w:pgSz w:w="12240" w:h="15840"/>
      <w:pgMar w:top="993" w:right="1800" w:bottom="1440" w:left="1800" w:header="720" w:footer="432" w:gutter="0"/>
      <w:cols w:space="720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74A" w:rsidRDefault="006F674A">
      <w:r>
        <w:separator/>
      </w:r>
    </w:p>
  </w:endnote>
  <w:endnote w:type="continuationSeparator" w:id="0">
    <w:p w:rsidR="006F674A" w:rsidRDefault="006F6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F65" w:rsidRDefault="00D6157B" w:rsidP="00D01F6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01F6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01F65" w:rsidRDefault="00D01F65" w:rsidP="00D01F6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285" w:rsidRDefault="00961285">
    <w:pPr>
      <w:pStyle w:val="Footer"/>
      <w:jc w:val="right"/>
    </w:pPr>
    <w:r>
      <w:t xml:space="preserve">Page </w:t>
    </w:r>
    <w:r w:rsidR="00D6157B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D6157B">
      <w:rPr>
        <w:b/>
        <w:sz w:val="24"/>
        <w:szCs w:val="24"/>
      </w:rPr>
      <w:fldChar w:fldCharType="separate"/>
    </w:r>
    <w:r w:rsidR="00E16490">
      <w:rPr>
        <w:b/>
        <w:noProof/>
      </w:rPr>
      <w:t>1</w:t>
    </w:r>
    <w:r w:rsidR="00D6157B">
      <w:rPr>
        <w:b/>
        <w:sz w:val="24"/>
        <w:szCs w:val="24"/>
      </w:rPr>
      <w:fldChar w:fldCharType="end"/>
    </w:r>
    <w:r>
      <w:t xml:space="preserve"> of </w:t>
    </w:r>
    <w:r w:rsidR="00D6157B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D6157B">
      <w:rPr>
        <w:b/>
        <w:sz w:val="24"/>
        <w:szCs w:val="24"/>
      </w:rPr>
      <w:fldChar w:fldCharType="separate"/>
    </w:r>
    <w:r w:rsidR="00E16490">
      <w:rPr>
        <w:b/>
        <w:noProof/>
      </w:rPr>
      <w:t>4</w:t>
    </w:r>
    <w:r w:rsidR="00D6157B">
      <w:rPr>
        <w:b/>
        <w:sz w:val="24"/>
        <w:szCs w:val="24"/>
      </w:rPr>
      <w:fldChar w:fldCharType="end"/>
    </w:r>
  </w:p>
  <w:p w:rsidR="00D01F65" w:rsidRDefault="00D01F65" w:rsidP="00D01F6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74A" w:rsidRDefault="006F674A">
      <w:r>
        <w:separator/>
      </w:r>
    </w:p>
  </w:footnote>
  <w:footnote w:type="continuationSeparator" w:id="0">
    <w:p w:rsidR="006F674A" w:rsidRDefault="006F67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F1791"/>
    <w:multiLevelType w:val="multilevel"/>
    <w:tmpl w:val="9BCC4D9A"/>
    <w:lvl w:ilvl="0">
      <w:start w:val="9"/>
      <w:numFmt w:val="decimal"/>
      <w:lvlText w:val="%1"/>
      <w:lvlJc w:val="left"/>
      <w:pPr>
        <w:ind w:left="360" w:hanging="360"/>
      </w:pPr>
      <w:rPr>
        <w:rFonts w:cs="Cordia New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Cordia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Cordia New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Cordia New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Cordia New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Cordia New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Cordia New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Cordia New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Cordia New" w:hint="default"/>
      </w:rPr>
    </w:lvl>
  </w:abstractNum>
  <w:abstractNum w:abstractNumId="1">
    <w:nsid w:val="190216BC"/>
    <w:multiLevelType w:val="multilevel"/>
    <w:tmpl w:val="1AB01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(%3)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6D507809"/>
    <w:multiLevelType w:val="multilevel"/>
    <w:tmpl w:val="E1C03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20"/>
  <w:drawingGridHorizontalSpacing w:val="16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94356A"/>
    <w:rsid w:val="0004162E"/>
    <w:rsid w:val="000D029E"/>
    <w:rsid w:val="000E2C67"/>
    <w:rsid w:val="00111F35"/>
    <w:rsid w:val="00134139"/>
    <w:rsid w:val="001B3A4C"/>
    <w:rsid w:val="001E60A3"/>
    <w:rsid w:val="00215748"/>
    <w:rsid w:val="002A6E81"/>
    <w:rsid w:val="002B17E9"/>
    <w:rsid w:val="002E39BB"/>
    <w:rsid w:val="00363CE3"/>
    <w:rsid w:val="003A71E4"/>
    <w:rsid w:val="003B1087"/>
    <w:rsid w:val="003C3E15"/>
    <w:rsid w:val="004B5323"/>
    <w:rsid w:val="004B5687"/>
    <w:rsid w:val="00502BFC"/>
    <w:rsid w:val="00504830"/>
    <w:rsid w:val="00541DE2"/>
    <w:rsid w:val="005A522A"/>
    <w:rsid w:val="005B66D8"/>
    <w:rsid w:val="005E4D2B"/>
    <w:rsid w:val="005F0946"/>
    <w:rsid w:val="006002EE"/>
    <w:rsid w:val="00601F6C"/>
    <w:rsid w:val="00616BF3"/>
    <w:rsid w:val="0066448B"/>
    <w:rsid w:val="00677962"/>
    <w:rsid w:val="006F674A"/>
    <w:rsid w:val="00701804"/>
    <w:rsid w:val="00711AF1"/>
    <w:rsid w:val="007A133C"/>
    <w:rsid w:val="007C6846"/>
    <w:rsid w:val="00807D66"/>
    <w:rsid w:val="00843002"/>
    <w:rsid w:val="0084417A"/>
    <w:rsid w:val="008612D4"/>
    <w:rsid w:val="008C00FD"/>
    <w:rsid w:val="00923F50"/>
    <w:rsid w:val="009400DA"/>
    <w:rsid w:val="0094356A"/>
    <w:rsid w:val="00961285"/>
    <w:rsid w:val="00997015"/>
    <w:rsid w:val="009E573A"/>
    <w:rsid w:val="009F2190"/>
    <w:rsid w:val="00A212EC"/>
    <w:rsid w:val="00AA78A6"/>
    <w:rsid w:val="00B23519"/>
    <w:rsid w:val="00B2423B"/>
    <w:rsid w:val="00BF2405"/>
    <w:rsid w:val="00C11B3D"/>
    <w:rsid w:val="00C17C31"/>
    <w:rsid w:val="00C34B70"/>
    <w:rsid w:val="00CA7551"/>
    <w:rsid w:val="00CB77F0"/>
    <w:rsid w:val="00CC7CB1"/>
    <w:rsid w:val="00CE56A6"/>
    <w:rsid w:val="00CE5FC6"/>
    <w:rsid w:val="00D00F93"/>
    <w:rsid w:val="00D01F65"/>
    <w:rsid w:val="00D0660A"/>
    <w:rsid w:val="00D46743"/>
    <w:rsid w:val="00D6157B"/>
    <w:rsid w:val="00D74EAE"/>
    <w:rsid w:val="00DB24BC"/>
    <w:rsid w:val="00E04EFB"/>
    <w:rsid w:val="00E16490"/>
    <w:rsid w:val="00E4504C"/>
    <w:rsid w:val="00E94450"/>
    <w:rsid w:val="00F34198"/>
    <w:rsid w:val="00F45BF8"/>
    <w:rsid w:val="00F94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7B"/>
    <w:rPr>
      <w:rFonts w:ascii="AngsanaUPC" w:hAnsi="AngsanaUPC"/>
      <w:sz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6157B"/>
    <w:pPr>
      <w:ind w:left="1418" w:hanging="567"/>
    </w:pPr>
  </w:style>
  <w:style w:type="character" w:styleId="Hyperlink">
    <w:name w:val="Hyperlink"/>
    <w:rsid w:val="00D6157B"/>
    <w:rPr>
      <w:color w:val="0000FF"/>
      <w:u w:val="single"/>
    </w:rPr>
  </w:style>
  <w:style w:type="paragraph" w:styleId="Header">
    <w:name w:val="header"/>
    <w:basedOn w:val="Normal"/>
    <w:rsid w:val="00D615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6157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semiHidden/>
    <w:unhideWhenUsed/>
    <w:rsid w:val="00B15BB5"/>
  </w:style>
  <w:style w:type="paragraph" w:styleId="Title">
    <w:name w:val="Title"/>
    <w:basedOn w:val="Normal"/>
    <w:link w:val="TitleChar"/>
    <w:qFormat/>
    <w:rsid w:val="004B5323"/>
    <w:pPr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bidi="th-TH"/>
    </w:rPr>
  </w:style>
  <w:style w:type="paragraph" w:styleId="ListParagraph">
    <w:name w:val="List Paragraph"/>
    <w:basedOn w:val="Normal"/>
    <w:uiPriority w:val="34"/>
    <w:qFormat/>
    <w:rsid w:val="00D4674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bidi="th-TH"/>
    </w:rPr>
  </w:style>
  <w:style w:type="paragraph" w:styleId="NormalWeb">
    <w:name w:val="Normal (Web)"/>
    <w:basedOn w:val="Normal"/>
    <w:uiPriority w:val="99"/>
    <w:semiHidden/>
    <w:unhideWhenUsed/>
    <w:rsid w:val="006002EE"/>
    <w:pPr>
      <w:spacing w:before="150" w:after="150" w:line="288" w:lineRule="auto"/>
      <w:ind w:left="150" w:right="150" w:firstLine="600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FooterChar">
    <w:name w:val="Footer Char"/>
    <w:basedOn w:val="DefaultParagraphFont"/>
    <w:link w:val="Footer"/>
    <w:uiPriority w:val="99"/>
    <w:rsid w:val="00CA7551"/>
    <w:rPr>
      <w:rFonts w:ascii="AngsanaUPC" w:hAnsi="AngsanaUPC"/>
      <w:sz w:val="32"/>
      <w:lang w:bidi="ar-SA"/>
    </w:rPr>
  </w:style>
  <w:style w:type="character" w:customStyle="1" w:styleId="TitleChar">
    <w:name w:val="Title Char"/>
    <w:basedOn w:val="DefaultParagraphFont"/>
    <w:link w:val="Title"/>
    <w:rsid w:val="00CA7551"/>
    <w:rPr>
      <w:rFonts w:eastAsia="Cordia New" w:cs="Cordia New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Econ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subject/>
  <dc:creator>Chayun Tantivasadakarn</dc:creator>
  <cp:keywords/>
  <cp:lastModifiedBy>nittaya</cp:lastModifiedBy>
  <cp:revision>2</cp:revision>
  <cp:lastPrinted>2012-08-17T10:03:00Z</cp:lastPrinted>
  <dcterms:created xsi:type="dcterms:W3CDTF">2012-08-17T10:09:00Z</dcterms:created>
  <dcterms:modified xsi:type="dcterms:W3CDTF">2012-08-17T10:09:00Z</dcterms:modified>
</cp:coreProperties>
</file>