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2C0E" w:rsidRDefault="0089408B">
      <w:r>
        <w:t>FN281</w:t>
      </w:r>
    </w:p>
    <w:p w:rsidR="0089408B" w:rsidRDefault="0089408B">
      <w:r>
        <w:t>1.</w:t>
      </w:r>
    </w:p>
    <w:p w:rsidR="0089408B" w:rsidRDefault="0089408B">
      <w:r>
        <w:t>a. I suggest this single parent to rent a house that still in good condition so there is no need to worry about maintenance and repair that much(plus it is a renting). This is because as a single parent I think cost reduction and flexibility in moving is very important and the house can provide a good environment for the family.</w:t>
      </w:r>
    </w:p>
    <w:p w:rsidR="0089408B" w:rsidRDefault="0089408B">
      <w:r>
        <w:t>b. I suggest this couple to buying a previously owned house. This is to create a long-term financial security and receiving tax benefit. Also considering a future, there is a high chance of them having kids, so, by buying previously owned house the cost can be reduced as well as establishing a good family life.</w:t>
      </w:r>
    </w:p>
    <w:p w:rsidR="0089408B" w:rsidRDefault="0089408B"/>
    <w:p w:rsidR="0089408B" w:rsidRDefault="0089408B">
      <w:r>
        <w:t xml:space="preserve">c. I suggest this person to buying a </w:t>
      </w:r>
      <w:r w:rsidR="00664FCE">
        <w:t>condominium that has an easy transportation to his/her workplace because the benefit from tax reduction and fewer maintenance possibility. Also the price of these asset should increase over time since it is easy to transport so the condominium must has a high demand.</w:t>
      </w:r>
    </w:p>
    <w:p w:rsidR="00664FCE" w:rsidRDefault="00664FCE"/>
    <w:p w:rsidR="00664FCE" w:rsidRDefault="00664FCE">
      <w:r>
        <w:t>d. I suggest this couple to purchase a small previously owned house because apart from financial benefit, this couple can establish a social community with the neighborhood. Although there is an expense of maintenance, I think there children can help with it.</w:t>
      </w:r>
    </w:p>
    <w:p w:rsidR="00664FCE" w:rsidRDefault="00664FCE"/>
    <w:p w:rsidR="00664FCE" w:rsidRDefault="00664FCE">
      <w:r>
        <w:t>2.</w:t>
      </w:r>
      <w:r w:rsidR="00A26640">
        <w:t xml:space="preserve"> Choice A has a higher of total payment assuming not considering time value or money</w:t>
      </w:r>
      <w:bookmarkStart w:id="0" w:name="_GoBack"/>
      <w:bookmarkEnd w:id="0"/>
    </w:p>
    <w:p w:rsidR="00664FCE" w:rsidRDefault="00664FCE">
      <w:r>
        <w:t>3. Open-end credit and Close-end credit</w:t>
      </w:r>
    </w:p>
    <w:p w:rsidR="00664FCE" w:rsidRDefault="00664FCE">
      <w:r>
        <w:t xml:space="preserve">4. </w:t>
      </w:r>
    </w:p>
    <w:p w:rsidR="00664FCE" w:rsidRDefault="00664FCE">
      <w:r>
        <w:tab/>
        <w:t>1. Debt payment to income ratio should not exceed 20%</w:t>
      </w:r>
    </w:p>
    <w:p w:rsidR="00664FCE" w:rsidRDefault="00664FCE">
      <w:r>
        <w:tab/>
        <w:t>2. Debt to equity ratio should not go beyond 0.5.</w:t>
      </w:r>
    </w:p>
    <w:p w:rsidR="004C1DB0" w:rsidRDefault="004C1DB0">
      <w:pPr>
        <w:rPr>
          <w:rFonts w:hint="cs"/>
          <w:cs/>
        </w:rPr>
      </w:pPr>
      <w:r>
        <w:t xml:space="preserve">5. The total amount that he can borrow is that 150000*0.8 – 50000 </w:t>
      </w:r>
      <w:proofErr w:type="gramStart"/>
      <w:r>
        <w:t>=  70000</w:t>
      </w:r>
      <w:proofErr w:type="gramEnd"/>
    </w:p>
    <w:sectPr w:rsidR="004C1D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08B"/>
    <w:rsid w:val="004C1DB0"/>
    <w:rsid w:val="00664FCE"/>
    <w:rsid w:val="0089408B"/>
    <w:rsid w:val="00A26640"/>
    <w:rsid w:val="00A55C13"/>
    <w:rsid w:val="00BA2C0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ED5E15-795A-4781-8733-0FD048308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228</Words>
  <Characters>1305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2017-04-01T04:44:00Z</dcterms:created>
  <dcterms:modified xsi:type="dcterms:W3CDTF">2017-04-01T06:33:00Z</dcterms:modified>
</cp:coreProperties>
</file>