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27D" w:rsidRPr="00E7727D" w:rsidRDefault="00E7727D" w:rsidP="00F4744E">
      <w:pPr>
        <w:rPr>
          <w:b/>
          <w:bCs/>
          <w:sz w:val="28"/>
          <w:szCs w:val="28"/>
        </w:rPr>
      </w:pPr>
      <w:r w:rsidRPr="00E7727D">
        <w:rPr>
          <w:b/>
          <w:bCs/>
          <w:sz w:val="28"/>
          <w:szCs w:val="28"/>
        </w:rPr>
        <w:t xml:space="preserve">TMB SET50 Dividend Fund </w:t>
      </w:r>
      <w:r w:rsidRPr="00E7727D">
        <w:rPr>
          <w:rFonts w:cs="Angsana New"/>
          <w:b/>
          <w:bCs/>
          <w:sz w:val="28"/>
          <w:szCs w:val="28"/>
          <w:cs/>
          <w:lang w:bidi="th-TH"/>
        </w:rPr>
        <w:t xml:space="preserve">: </w:t>
      </w:r>
      <w:r w:rsidRPr="00E7727D">
        <w:rPr>
          <w:b/>
          <w:bCs/>
          <w:sz w:val="28"/>
          <w:szCs w:val="28"/>
        </w:rPr>
        <w:t xml:space="preserve">TMB50DV and </w:t>
      </w:r>
      <w:proofErr w:type="spellStart"/>
      <w:r w:rsidRPr="00E7727D">
        <w:rPr>
          <w:b/>
          <w:bCs/>
          <w:sz w:val="28"/>
          <w:szCs w:val="28"/>
        </w:rPr>
        <w:t>Bualuang</w:t>
      </w:r>
      <w:proofErr w:type="spellEnd"/>
      <w:r w:rsidRPr="00E7727D">
        <w:rPr>
          <w:b/>
          <w:bCs/>
          <w:sz w:val="28"/>
          <w:szCs w:val="28"/>
        </w:rPr>
        <w:t xml:space="preserve"> Top </w:t>
      </w:r>
      <w:r w:rsidRPr="00E7727D">
        <w:rPr>
          <w:rFonts w:cs="Angsana New"/>
          <w:b/>
          <w:bCs/>
          <w:sz w:val="28"/>
          <w:szCs w:val="28"/>
          <w:cs/>
          <w:lang w:bidi="th-TH"/>
        </w:rPr>
        <w:t xml:space="preserve">- </w:t>
      </w:r>
      <w:r w:rsidRPr="00E7727D">
        <w:rPr>
          <w:b/>
          <w:bCs/>
          <w:sz w:val="28"/>
          <w:szCs w:val="28"/>
        </w:rPr>
        <w:t xml:space="preserve">Ten Fund </w:t>
      </w:r>
      <w:r w:rsidRPr="00E7727D">
        <w:rPr>
          <w:rFonts w:cs="Angsana New"/>
          <w:b/>
          <w:bCs/>
          <w:sz w:val="28"/>
          <w:szCs w:val="28"/>
          <w:cs/>
          <w:lang w:bidi="th-TH"/>
        </w:rPr>
        <w:t>(</w:t>
      </w:r>
      <w:r w:rsidRPr="00E7727D">
        <w:rPr>
          <w:b/>
          <w:bCs/>
          <w:sz w:val="28"/>
          <w:szCs w:val="28"/>
        </w:rPr>
        <w:t>BTP</w:t>
      </w:r>
      <w:r w:rsidRPr="00E7727D">
        <w:rPr>
          <w:rFonts w:cs="Angsana New"/>
          <w:b/>
          <w:bCs/>
          <w:sz w:val="28"/>
          <w:szCs w:val="28"/>
          <w:cs/>
          <w:lang w:bidi="th-TH"/>
        </w:rPr>
        <w:t>)</w:t>
      </w:r>
    </w:p>
    <w:p w:rsidR="00E7727D" w:rsidRDefault="00E7727D" w:rsidP="00F4744E">
      <w:pPr>
        <w:rPr>
          <w:sz w:val="28"/>
          <w:szCs w:val="28"/>
        </w:rPr>
      </w:pPr>
      <w:r w:rsidRPr="00E7727D">
        <w:rPr>
          <w:sz w:val="28"/>
          <w:szCs w:val="28"/>
        </w:rPr>
        <w:t>In term of investment, TMB SET50 fully invests in SET50 index using passive management strategy in order to generate investment return along with SET50 index</w:t>
      </w:r>
      <w:r w:rsidRPr="00E7727D">
        <w:rPr>
          <w:rFonts w:cs="Angsana New"/>
          <w:sz w:val="28"/>
          <w:szCs w:val="28"/>
          <w:cs/>
          <w:lang w:bidi="th-TH"/>
        </w:rPr>
        <w:t xml:space="preserve">.  </w:t>
      </w:r>
      <w:r w:rsidRPr="00E7727D">
        <w:rPr>
          <w:sz w:val="28"/>
          <w:szCs w:val="28"/>
        </w:rPr>
        <w:t xml:space="preserve">On the other hand, </w:t>
      </w:r>
      <w:proofErr w:type="spellStart"/>
      <w:r w:rsidRPr="00E7727D">
        <w:rPr>
          <w:sz w:val="28"/>
          <w:szCs w:val="28"/>
        </w:rPr>
        <w:t>Bualuang</w:t>
      </w:r>
      <w:proofErr w:type="spellEnd"/>
      <w:r w:rsidRPr="00E7727D">
        <w:rPr>
          <w:sz w:val="28"/>
          <w:szCs w:val="28"/>
        </w:rPr>
        <w:t xml:space="preserve"> Top</w:t>
      </w:r>
      <w:r w:rsidRPr="00E7727D">
        <w:rPr>
          <w:rFonts w:cs="Angsana New"/>
          <w:sz w:val="28"/>
          <w:szCs w:val="28"/>
          <w:cs/>
          <w:lang w:bidi="th-TH"/>
        </w:rPr>
        <w:t>-</w:t>
      </w:r>
      <w:r w:rsidRPr="00E7727D">
        <w:rPr>
          <w:sz w:val="28"/>
          <w:szCs w:val="28"/>
        </w:rPr>
        <w:t>Ten focuses on investing in medium</w:t>
      </w:r>
      <w:r w:rsidRPr="00E7727D">
        <w:rPr>
          <w:rFonts w:cs="Angsana New"/>
          <w:sz w:val="28"/>
          <w:szCs w:val="28"/>
          <w:cs/>
          <w:lang w:bidi="th-TH"/>
        </w:rPr>
        <w:t>-</w:t>
      </w:r>
      <w:r w:rsidRPr="00E7727D">
        <w:rPr>
          <w:sz w:val="28"/>
          <w:szCs w:val="28"/>
        </w:rPr>
        <w:t>to</w:t>
      </w:r>
      <w:r w:rsidRPr="00E7727D">
        <w:rPr>
          <w:rFonts w:cs="Angsana New"/>
          <w:sz w:val="28"/>
          <w:szCs w:val="28"/>
          <w:cs/>
          <w:lang w:bidi="th-TH"/>
        </w:rPr>
        <w:t>-</w:t>
      </w:r>
      <w:r w:rsidRPr="00E7727D">
        <w:rPr>
          <w:sz w:val="28"/>
          <w:szCs w:val="28"/>
        </w:rPr>
        <w:t>long</w:t>
      </w:r>
      <w:r w:rsidRPr="00E7727D">
        <w:rPr>
          <w:rFonts w:cs="Angsana New"/>
          <w:sz w:val="28"/>
          <w:szCs w:val="28"/>
          <w:cs/>
          <w:lang w:bidi="th-TH"/>
        </w:rPr>
        <w:t>-</w:t>
      </w:r>
      <w:r w:rsidRPr="00E7727D">
        <w:rPr>
          <w:sz w:val="28"/>
          <w:szCs w:val="28"/>
        </w:rPr>
        <w:t xml:space="preserve">term </w:t>
      </w:r>
      <w:r>
        <w:rPr>
          <w:sz w:val="28"/>
          <w:szCs w:val="28"/>
        </w:rPr>
        <w:t>investment in listed companies that have good fundamental</w:t>
      </w:r>
      <w:r>
        <w:rPr>
          <w:rFonts w:cs="Angsana New"/>
          <w:sz w:val="28"/>
          <w:szCs w:val="28"/>
          <w:cs/>
          <w:lang w:bidi="th-TH"/>
        </w:rPr>
        <w:t xml:space="preserve">. </w:t>
      </w:r>
      <w:r>
        <w:rPr>
          <w:sz w:val="28"/>
          <w:szCs w:val="28"/>
        </w:rPr>
        <w:t>These companies are the ones that Fund Manager expects to have total returns in the Top 10</w:t>
      </w:r>
      <w:r>
        <w:rPr>
          <w:rFonts w:cs="Angsana New"/>
          <w:sz w:val="28"/>
          <w:szCs w:val="28"/>
          <w:cs/>
          <w:lang w:bidi="th-TH"/>
        </w:rPr>
        <w:t xml:space="preserve">. </w:t>
      </w:r>
      <w:r>
        <w:rPr>
          <w:sz w:val="28"/>
          <w:szCs w:val="28"/>
        </w:rPr>
        <w:t>The fund will not hold securities of listed companies not less than 65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</w:rPr>
        <w:t>of NAV</w:t>
      </w:r>
      <w:r>
        <w:rPr>
          <w:rFonts w:cs="Angsana New"/>
          <w:sz w:val="28"/>
          <w:szCs w:val="28"/>
          <w:cs/>
          <w:lang w:bidi="th-TH"/>
        </w:rPr>
        <w:t>.</w:t>
      </w:r>
    </w:p>
    <w:p w:rsidR="00E7727D" w:rsidRDefault="00E7727D" w:rsidP="00F4744E">
      <w:pPr>
        <w:rPr>
          <w:sz w:val="28"/>
          <w:szCs w:val="28"/>
          <w:lang w:bidi="th-TH"/>
        </w:rPr>
      </w:pPr>
      <w:r>
        <w:rPr>
          <w:sz w:val="28"/>
          <w:szCs w:val="28"/>
        </w:rPr>
        <w:t>TMB50DV invests 98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</w:rPr>
        <w:t>65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</w:rPr>
        <w:t>in Equity, the top 5 holding sectors are Energy and Utilities 22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</w:rPr>
        <w:t>68</w:t>
      </w:r>
      <w:r>
        <w:rPr>
          <w:rFonts w:cs="Angsana New"/>
          <w:sz w:val="28"/>
          <w:szCs w:val="28"/>
          <w:cs/>
          <w:lang w:bidi="th-TH"/>
        </w:rPr>
        <w:t>%</w:t>
      </w:r>
      <w:r>
        <w:rPr>
          <w:sz w:val="28"/>
          <w:szCs w:val="28"/>
        </w:rPr>
        <w:t>, Banking 18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</w:rPr>
        <w:t>68</w:t>
      </w:r>
      <w:r>
        <w:rPr>
          <w:rFonts w:cs="Angsana New"/>
          <w:sz w:val="28"/>
          <w:szCs w:val="28"/>
          <w:cs/>
          <w:lang w:bidi="th-TH"/>
        </w:rPr>
        <w:t>%</w:t>
      </w:r>
      <w:r>
        <w:rPr>
          <w:sz w:val="28"/>
          <w:szCs w:val="28"/>
        </w:rPr>
        <w:t xml:space="preserve">, Information &amp; </w:t>
      </w:r>
      <w:proofErr w:type="spellStart"/>
      <w:r>
        <w:rPr>
          <w:sz w:val="28"/>
          <w:szCs w:val="28"/>
        </w:rPr>
        <w:t>Comminication</w:t>
      </w:r>
      <w:proofErr w:type="spellEnd"/>
      <w:r>
        <w:rPr>
          <w:sz w:val="28"/>
          <w:szCs w:val="28"/>
        </w:rPr>
        <w:t xml:space="preserve"> Tech </w:t>
      </w:r>
      <w:r>
        <w:rPr>
          <w:sz w:val="28"/>
          <w:szCs w:val="28"/>
          <w:lang w:bidi="th-TH"/>
        </w:rPr>
        <w:t>10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43</w:t>
      </w:r>
      <w:r>
        <w:rPr>
          <w:rFonts w:cs="Angsana New"/>
          <w:sz w:val="28"/>
          <w:szCs w:val="28"/>
          <w:cs/>
          <w:lang w:bidi="th-TH"/>
        </w:rPr>
        <w:t>%</w:t>
      </w:r>
      <w:r>
        <w:rPr>
          <w:sz w:val="28"/>
          <w:szCs w:val="28"/>
          <w:lang w:bidi="th-TH"/>
        </w:rPr>
        <w:t xml:space="preserve">, </w:t>
      </w:r>
      <w:proofErr w:type="spellStart"/>
      <w:r>
        <w:rPr>
          <w:sz w:val="28"/>
          <w:szCs w:val="28"/>
          <w:lang w:bidi="th-TH"/>
        </w:rPr>
        <w:t>Transportation&amp;Logistics</w:t>
      </w:r>
      <w:proofErr w:type="spellEnd"/>
      <w:r>
        <w:rPr>
          <w:sz w:val="28"/>
          <w:szCs w:val="28"/>
          <w:lang w:bidi="th-TH"/>
        </w:rPr>
        <w:t xml:space="preserve"> 8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64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  <w:lang w:bidi="th-TH"/>
        </w:rPr>
        <w:t xml:space="preserve">and </w:t>
      </w:r>
      <w:proofErr w:type="spellStart"/>
      <w:r>
        <w:rPr>
          <w:sz w:val="28"/>
          <w:szCs w:val="28"/>
          <w:lang w:bidi="th-TH"/>
        </w:rPr>
        <w:t>Commer</w:t>
      </w:r>
      <w:proofErr w:type="spellEnd"/>
      <w:r>
        <w:rPr>
          <w:sz w:val="28"/>
          <w:szCs w:val="28"/>
          <w:lang w:bidi="th-TH"/>
        </w:rPr>
        <w:t xml:space="preserve"> 7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31</w:t>
      </w:r>
      <w:r>
        <w:rPr>
          <w:rFonts w:cs="Angsana New"/>
          <w:sz w:val="28"/>
          <w:szCs w:val="28"/>
          <w:cs/>
          <w:lang w:bidi="th-TH"/>
        </w:rPr>
        <w:t>%.</w:t>
      </w:r>
    </w:p>
    <w:p w:rsidR="00E7727D" w:rsidRDefault="00E7727D" w:rsidP="00F4744E">
      <w:pPr>
        <w:rPr>
          <w:sz w:val="28"/>
          <w:szCs w:val="28"/>
          <w:lang w:bidi="th-TH"/>
        </w:rPr>
      </w:pPr>
      <w:r>
        <w:rPr>
          <w:sz w:val="28"/>
          <w:szCs w:val="28"/>
          <w:lang w:bidi="th-TH"/>
        </w:rPr>
        <w:t>The top holding assets are in PTT Plc</w:t>
      </w:r>
      <w:r>
        <w:rPr>
          <w:rFonts w:cs="Angsana New"/>
          <w:sz w:val="28"/>
          <w:szCs w:val="28"/>
          <w:cs/>
          <w:lang w:bidi="th-TH"/>
        </w:rPr>
        <w:t xml:space="preserve">. </w:t>
      </w:r>
      <w:r>
        <w:rPr>
          <w:sz w:val="28"/>
          <w:szCs w:val="28"/>
          <w:lang w:bidi="th-TH"/>
        </w:rPr>
        <w:t>11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09</w:t>
      </w:r>
      <w:r>
        <w:rPr>
          <w:rFonts w:cs="Angsana New"/>
          <w:sz w:val="28"/>
          <w:szCs w:val="28"/>
          <w:cs/>
          <w:lang w:bidi="th-TH"/>
        </w:rPr>
        <w:t>%</w:t>
      </w:r>
      <w:r>
        <w:rPr>
          <w:sz w:val="28"/>
          <w:szCs w:val="28"/>
          <w:lang w:bidi="th-TH"/>
        </w:rPr>
        <w:t>, Siam Cement 6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5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  <w:lang w:bidi="th-TH"/>
        </w:rPr>
        <w:t>and Airports of Thailand, Siam Commercial Bank and CP All around 5</w:t>
      </w:r>
      <w:r>
        <w:rPr>
          <w:rFonts w:cs="Angsana New"/>
          <w:sz w:val="28"/>
          <w:szCs w:val="28"/>
          <w:cs/>
          <w:lang w:bidi="th-TH"/>
        </w:rPr>
        <w:t>%.</w:t>
      </w:r>
      <w:r w:rsidR="008768F6">
        <w:rPr>
          <w:rFonts w:cs="Angsana New"/>
          <w:sz w:val="28"/>
          <w:szCs w:val="28"/>
          <w:cs/>
          <w:lang w:bidi="th-TH"/>
        </w:rPr>
        <w:t xml:space="preserve"> </w:t>
      </w:r>
    </w:p>
    <w:p w:rsidR="008768F6" w:rsidRDefault="008768F6" w:rsidP="00F4744E">
      <w:pPr>
        <w:rPr>
          <w:sz w:val="28"/>
          <w:szCs w:val="28"/>
          <w:lang w:bidi="th-TH"/>
        </w:rPr>
      </w:pPr>
      <w:r>
        <w:rPr>
          <w:sz w:val="28"/>
          <w:szCs w:val="28"/>
          <w:lang w:bidi="th-TH"/>
        </w:rPr>
        <w:t>The current management fee of TMB50DV is 0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4206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  <w:lang w:bidi="th-TH"/>
        </w:rPr>
        <w:t>with no front</w:t>
      </w:r>
      <w:r>
        <w:rPr>
          <w:rFonts w:cs="Angsana New"/>
          <w:sz w:val="28"/>
          <w:szCs w:val="28"/>
          <w:cs/>
          <w:lang w:bidi="th-TH"/>
        </w:rPr>
        <w:t>-</w:t>
      </w:r>
      <w:r>
        <w:rPr>
          <w:sz w:val="28"/>
          <w:szCs w:val="28"/>
          <w:lang w:bidi="th-TH"/>
        </w:rPr>
        <w:t>end and back</w:t>
      </w:r>
      <w:r>
        <w:rPr>
          <w:rFonts w:cs="Angsana New"/>
          <w:sz w:val="28"/>
          <w:szCs w:val="28"/>
          <w:cs/>
          <w:lang w:bidi="th-TH"/>
        </w:rPr>
        <w:t>-</w:t>
      </w:r>
      <w:r>
        <w:rPr>
          <w:sz w:val="28"/>
          <w:szCs w:val="28"/>
          <w:lang w:bidi="th-TH"/>
        </w:rPr>
        <w:t>end fee with current transaction cost of 0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10</w:t>
      </w:r>
      <w:r>
        <w:rPr>
          <w:rFonts w:cs="Angsana New"/>
          <w:sz w:val="28"/>
          <w:szCs w:val="28"/>
          <w:cs/>
          <w:lang w:bidi="th-TH"/>
        </w:rPr>
        <w:t>%</w:t>
      </w:r>
    </w:p>
    <w:p w:rsidR="008768F6" w:rsidRDefault="008768F6" w:rsidP="00F4744E">
      <w:pPr>
        <w:rPr>
          <w:sz w:val="28"/>
          <w:szCs w:val="28"/>
          <w:lang w:bidi="th-TH"/>
        </w:rPr>
      </w:pPr>
      <w:proofErr w:type="spellStart"/>
      <w:r>
        <w:rPr>
          <w:sz w:val="28"/>
          <w:szCs w:val="28"/>
          <w:lang w:bidi="th-TH"/>
        </w:rPr>
        <w:t>Bualuang</w:t>
      </w:r>
      <w:proofErr w:type="spellEnd"/>
      <w:r>
        <w:rPr>
          <w:sz w:val="28"/>
          <w:szCs w:val="28"/>
          <w:lang w:bidi="th-TH"/>
        </w:rPr>
        <w:t xml:space="preserve"> Top</w:t>
      </w:r>
      <w:r>
        <w:rPr>
          <w:rFonts w:cs="Angsana New"/>
          <w:sz w:val="28"/>
          <w:szCs w:val="28"/>
          <w:cs/>
          <w:lang w:bidi="th-TH"/>
        </w:rPr>
        <w:t>-</w:t>
      </w:r>
      <w:r>
        <w:rPr>
          <w:sz w:val="28"/>
          <w:szCs w:val="28"/>
          <w:lang w:bidi="th-TH"/>
        </w:rPr>
        <w:t>Ten Fund invests 90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34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  <w:lang w:bidi="th-TH"/>
        </w:rPr>
        <w:t>in common shares of listed companies, 7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77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  <w:lang w:bidi="th-TH"/>
        </w:rPr>
        <w:t>in Bond and 2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04</w:t>
      </w:r>
      <w:r>
        <w:rPr>
          <w:rFonts w:cs="Angsana New"/>
          <w:sz w:val="28"/>
          <w:szCs w:val="28"/>
          <w:cs/>
          <w:lang w:bidi="th-TH"/>
        </w:rPr>
        <w:t xml:space="preserve">% </w:t>
      </w:r>
      <w:r>
        <w:rPr>
          <w:sz w:val="28"/>
          <w:szCs w:val="28"/>
          <w:lang w:bidi="th-TH"/>
        </w:rPr>
        <w:t>in Deposit</w:t>
      </w:r>
      <w:r>
        <w:rPr>
          <w:rFonts w:cs="Angsana New"/>
          <w:sz w:val="28"/>
          <w:szCs w:val="28"/>
          <w:cs/>
          <w:lang w:bidi="th-TH"/>
        </w:rPr>
        <w:t xml:space="preserve">. </w:t>
      </w:r>
      <w:r>
        <w:rPr>
          <w:sz w:val="28"/>
          <w:szCs w:val="28"/>
          <w:lang w:bidi="th-TH"/>
        </w:rPr>
        <w:t>The top holding assets are 14</w:t>
      </w:r>
      <w:r>
        <w:rPr>
          <w:rFonts w:cs="Angsana New"/>
          <w:sz w:val="28"/>
          <w:szCs w:val="28"/>
          <w:cs/>
          <w:lang w:bidi="th-TH"/>
        </w:rPr>
        <w:t>.</w:t>
      </w:r>
      <w:r>
        <w:rPr>
          <w:sz w:val="28"/>
          <w:szCs w:val="28"/>
          <w:lang w:bidi="th-TH"/>
        </w:rPr>
        <w:t>09</w:t>
      </w:r>
      <w:r w:rsidR="002A182D">
        <w:rPr>
          <w:rFonts w:cs="Angsana New"/>
          <w:sz w:val="28"/>
          <w:szCs w:val="28"/>
          <w:cs/>
          <w:lang w:bidi="th-TH"/>
        </w:rPr>
        <w:t xml:space="preserve">% </w:t>
      </w:r>
      <w:r w:rsidR="002A182D">
        <w:rPr>
          <w:sz w:val="28"/>
          <w:szCs w:val="28"/>
          <w:lang w:bidi="th-TH"/>
        </w:rPr>
        <w:t>NAV in common shares of BEM PLC and around 10</w:t>
      </w:r>
      <w:r w:rsidR="002A182D">
        <w:rPr>
          <w:rFonts w:cs="Angsana New"/>
          <w:sz w:val="28"/>
          <w:szCs w:val="28"/>
          <w:cs/>
          <w:lang w:bidi="th-TH"/>
        </w:rPr>
        <w:t xml:space="preserve">% </w:t>
      </w:r>
      <w:r w:rsidR="002A182D">
        <w:rPr>
          <w:sz w:val="28"/>
          <w:szCs w:val="28"/>
          <w:lang w:bidi="th-TH"/>
        </w:rPr>
        <w:t>NAV in SCC PLC and BANPU PLC</w:t>
      </w:r>
      <w:r w:rsidR="002A182D">
        <w:rPr>
          <w:rFonts w:cs="Angsana New"/>
          <w:sz w:val="28"/>
          <w:szCs w:val="28"/>
          <w:cs/>
          <w:lang w:bidi="th-TH"/>
        </w:rPr>
        <w:t>.</w:t>
      </w:r>
    </w:p>
    <w:p w:rsidR="002A182D" w:rsidRDefault="002A182D" w:rsidP="00F4744E">
      <w:pPr>
        <w:rPr>
          <w:sz w:val="28"/>
          <w:szCs w:val="28"/>
          <w:lang w:bidi="th-TH"/>
        </w:rPr>
      </w:pPr>
      <w:r>
        <w:rPr>
          <w:sz w:val="28"/>
          <w:szCs w:val="28"/>
          <w:lang w:bidi="th-TH"/>
        </w:rPr>
        <w:t xml:space="preserve">The </w:t>
      </w:r>
      <w:r w:rsidR="00FC4D54">
        <w:rPr>
          <w:sz w:val="28"/>
          <w:szCs w:val="28"/>
          <w:lang w:bidi="th-TH"/>
        </w:rPr>
        <w:t xml:space="preserve">actual </w:t>
      </w:r>
      <w:r>
        <w:rPr>
          <w:sz w:val="28"/>
          <w:szCs w:val="28"/>
          <w:lang w:bidi="th-TH"/>
        </w:rPr>
        <w:t xml:space="preserve">management fee of </w:t>
      </w:r>
      <w:proofErr w:type="spellStart"/>
      <w:r>
        <w:rPr>
          <w:sz w:val="28"/>
          <w:szCs w:val="28"/>
          <w:lang w:bidi="th-TH"/>
        </w:rPr>
        <w:t>Bualuang</w:t>
      </w:r>
      <w:proofErr w:type="spellEnd"/>
      <w:r>
        <w:rPr>
          <w:sz w:val="28"/>
          <w:szCs w:val="28"/>
          <w:lang w:bidi="th-TH"/>
        </w:rPr>
        <w:t xml:space="preserve"> Top</w:t>
      </w:r>
      <w:r>
        <w:rPr>
          <w:rFonts w:cs="Angsana New"/>
          <w:sz w:val="28"/>
          <w:szCs w:val="28"/>
          <w:cs/>
          <w:lang w:bidi="th-TH"/>
        </w:rPr>
        <w:t>-</w:t>
      </w:r>
      <w:r>
        <w:rPr>
          <w:sz w:val="28"/>
          <w:szCs w:val="28"/>
          <w:lang w:bidi="th-TH"/>
        </w:rPr>
        <w:t xml:space="preserve">Ten </w:t>
      </w:r>
      <w:r w:rsidR="00FC4D54">
        <w:rPr>
          <w:sz w:val="28"/>
          <w:szCs w:val="28"/>
          <w:lang w:bidi="th-TH"/>
        </w:rPr>
        <w:t>is 1</w:t>
      </w:r>
      <w:r w:rsidR="00FC4D54">
        <w:rPr>
          <w:rFonts w:cs="Angsana New"/>
          <w:sz w:val="28"/>
          <w:szCs w:val="28"/>
          <w:cs/>
          <w:lang w:bidi="th-TH"/>
        </w:rPr>
        <w:t>.</w:t>
      </w:r>
      <w:r w:rsidR="00FC4D54">
        <w:rPr>
          <w:sz w:val="28"/>
          <w:szCs w:val="28"/>
          <w:lang w:bidi="th-TH"/>
        </w:rPr>
        <w:t>5</w:t>
      </w:r>
      <w:r w:rsidR="00FC4D54">
        <w:rPr>
          <w:rFonts w:cs="Angsana New"/>
          <w:sz w:val="28"/>
          <w:szCs w:val="28"/>
          <w:cs/>
          <w:lang w:bidi="th-TH"/>
        </w:rPr>
        <w:t xml:space="preserve">% </w:t>
      </w:r>
      <w:r w:rsidR="00FC4D54">
        <w:rPr>
          <w:sz w:val="28"/>
          <w:szCs w:val="28"/>
          <w:lang w:bidi="th-TH"/>
        </w:rPr>
        <w:t>of NAV per year while there presents Back</w:t>
      </w:r>
      <w:r w:rsidR="00FC4D54">
        <w:rPr>
          <w:rFonts w:cs="Angsana New"/>
          <w:sz w:val="28"/>
          <w:szCs w:val="28"/>
          <w:cs/>
          <w:lang w:bidi="th-TH"/>
        </w:rPr>
        <w:t>-</w:t>
      </w:r>
      <w:r w:rsidR="00FC4D54">
        <w:rPr>
          <w:sz w:val="28"/>
          <w:szCs w:val="28"/>
          <w:lang w:bidi="th-TH"/>
        </w:rPr>
        <w:t>end fee not more than 1</w:t>
      </w:r>
      <w:r w:rsidR="00FC4D54">
        <w:rPr>
          <w:rFonts w:cs="Angsana New"/>
          <w:sz w:val="28"/>
          <w:szCs w:val="28"/>
          <w:cs/>
          <w:lang w:bidi="th-TH"/>
        </w:rPr>
        <w:t xml:space="preserve">% </w:t>
      </w:r>
      <w:r w:rsidR="00FC4D54">
        <w:rPr>
          <w:sz w:val="28"/>
          <w:szCs w:val="28"/>
          <w:lang w:bidi="th-TH"/>
        </w:rPr>
        <w:t>of unit value</w:t>
      </w:r>
      <w:r w:rsidR="00FC4D54">
        <w:rPr>
          <w:rFonts w:cs="Angsana New"/>
          <w:sz w:val="28"/>
          <w:szCs w:val="28"/>
          <w:cs/>
          <w:lang w:bidi="th-TH"/>
        </w:rPr>
        <w:t xml:space="preserve">. </w:t>
      </w:r>
    </w:p>
    <w:p w:rsidR="00E7727D" w:rsidRPr="00E7727D" w:rsidRDefault="00FC4D54" w:rsidP="00F4744E">
      <w:pPr>
        <w:rPr>
          <w:sz w:val="28"/>
          <w:szCs w:val="28"/>
          <w:lang w:bidi="th-TH"/>
        </w:rPr>
      </w:pPr>
      <w:r>
        <w:rPr>
          <w:sz w:val="28"/>
          <w:szCs w:val="28"/>
          <w:lang w:bidi="th-TH"/>
        </w:rPr>
        <w:t xml:space="preserve">We would choose to invest in </w:t>
      </w:r>
      <w:proofErr w:type="spellStart"/>
      <w:r>
        <w:rPr>
          <w:sz w:val="28"/>
          <w:szCs w:val="28"/>
          <w:lang w:bidi="th-TH"/>
        </w:rPr>
        <w:t>Bualaung</w:t>
      </w:r>
      <w:proofErr w:type="spellEnd"/>
      <w:r>
        <w:rPr>
          <w:sz w:val="28"/>
          <w:szCs w:val="28"/>
          <w:lang w:bidi="th-TH"/>
        </w:rPr>
        <w:t xml:space="preserve"> Top</w:t>
      </w:r>
      <w:r>
        <w:rPr>
          <w:rFonts w:cs="Angsana New"/>
          <w:sz w:val="28"/>
          <w:szCs w:val="28"/>
          <w:cs/>
          <w:lang w:bidi="th-TH"/>
        </w:rPr>
        <w:t>-</w:t>
      </w:r>
      <w:r>
        <w:rPr>
          <w:sz w:val="28"/>
          <w:szCs w:val="28"/>
          <w:lang w:bidi="th-TH"/>
        </w:rPr>
        <w:t>Ten since its last year 5 performances are all better than the benchmark which is the SET Index with the 3</w:t>
      </w:r>
      <w:r>
        <w:rPr>
          <w:rFonts w:cs="Angsana New"/>
          <w:sz w:val="28"/>
          <w:szCs w:val="28"/>
          <w:cs/>
          <w:lang w:bidi="th-TH"/>
        </w:rPr>
        <w:t>-</w:t>
      </w:r>
      <w:r>
        <w:rPr>
          <w:sz w:val="28"/>
          <w:szCs w:val="28"/>
          <w:lang w:bidi="th-TH"/>
        </w:rPr>
        <w:t>month perform</w:t>
      </w:r>
      <w:r w:rsidR="009D4398">
        <w:rPr>
          <w:sz w:val="28"/>
          <w:szCs w:val="28"/>
          <w:lang w:bidi="th-TH"/>
        </w:rPr>
        <w:t>ance of 9</w:t>
      </w:r>
      <w:r w:rsidR="009D4398">
        <w:rPr>
          <w:rFonts w:cs="Angsana New"/>
          <w:sz w:val="28"/>
          <w:szCs w:val="28"/>
          <w:cs/>
          <w:lang w:bidi="th-TH"/>
        </w:rPr>
        <w:t>.</w:t>
      </w:r>
      <w:r w:rsidR="009D4398">
        <w:rPr>
          <w:sz w:val="28"/>
          <w:szCs w:val="28"/>
          <w:lang w:bidi="th-TH"/>
        </w:rPr>
        <w:t>68</w:t>
      </w:r>
      <w:r w:rsidR="009D4398">
        <w:rPr>
          <w:rFonts w:cs="Angsana New"/>
          <w:sz w:val="28"/>
          <w:szCs w:val="28"/>
          <w:cs/>
          <w:lang w:bidi="th-TH"/>
        </w:rPr>
        <w:t xml:space="preserve">% </w:t>
      </w:r>
      <w:r w:rsidR="009D4398">
        <w:rPr>
          <w:sz w:val="28"/>
          <w:szCs w:val="28"/>
          <w:lang w:bidi="th-TH"/>
        </w:rPr>
        <w:t>and 4</w:t>
      </w:r>
      <w:r w:rsidR="009D4398">
        <w:rPr>
          <w:rFonts w:cs="Angsana New"/>
          <w:sz w:val="28"/>
          <w:szCs w:val="28"/>
          <w:cs/>
          <w:lang w:bidi="th-TH"/>
        </w:rPr>
        <w:t>.</w:t>
      </w:r>
      <w:r w:rsidR="009D4398">
        <w:rPr>
          <w:sz w:val="28"/>
          <w:szCs w:val="28"/>
          <w:lang w:bidi="th-TH"/>
        </w:rPr>
        <w:t>89</w:t>
      </w:r>
      <w:r w:rsidR="009D4398">
        <w:rPr>
          <w:rFonts w:cs="Angsana New"/>
          <w:sz w:val="28"/>
          <w:szCs w:val="28"/>
          <w:cs/>
          <w:lang w:bidi="th-TH"/>
        </w:rPr>
        <w:t xml:space="preserve">% </w:t>
      </w:r>
      <w:r w:rsidR="009D4398">
        <w:rPr>
          <w:sz w:val="28"/>
          <w:szCs w:val="28"/>
          <w:lang w:bidi="th-TH"/>
        </w:rPr>
        <w:t>Standard</w:t>
      </w:r>
      <w:r>
        <w:rPr>
          <w:sz w:val="28"/>
          <w:szCs w:val="28"/>
          <w:lang w:bidi="th-TH"/>
        </w:rPr>
        <w:t xml:space="preserve"> Deviation</w:t>
      </w:r>
      <w:r>
        <w:rPr>
          <w:rFonts w:cs="Angsana New"/>
          <w:sz w:val="28"/>
          <w:szCs w:val="28"/>
          <w:cs/>
          <w:lang w:bidi="th-TH"/>
        </w:rPr>
        <w:t xml:space="preserve">. </w:t>
      </w:r>
      <w:r w:rsidR="009D4398">
        <w:rPr>
          <w:sz w:val="28"/>
          <w:szCs w:val="28"/>
          <w:lang w:bidi="th-TH"/>
        </w:rPr>
        <w:t>The TMB has 3</w:t>
      </w:r>
      <w:r w:rsidR="009D4398">
        <w:rPr>
          <w:rFonts w:cs="Angsana New"/>
          <w:sz w:val="28"/>
          <w:szCs w:val="28"/>
          <w:cs/>
          <w:lang w:bidi="th-TH"/>
        </w:rPr>
        <w:t>-</w:t>
      </w:r>
      <w:r w:rsidR="009D4398">
        <w:rPr>
          <w:sz w:val="28"/>
          <w:szCs w:val="28"/>
          <w:lang w:bidi="th-TH"/>
        </w:rPr>
        <w:t>month performance of 3</w:t>
      </w:r>
      <w:r w:rsidR="009D4398">
        <w:rPr>
          <w:rFonts w:cs="Angsana New"/>
          <w:sz w:val="28"/>
          <w:szCs w:val="28"/>
          <w:cs/>
          <w:lang w:bidi="th-TH"/>
        </w:rPr>
        <w:t>.</w:t>
      </w:r>
      <w:r w:rsidR="009D4398">
        <w:rPr>
          <w:sz w:val="28"/>
          <w:szCs w:val="28"/>
          <w:lang w:bidi="th-TH"/>
        </w:rPr>
        <w:t>98</w:t>
      </w:r>
      <w:r w:rsidR="009D4398">
        <w:rPr>
          <w:rFonts w:cs="Angsana New"/>
          <w:sz w:val="28"/>
          <w:szCs w:val="28"/>
          <w:cs/>
          <w:lang w:bidi="th-TH"/>
        </w:rPr>
        <w:t xml:space="preserve">% </w:t>
      </w:r>
      <w:r w:rsidR="009D4398">
        <w:rPr>
          <w:sz w:val="28"/>
          <w:szCs w:val="28"/>
          <w:lang w:bidi="th-TH"/>
        </w:rPr>
        <w:t>with 8</w:t>
      </w:r>
      <w:r w:rsidR="009D4398">
        <w:rPr>
          <w:rFonts w:cs="Angsana New"/>
          <w:sz w:val="28"/>
          <w:szCs w:val="28"/>
          <w:cs/>
          <w:lang w:bidi="th-TH"/>
        </w:rPr>
        <w:t>.</w:t>
      </w:r>
      <w:r w:rsidR="009D4398">
        <w:rPr>
          <w:sz w:val="28"/>
          <w:szCs w:val="28"/>
          <w:lang w:bidi="th-TH"/>
        </w:rPr>
        <w:t>22</w:t>
      </w:r>
      <w:r w:rsidR="009D4398">
        <w:rPr>
          <w:rFonts w:cs="Angsana New"/>
          <w:sz w:val="28"/>
          <w:szCs w:val="28"/>
          <w:cs/>
          <w:lang w:bidi="th-TH"/>
        </w:rPr>
        <w:t xml:space="preserve">% </w:t>
      </w:r>
      <w:r w:rsidR="009D4398">
        <w:rPr>
          <w:sz w:val="28"/>
          <w:szCs w:val="28"/>
          <w:lang w:bidi="th-TH"/>
        </w:rPr>
        <w:t>standard deviation</w:t>
      </w:r>
      <w:r w:rsidR="009D4398">
        <w:rPr>
          <w:rFonts w:cs="Angsana New"/>
          <w:sz w:val="28"/>
          <w:szCs w:val="28"/>
          <w:cs/>
          <w:lang w:bidi="th-TH"/>
        </w:rPr>
        <w:t xml:space="preserve">. </w:t>
      </w:r>
    </w:p>
    <w:tbl>
      <w:tblPr>
        <w:tblStyle w:val="TableGrid"/>
        <w:tblW w:w="13945" w:type="dxa"/>
        <w:tblLayout w:type="fixed"/>
        <w:tblLook w:val="04A0" w:firstRow="1" w:lastRow="0" w:firstColumn="1" w:lastColumn="0" w:noHBand="0" w:noVBand="1"/>
      </w:tblPr>
      <w:tblGrid>
        <w:gridCol w:w="1075"/>
        <w:gridCol w:w="6120"/>
        <w:gridCol w:w="6750"/>
      </w:tblGrid>
      <w:tr w:rsidR="00024B00" w:rsidTr="00024B00">
        <w:trPr>
          <w:trHeight w:val="8954"/>
        </w:trPr>
        <w:tc>
          <w:tcPr>
            <w:tcW w:w="1075" w:type="dxa"/>
          </w:tcPr>
          <w:p w:rsidR="00024B00" w:rsidRDefault="00024B00" w:rsidP="00024B00">
            <w:pPr>
              <w:rPr>
                <w:rFonts w:cs="Cordia New"/>
                <w:cs/>
                <w:lang w:bidi="th-TH"/>
              </w:rPr>
            </w:pPr>
          </w:p>
        </w:tc>
        <w:tc>
          <w:tcPr>
            <w:tcW w:w="6120" w:type="dxa"/>
          </w:tcPr>
          <w:p w:rsidR="00024B00" w:rsidRDefault="00024B00" w:rsidP="00024B00">
            <w:pPr>
              <w:rPr>
                <w:rFonts w:cs="Cordia New"/>
                <w:lang w:bidi="th-TH"/>
              </w:rPr>
            </w:pPr>
          </w:p>
          <w:p w:rsidR="001C2A93" w:rsidRDefault="001C2A93" w:rsidP="00024B00">
            <w:pPr>
              <w:rPr>
                <w:rFonts w:cs="Cordia New"/>
                <w:lang w:bidi="th-TH"/>
              </w:rPr>
            </w:pPr>
          </w:p>
          <w:p w:rsidR="001C2A93" w:rsidRDefault="008768F6" w:rsidP="00024B00">
            <w:pPr>
              <w:rPr>
                <w:rFonts w:cs="Cordia New"/>
                <w:lang w:bidi="th-TH"/>
              </w:rPr>
            </w:pPr>
            <w:r>
              <w:rPr>
                <w:noProof/>
                <w:lang w:bidi="th-TH"/>
              </w:rPr>
              <w:drawing>
                <wp:inline distT="0" distB="0" distL="0" distR="0" wp14:anchorId="75090C70" wp14:editId="772F17B3">
                  <wp:extent cx="3138994" cy="4061637"/>
                  <wp:effectExtent l="0" t="0" r="444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6706" cy="4071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68F6" w:rsidRDefault="008768F6" w:rsidP="00024B00">
            <w:pPr>
              <w:rPr>
                <w:rFonts w:cs="Cordia New"/>
                <w:lang w:bidi="th-TH"/>
              </w:rPr>
            </w:pPr>
            <w:r>
              <w:rPr>
                <w:noProof/>
                <w:lang w:bidi="th-TH"/>
              </w:rPr>
              <w:lastRenderedPageBreak/>
              <w:drawing>
                <wp:inline distT="0" distB="0" distL="0" distR="0" wp14:anchorId="40A93A21" wp14:editId="3727D1FD">
                  <wp:extent cx="3343275" cy="29146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91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68F6" w:rsidRDefault="008768F6" w:rsidP="00024B00">
            <w:pPr>
              <w:rPr>
                <w:rFonts w:cs="Cordia New"/>
                <w:cs/>
                <w:lang w:bidi="th-TH"/>
              </w:rPr>
            </w:pPr>
            <w:r>
              <w:rPr>
                <w:noProof/>
                <w:lang w:bidi="th-TH"/>
              </w:rPr>
              <w:lastRenderedPageBreak/>
              <w:drawing>
                <wp:inline distT="0" distB="0" distL="0" distR="0" wp14:anchorId="37FD11F2" wp14:editId="02A652B3">
                  <wp:extent cx="3409950" cy="34290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024B00" w:rsidRDefault="001C2A93" w:rsidP="00F4744E">
            <w:pPr>
              <w:rPr>
                <w:noProof/>
                <w:lang w:bidi="th-TH"/>
              </w:rPr>
            </w:pPr>
            <w:r>
              <w:rPr>
                <w:noProof/>
                <w:lang w:bidi="th-TH"/>
              </w:rPr>
              <w:lastRenderedPageBreak/>
              <w:drawing>
                <wp:inline distT="0" distB="0" distL="0" distR="0" wp14:anchorId="132BF35A" wp14:editId="229A106D">
                  <wp:extent cx="2880944" cy="4380614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569" cy="4392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ngsana New"/>
                <w:noProof/>
                <w:cs/>
                <w:lang w:bidi="th-TH"/>
              </w:rPr>
              <w:t xml:space="preserve"> </w:t>
            </w:r>
            <w:r>
              <w:rPr>
                <w:noProof/>
                <w:lang w:bidi="th-TH"/>
              </w:rPr>
              <w:drawing>
                <wp:inline distT="0" distB="0" distL="0" distR="0" wp14:anchorId="3143D041" wp14:editId="222C277F">
                  <wp:extent cx="2695575" cy="12668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2A93" w:rsidRDefault="001C2A93" w:rsidP="00F4744E">
            <w:pPr>
              <w:rPr>
                <w:noProof/>
                <w:lang w:bidi="th-TH"/>
              </w:rPr>
            </w:pPr>
            <w:r>
              <w:rPr>
                <w:noProof/>
                <w:lang w:bidi="th-TH"/>
              </w:rPr>
              <w:lastRenderedPageBreak/>
              <w:drawing>
                <wp:inline distT="0" distB="0" distL="0" distR="0" wp14:anchorId="6680CBD1" wp14:editId="28CE54C6">
                  <wp:extent cx="3094075" cy="657340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8592" cy="658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2A93" w:rsidRDefault="001C2A93" w:rsidP="00F4744E">
            <w:pPr>
              <w:rPr>
                <w:lang w:bidi="th-TH"/>
              </w:rPr>
            </w:pPr>
            <w:r>
              <w:rPr>
                <w:noProof/>
                <w:lang w:bidi="th-TH"/>
              </w:rPr>
              <w:lastRenderedPageBreak/>
              <w:drawing>
                <wp:inline distT="0" distB="0" distL="0" distR="0" wp14:anchorId="701A5798" wp14:editId="26C91866">
                  <wp:extent cx="2857500" cy="34099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340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2A93" w:rsidRDefault="001C2A93" w:rsidP="00F4744E">
            <w:pPr>
              <w:rPr>
                <w:lang w:bidi="th-TH"/>
              </w:rPr>
            </w:pPr>
          </w:p>
          <w:p w:rsidR="001C2A93" w:rsidRPr="00024B00" w:rsidRDefault="001C2A93" w:rsidP="00F4744E">
            <w:pPr>
              <w:rPr>
                <w:lang w:bidi="th-TH"/>
              </w:rPr>
            </w:pPr>
          </w:p>
        </w:tc>
      </w:tr>
    </w:tbl>
    <w:p w:rsidR="00A82AB1" w:rsidRDefault="00A82AB1" w:rsidP="00F4744E">
      <w:pPr>
        <w:rPr>
          <w:cs/>
          <w:lang w:bidi="th-TH"/>
        </w:rPr>
      </w:pPr>
    </w:p>
    <w:sectPr w:rsidR="00A82AB1" w:rsidSect="00FC4D5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8C1" w:rsidRDefault="009178C1" w:rsidP="00E11AE5">
      <w:pPr>
        <w:spacing w:after="0" w:line="240" w:lineRule="auto"/>
      </w:pPr>
      <w:r>
        <w:separator/>
      </w:r>
    </w:p>
  </w:endnote>
  <w:endnote w:type="continuationSeparator" w:id="0">
    <w:p w:rsidR="009178C1" w:rsidRDefault="009178C1" w:rsidP="00E1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AE5" w:rsidRDefault="00E11A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AE5" w:rsidRDefault="00E11A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AE5" w:rsidRDefault="00E11A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8C1" w:rsidRDefault="009178C1" w:rsidP="00E11AE5">
      <w:pPr>
        <w:spacing w:after="0" w:line="240" w:lineRule="auto"/>
      </w:pPr>
      <w:r>
        <w:separator/>
      </w:r>
    </w:p>
  </w:footnote>
  <w:footnote w:type="continuationSeparator" w:id="0">
    <w:p w:rsidR="009178C1" w:rsidRDefault="009178C1" w:rsidP="00E11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AE5" w:rsidRDefault="00E11A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AE5" w:rsidRPr="00E23B99" w:rsidRDefault="00E11AE5" w:rsidP="00E11AE5">
    <w:pPr>
      <w:spacing w:after="0" w:line="240" w:lineRule="auto"/>
      <w:jc w:val="right"/>
      <w:rPr>
        <w:rFonts w:ascii="Tahoma" w:eastAsia="Times New Roman" w:hAnsi="Tahoma" w:cs="Tahoma"/>
        <w:sz w:val="24"/>
        <w:szCs w:val="24"/>
      </w:rPr>
    </w:pPr>
    <w:r w:rsidRPr="00E23B99">
      <w:rPr>
        <w:rFonts w:ascii="Arial" w:eastAsia="Times New Roman" w:hAnsi="Arial" w:cs="Arial"/>
        <w:b/>
        <w:bCs/>
        <w:color w:val="000000"/>
      </w:rPr>
      <w:t>Members</w:t>
    </w:r>
    <w:r w:rsidRPr="00E23B99">
      <w:rPr>
        <w:rFonts w:ascii="Arial" w:eastAsia="Times New Roman" w:hAnsi="Arial" w:cs="Arial"/>
        <w:color w:val="000000"/>
      </w:rPr>
      <w:t xml:space="preserve">  </w:t>
    </w:r>
    <w:proofErr w:type="spellStart"/>
    <w:r w:rsidRPr="00E23B99">
      <w:rPr>
        <w:rFonts w:ascii="Arial" w:eastAsia="Times New Roman" w:hAnsi="Arial" w:cs="Arial"/>
        <w:color w:val="000000"/>
      </w:rPr>
      <w:t>Tunarit</w:t>
    </w:r>
    <w:proofErr w:type="spellEnd"/>
    <w:r w:rsidRPr="00E23B99">
      <w:rPr>
        <w:rFonts w:ascii="Arial" w:eastAsia="Times New Roman" w:hAnsi="Arial" w:cs="Arial"/>
        <w:color w:val="000000"/>
      </w:rPr>
      <w:t xml:space="preserve">  5604641976, </w:t>
    </w:r>
    <w:proofErr w:type="spellStart"/>
    <w:r w:rsidRPr="00E23B99">
      <w:rPr>
        <w:rFonts w:ascii="Arial" w:eastAsia="Times New Roman" w:hAnsi="Arial" w:cs="Arial"/>
        <w:color w:val="000000"/>
      </w:rPr>
      <w:t>Thanapa</w:t>
    </w:r>
    <w:proofErr w:type="spellEnd"/>
    <w:r w:rsidRPr="00E23B99">
      <w:rPr>
        <w:rFonts w:ascii="Arial" w:eastAsia="Times New Roman" w:hAnsi="Arial" w:cs="Arial"/>
        <w:color w:val="000000"/>
      </w:rPr>
      <w:t xml:space="preserve"> 5604641828, </w:t>
    </w:r>
    <w:proofErr w:type="spellStart"/>
    <w:r w:rsidRPr="00E23B99">
      <w:rPr>
        <w:rFonts w:ascii="Arial" w:eastAsia="Times New Roman" w:hAnsi="Arial" w:cs="Arial"/>
        <w:color w:val="000000"/>
      </w:rPr>
      <w:t>Nutchanun</w:t>
    </w:r>
    <w:proofErr w:type="spellEnd"/>
    <w:r w:rsidRPr="00E23B99">
      <w:rPr>
        <w:rFonts w:ascii="Arial" w:eastAsia="Times New Roman" w:hAnsi="Arial" w:cs="Arial"/>
        <w:color w:val="000000"/>
      </w:rPr>
      <w:t xml:space="preserve"> 5604640887,</w:t>
    </w:r>
  </w:p>
  <w:p w:rsidR="00E11AE5" w:rsidRPr="00E23B99" w:rsidRDefault="00E11AE5" w:rsidP="00E11AE5">
    <w:pPr>
      <w:spacing w:after="0" w:line="240" w:lineRule="auto"/>
      <w:jc w:val="right"/>
      <w:rPr>
        <w:rFonts w:ascii="Tahoma" w:eastAsia="Times New Roman" w:hAnsi="Tahoma" w:cs="Tahoma"/>
        <w:sz w:val="24"/>
        <w:szCs w:val="24"/>
      </w:rPr>
    </w:pPr>
    <w:proofErr w:type="spellStart"/>
    <w:r w:rsidRPr="00E23B99">
      <w:rPr>
        <w:rFonts w:ascii="Arial" w:eastAsia="Times New Roman" w:hAnsi="Arial" w:cs="Arial"/>
        <w:color w:val="000000"/>
      </w:rPr>
      <w:t>Tipwasri</w:t>
    </w:r>
    <w:proofErr w:type="spellEnd"/>
    <w:r w:rsidRPr="00E23B99">
      <w:rPr>
        <w:rFonts w:ascii="Arial" w:eastAsia="Times New Roman" w:hAnsi="Arial" w:cs="Arial"/>
        <w:color w:val="000000"/>
      </w:rPr>
      <w:t xml:space="preserve"> 5604641943, </w:t>
    </w:r>
    <w:proofErr w:type="spellStart"/>
    <w:r w:rsidRPr="00E23B99">
      <w:rPr>
        <w:rFonts w:ascii="Arial" w:eastAsia="Times New Roman" w:hAnsi="Arial" w:cs="Arial"/>
        <w:color w:val="000000"/>
      </w:rPr>
      <w:t>Narut</w:t>
    </w:r>
    <w:proofErr w:type="spellEnd"/>
    <w:r w:rsidRPr="00E23B99">
      <w:rPr>
        <w:rFonts w:ascii="Arial" w:eastAsia="Times New Roman" w:hAnsi="Arial" w:cs="Arial"/>
        <w:color w:val="000000"/>
      </w:rPr>
      <w:t xml:space="preserve"> 5704641033</w:t>
    </w:r>
  </w:p>
  <w:p w:rsidR="00E11AE5" w:rsidRDefault="00E11AE5" w:rsidP="00E11AE5">
    <w:pPr>
      <w:pStyle w:val="Header"/>
      <w:jc w:val="right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AE5" w:rsidRDefault="00E11A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44E"/>
    <w:rsid w:val="00017B76"/>
    <w:rsid w:val="00024B00"/>
    <w:rsid w:val="001C2A93"/>
    <w:rsid w:val="002A182D"/>
    <w:rsid w:val="005E5FC1"/>
    <w:rsid w:val="008768F6"/>
    <w:rsid w:val="009178C1"/>
    <w:rsid w:val="009D4398"/>
    <w:rsid w:val="00A82AB1"/>
    <w:rsid w:val="00C56086"/>
    <w:rsid w:val="00E11AE5"/>
    <w:rsid w:val="00E7727D"/>
    <w:rsid w:val="00F4744E"/>
    <w:rsid w:val="00FC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E995C-A173-42F1-9270-FC8D1EBD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4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1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AE5"/>
  </w:style>
  <w:style w:type="paragraph" w:styleId="Footer">
    <w:name w:val="footer"/>
    <w:basedOn w:val="Normal"/>
    <w:link w:val="FooterChar"/>
    <w:uiPriority w:val="99"/>
    <w:unhideWhenUsed/>
    <w:rsid w:val="00E11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2CFA1-C217-4EEA-987B-13A42254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Tipwasri</dc:creator>
  <cp:keywords/>
  <dc:description/>
  <cp:lastModifiedBy>peachtje</cp:lastModifiedBy>
  <cp:revision>4</cp:revision>
  <dcterms:created xsi:type="dcterms:W3CDTF">2017-05-04T15:18:00Z</dcterms:created>
  <dcterms:modified xsi:type="dcterms:W3CDTF">2017-05-06T02:57:00Z</dcterms:modified>
</cp:coreProperties>
</file>