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34D" w:rsidRDefault="003D734D">
      <w:pPr>
        <w:rPr>
          <w:b/>
          <w:sz w:val="32"/>
          <w:szCs w:val="32"/>
        </w:rPr>
      </w:pPr>
      <w:r>
        <w:rPr>
          <w:b/>
          <w:sz w:val="32"/>
          <w:szCs w:val="32"/>
        </w:rPr>
        <w:t>Gender Economics. Assignments Jan 18 and Jan 23.</w:t>
      </w:r>
      <w:bookmarkStart w:id="0" w:name="_GoBack"/>
      <w:bookmarkEnd w:id="0"/>
      <w:r>
        <w:rPr>
          <w:b/>
          <w:sz w:val="32"/>
          <w:szCs w:val="32"/>
        </w:rPr>
        <w:t xml:space="preserve"> </w:t>
      </w:r>
    </w:p>
    <w:p w:rsidR="003D734D" w:rsidRDefault="003D734D">
      <w:pPr>
        <w:rPr>
          <w:b/>
          <w:sz w:val="32"/>
          <w:szCs w:val="32"/>
        </w:rPr>
      </w:pPr>
    </w:p>
    <w:p w:rsidR="007B0A74" w:rsidRDefault="003D734D">
      <w:pPr>
        <w:rPr>
          <w:b/>
          <w:sz w:val="32"/>
          <w:szCs w:val="32"/>
        </w:rPr>
      </w:pPr>
      <w:r>
        <w:rPr>
          <w:b/>
          <w:sz w:val="32"/>
          <w:szCs w:val="32"/>
        </w:rPr>
        <w:t>Assignment due January 18, 2013.</w:t>
      </w:r>
    </w:p>
    <w:p w:rsidR="003D734D" w:rsidRDefault="003D734D">
      <w:pPr>
        <w:rPr>
          <w:sz w:val="32"/>
          <w:szCs w:val="32"/>
        </w:rPr>
      </w:pPr>
    </w:p>
    <w:p w:rsidR="003D734D" w:rsidRPr="003D734D" w:rsidRDefault="003D734D">
      <w:pPr>
        <w:rPr>
          <w:sz w:val="32"/>
          <w:szCs w:val="32"/>
        </w:rPr>
      </w:pPr>
      <w:r w:rsidRPr="003D734D">
        <w:rPr>
          <w:sz w:val="32"/>
          <w:szCs w:val="32"/>
        </w:rPr>
        <w:t>Read, take notes, and be prepared to answer questions on:</w:t>
      </w:r>
    </w:p>
    <w:p w:rsidR="007B0A74" w:rsidRDefault="003D734D">
      <w:pPr>
        <w:rPr>
          <w:sz w:val="32"/>
          <w:szCs w:val="32"/>
        </w:rPr>
      </w:pPr>
      <w:r w:rsidRPr="003D734D">
        <w:rPr>
          <w:sz w:val="32"/>
          <w:szCs w:val="32"/>
        </w:rPr>
        <w:t xml:space="preserve">Bell “Development or </w:t>
      </w:r>
      <w:proofErr w:type="spellStart"/>
      <w:r w:rsidRPr="003D734D">
        <w:rPr>
          <w:sz w:val="32"/>
          <w:szCs w:val="32"/>
        </w:rPr>
        <w:t>Maldevelopment</w:t>
      </w:r>
      <w:proofErr w:type="spellEnd"/>
      <w:r w:rsidRPr="003D734D">
        <w:rPr>
          <w:sz w:val="32"/>
          <w:szCs w:val="32"/>
        </w:rPr>
        <w:t xml:space="preserve">”(on </w:t>
      </w:r>
      <w:proofErr w:type="spellStart"/>
      <w:r w:rsidRPr="003D734D">
        <w:rPr>
          <w:sz w:val="32"/>
          <w:szCs w:val="32"/>
        </w:rPr>
        <w:t>Moodle</w:t>
      </w:r>
      <w:proofErr w:type="spellEnd"/>
      <w:r w:rsidRPr="003D734D">
        <w:rPr>
          <w:sz w:val="32"/>
          <w:szCs w:val="32"/>
        </w:rPr>
        <w:t>)</w:t>
      </w:r>
    </w:p>
    <w:p w:rsidR="003D734D" w:rsidRPr="003D734D" w:rsidRDefault="003D734D">
      <w:pPr>
        <w:rPr>
          <w:sz w:val="32"/>
          <w:szCs w:val="32"/>
        </w:rPr>
      </w:pPr>
      <w:r>
        <w:rPr>
          <w:sz w:val="32"/>
          <w:szCs w:val="32"/>
        </w:rPr>
        <w:t>This article provides more details on the Thai economic model and its contradictions.</w:t>
      </w:r>
    </w:p>
    <w:p w:rsidR="003D734D" w:rsidRDefault="003D734D">
      <w:pPr>
        <w:rPr>
          <w:b/>
          <w:sz w:val="32"/>
          <w:szCs w:val="32"/>
        </w:rPr>
      </w:pPr>
    </w:p>
    <w:p w:rsidR="003D734D" w:rsidRDefault="003D734D">
      <w:pPr>
        <w:rPr>
          <w:b/>
          <w:sz w:val="32"/>
          <w:szCs w:val="32"/>
        </w:rPr>
      </w:pPr>
    </w:p>
    <w:p w:rsidR="004A1920" w:rsidRPr="007B0A74" w:rsidRDefault="003D734D">
      <w:pPr>
        <w:rPr>
          <w:b/>
          <w:sz w:val="32"/>
          <w:szCs w:val="32"/>
        </w:rPr>
      </w:pPr>
      <w:r>
        <w:rPr>
          <w:b/>
          <w:sz w:val="32"/>
          <w:szCs w:val="32"/>
        </w:rPr>
        <w:t>Assignment d</w:t>
      </w:r>
      <w:r w:rsidR="007B0A74" w:rsidRPr="007B0A74">
        <w:rPr>
          <w:b/>
          <w:sz w:val="32"/>
          <w:szCs w:val="32"/>
        </w:rPr>
        <w:t>ue January 23.</w:t>
      </w:r>
    </w:p>
    <w:p w:rsidR="007B0A74" w:rsidRPr="007B0A74" w:rsidRDefault="007B0A74">
      <w:pPr>
        <w:rPr>
          <w:b/>
          <w:sz w:val="32"/>
          <w:szCs w:val="32"/>
        </w:rPr>
      </w:pPr>
    </w:p>
    <w:p w:rsidR="007B0A74" w:rsidRDefault="007B0A74">
      <w:pPr>
        <w:rPr>
          <w:sz w:val="32"/>
          <w:szCs w:val="32"/>
        </w:rPr>
      </w:pPr>
      <w:r w:rsidRPr="007B0A74">
        <w:rPr>
          <w:sz w:val="32"/>
          <w:szCs w:val="32"/>
        </w:rPr>
        <w:t xml:space="preserve">Read </w:t>
      </w:r>
      <w:r>
        <w:rPr>
          <w:sz w:val="32"/>
          <w:szCs w:val="32"/>
        </w:rPr>
        <w:t>“</w:t>
      </w:r>
      <w:r w:rsidRPr="007B0A74">
        <w:rPr>
          <w:sz w:val="32"/>
          <w:szCs w:val="32"/>
        </w:rPr>
        <w:t>Global Gender Gap 2012</w:t>
      </w:r>
      <w:r>
        <w:rPr>
          <w:sz w:val="32"/>
          <w:szCs w:val="32"/>
        </w:rPr>
        <w:t>”</w:t>
      </w:r>
      <w:r w:rsidRPr="007B0A74">
        <w:rPr>
          <w:sz w:val="32"/>
          <w:szCs w:val="32"/>
        </w:rPr>
        <w:t>, pp.1-35</w:t>
      </w:r>
    </w:p>
    <w:p w:rsidR="007B0A74" w:rsidRDefault="007B0A74">
      <w:pPr>
        <w:rPr>
          <w:sz w:val="32"/>
          <w:szCs w:val="32"/>
        </w:rPr>
      </w:pPr>
      <w:r>
        <w:rPr>
          <w:sz w:val="32"/>
          <w:szCs w:val="32"/>
        </w:rPr>
        <w:t>(WEF_GenderGap_Report_2012.pdf)</w:t>
      </w:r>
    </w:p>
    <w:p w:rsidR="007B0A74" w:rsidRDefault="007B0A74">
      <w:pPr>
        <w:rPr>
          <w:sz w:val="32"/>
          <w:szCs w:val="32"/>
        </w:rPr>
      </w:pPr>
    </w:p>
    <w:p w:rsidR="007B0A74" w:rsidRDefault="007B0A74">
      <w:pPr>
        <w:rPr>
          <w:sz w:val="32"/>
          <w:szCs w:val="32"/>
        </w:rPr>
      </w:pPr>
      <w:r>
        <w:rPr>
          <w:sz w:val="32"/>
          <w:szCs w:val="32"/>
        </w:rPr>
        <w:t xml:space="preserve">Answer the following questions (provide data from the Report, esp. Tables </w:t>
      </w:r>
      <w:proofErr w:type="gramStart"/>
      <w:r>
        <w:rPr>
          <w:sz w:val="32"/>
          <w:szCs w:val="32"/>
        </w:rPr>
        <w:t>3 ,4</w:t>
      </w:r>
      <w:proofErr w:type="gramEnd"/>
      <w:r>
        <w:rPr>
          <w:sz w:val="32"/>
          <w:szCs w:val="32"/>
        </w:rPr>
        <w:t>, 5)</w:t>
      </w:r>
    </w:p>
    <w:p w:rsidR="007B0A74" w:rsidRDefault="007B0A74">
      <w:pPr>
        <w:rPr>
          <w:sz w:val="32"/>
          <w:szCs w:val="32"/>
        </w:rPr>
      </w:pPr>
    </w:p>
    <w:p w:rsidR="007B0A74" w:rsidRDefault="007B0A74">
      <w:pPr>
        <w:rPr>
          <w:sz w:val="32"/>
          <w:szCs w:val="32"/>
        </w:rPr>
      </w:pPr>
      <w:r>
        <w:rPr>
          <w:sz w:val="32"/>
          <w:szCs w:val="32"/>
        </w:rPr>
        <w:t xml:space="preserve">(1)Where </w:t>
      </w:r>
      <w:proofErr w:type="gramStart"/>
      <w:r>
        <w:rPr>
          <w:sz w:val="32"/>
          <w:szCs w:val="32"/>
        </w:rPr>
        <w:t>does  Thailand</w:t>
      </w:r>
      <w:proofErr w:type="gramEnd"/>
      <w:r>
        <w:rPr>
          <w:sz w:val="32"/>
          <w:szCs w:val="32"/>
        </w:rPr>
        <w:t xml:space="preserve"> rank in terms of the global gender gap (GGG)?</w:t>
      </w:r>
    </w:p>
    <w:p w:rsidR="007B0A74" w:rsidRDefault="007B0A74">
      <w:pPr>
        <w:rPr>
          <w:sz w:val="32"/>
          <w:szCs w:val="32"/>
        </w:rPr>
      </w:pPr>
    </w:p>
    <w:p w:rsidR="007B0A74" w:rsidRDefault="007B0A74">
      <w:pPr>
        <w:rPr>
          <w:sz w:val="32"/>
          <w:szCs w:val="32"/>
        </w:rPr>
      </w:pPr>
      <w:r>
        <w:rPr>
          <w:sz w:val="32"/>
          <w:szCs w:val="32"/>
        </w:rPr>
        <w:t>(2) Where does Thailand rank in terms of the four criteria used to compose the GGG?</w:t>
      </w:r>
    </w:p>
    <w:p w:rsidR="007B0A74" w:rsidRDefault="007B0A74">
      <w:pPr>
        <w:rPr>
          <w:sz w:val="32"/>
          <w:szCs w:val="32"/>
        </w:rPr>
      </w:pPr>
    </w:p>
    <w:p w:rsidR="007B0A74" w:rsidRDefault="007B0A74">
      <w:pPr>
        <w:rPr>
          <w:sz w:val="32"/>
          <w:szCs w:val="32"/>
        </w:rPr>
      </w:pPr>
      <w:r>
        <w:rPr>
          <w:sz w:val="32"/>
          <w:szCs w:val="32"/>
        </w:rPr>
        <w:t>(3) In which aspects of the GGG is Thailand making progress?</w:t>
      </w:r>
    </w:p>
    <w:p w:rsidR="007B0A74" w:rsidRDefault="007B0A74">
      <w:pPr>
        <w:rPr>
          <w:sz w:val="32"/>
          <w:szCs w:val="32"/>
        </w:rPr>
      </w:pPr>
    </w:p>
    <w:p w:rsidR="007B0A74" w:rsidRDefault="003D734D">
      <w:pPr>
        <w:rPr>
          <w:sz w:val="32"/>
          <w:szCs w:val="32"/>
        </w:rPr>
      </w:pPr>
      <w:r>
        <w:rPr>
          <w:sz w:val="32"/>
          <w:szCs w:val="32"/>
        </w:rPr>
        <w:t>(4) How does Thail</w:t>
      </w:r>
      <w:r w:rsidR="007B0A74">
        <w:rPr>
          <w:sz w:val="32"/>
          <w:szCs w:val="32"/>
        </w:rPr>
        <w:t>a</w:t>
      </w:r>
      <w:r>
        <w:rPr>
          <w:sz w:val="32"/>
          <w:szCs w:val="32"/>
        </w:rPr>
        <w:t>n</w:t>
      </w:r>
      <w:r w:rsidR="007B0A74">
        <w:rPr>
          <w:sz w:val="32"/>
          <w:szCs w:val="32"/>
        </w:rPr>
        <w:t>d fit into the regional rankin</w:t>
      </w:r>
      <w:r>
        <w:rPr>
          <w:sz w:val="32"/>
          <w:szCs w:val="32"/>
        </w:rPr>
        <w:t>gs of GGG</w:t>
      </w:r>
      <w:r w:rsidR="007B0A74">
        <w:rPr>
          <w:sz w:val="32"/>
          <w:szCs w:val="32"/>
        </w:rPr>
        <w:t>? (Table 6)</w:t>
      </w:r>
    </w:p>
    <w:p w:rsidR="003D734D" w:rsidRDefault="003D734D">
      <w:pPr>
        <w:rPr>
          <w:sz w:val="32"/>
          <w:szCs w:val="32"/>
        </w:rPr>
      </w:pPr>
    </w:p>
    <w:p w:rsidR="003D734D" w:rsidRPr="007B0A74" w:rsidRDefault="003D734D">
      <w:pPr>
        <w:rPr>
          <w:sz w:val="32"/>
          <w:szCs w:val="32"/>
        </w:rPr>
      </w:pPr>
      <w:r>
        <w:rPr>
          <w:sz w:val="32"/>
          <w:szCs w:val="32"/>
        </w:rPr>
        <w:t xml:space="preserve">Be sure to present data in readable form. </w:t>
      </w:r>
    </w:p>
    <w:sectPr w:rsidR="003D734D" w:rsidRPr="007B0A74" w:rsidSect="004A192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>
    <w:useFELayout/>
  </w:compat>
  <w:rsids>
    <w:rsidRoot w:val="007B0A74"/>
    <w:rsid w:val="003D734D"/>
    <w:rsid w:val="00493BA5"/>
    <w:rsid w:val="004A1920"/>
    <w:rsid w:val="007B0A74"/>
    <w:rsid w:val="00C87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B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Bell</dc:creator>
  <cp:keywords/>
  <dc:description/>
  <cp:lastModifiedBy>saran.p</cp:lastModifiedBy>
  <cp:revision>2</cp:revision>
  <dcterms:created xsi:type="dcterms:W3CDTF">2013-01-17T07:14:00Z</dcterms:created>
  <dcterms:modified xsi:type="dcterms:W3CDTF">2013-01-17T07:14:00Z</dcterms:modified>
</cp:coreProperties>
</file>