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b/>
          <w:bCs/>
          <w:color w:val="000000"/>
          <w:sz w:val="44"/>
          <w:szCs w:val="44"/>
          <w:u w:val="single"/>
        </w:rPr>
      </w:pPr>
      <w:r w:rsidRPr="00160940">
        <w:rPr>
          <w:rFonts w:ascii="Times New Roman" w:hAnsi="Times New Roman" w:cs="Times New Roman"/>
          <w:b/>
          <w:bCs/>
          <w:color w:val="000000"/>
          <w:sz w:val="44"/>
          <w:szCs w:val="44"/>
          <w:u w:val="single"/>
        </w:rPr>
        <w:t>Substantive Article Review</w:t>
      </w:r>
    </w:p>
    <w:p w:rsid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160940" w:rsidRDefault="00160940" w:rsidP="00160940">
      <w:pPr>
        <w:autoSpaceDE w:val="0"/>
        <w:autoSpaceDN w:val="0"/>
        <w:adjustRightInd w:val="0"/>
        <w:spacing w:line="216" w:lineRule="atLeast"/>
        <w:ind w:firstLine="72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Each student will write a response to an article with a game theoretic model on economics/political science topics of their choice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(published in leading, i.e. top 20, refereed journals)</w:t>
      </w:r>
      <w:r w:rsidRPr="00160940">
        <w:rPr>
          <w:rFonts w:ascii="Times New Roman" w:hAnsi="Times New Roman" w:cs="Times New Roman"/>
          <w:color w:val="000000"/>
          <w:sz w:val="32"/>
          <w:szCs w:val="32"/>
        </w:rPr>
        <w:t>. However, the model should be no more complex than you can understand. You should identify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ind w:firstLine="720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•the author’s research question and the debate and/or puzzle that drives the question;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•the main theoretical claim advanced by the author (stated simply);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•the key informal and formal assumptions on which the theory rests, explaining why they are important to answer the question;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•the basic setup of the model;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•the basic equilibrium behavior (who will choose what, under what conditions?);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•the major implications of the model, explaining how they derive logically from the model;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•how the author tests the implications (if relevant), noting in particular if s/he did something special to connect the test to assumptions of the formal model;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•the contributions of the paper to a broader literature; and</w:t>
      </w:r>
    </w:p>
    <w:p w:rsid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•at least one significant critique of the work. An insightful critique identifies an unreasonable assumption or a structural flaw on which the theory depends and makes a complete argument as to how that flaw determines what conclusions we can draw from the theory.</w:t>
      </w:r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bookmarkStart w:id="0" w:name="_GoBack"/>
      <w:bookmarkEnd w:id="0"/>
    </w:p>
    <w:p w:rsidR="00160940" w:rsidRPr="00160940" w:rsidRDefault="00160940" w:rsidP="00160940">
      <w:pPr>
        <w:autoSpaceDE w:val="0"/>
        <w:autoSpaceDN w:val="0"/>
        <w:adjustRightInd w:val="0"/>
        <w:spacing w:line="216" w:lineRule="atLeast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60940">
        <w:rPr>
          <w:rFonts w:ascii="Times New Roman" w:hAnsi="Times New Roman" w:cs="Times New Roman"/>
          <w:color w:val="000000"/>
          <w:sz w:val="32"/>
          <w:szCs w:val="32"/>
        </w:rPr>
        <w:t>•You do not have to use any numbers or equations to explain these things. The response should be no more than four single-spaced pages using 12-point font and 1-inch margins.</w:t>
      </w:r>
    </w:p>
    <w:p w:rsidR="00817F8F" w:rsidRPr="00160940" w:rsidRDefault="00817F8F" w:rsidP="00160940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817F8F" w:rsidRPr="00160940" w:rsidSect="00BB7CF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40"/>
    <w:rsid w:val="00160940"/>
    <w:rsid w:val="00817F8F"/>
    <w:rsid w:val="00C0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E623A0"/>
  <w15:chartTrackingRefBased/>
  <w15:docId w15:val="{B27600CE-EF79-DF4E-977C-101D03B9D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2018-01-10T20:34:00Z</dcterms:created>
  <dcterms:modified xsi:type="dcterms:W3CDTF">2018-01-10T20:37:00Z</dcterms:modified>
</cp:coreProperties>
</file>