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A57" w:rsidRDefault="008D7A57" w:rsidP="008D7A57">
      <w:pPr>
        <w:jc w:val="center"/>
        <w:rPr>
          <w:rFonts w:ascii="Times" w:hAnsi="Times"/>
          <w:b/>
          <w:bCs/>
          <w:sz w:val="32"/>
          <w:szCs w:val="32"/>
        </w:rPr>
      </w:pPr>
      <w:r w:rsidRPr="008D7A57">
        <w:rPr>
          <w:rFonts w:ascii="Times" w:hAnsi="Times"/>
          <w:b/>
          <w:bCs/>
          <w:sz w:val="32"/>
          <w:szCs w:val="32"/>
        </w:rPr>
        <w:t>Equilibrium Price Dispersion in Retail Markets for Prescription Drugs (Sorensen)</w:t>
      </w:r>
    </w:p>
    <w:p w:rsidR="00FA12B6" w:rsidRDefault="00446EEC" w:rsidP="00FA12B6">
      <w:pPr>
        <w:jc w:val="both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  <w:cs/>
        </w:rPr>
        <w:tab/>
      </w:r>
      <w:r w:rsidR="00E15E18">
        <w:rPr>
          <w:rFonts w:ascii="Times" w:hAnsi="Times"/>
          <w:sz w:val="28"/>
          <w:szCs w:val="28"/>
        </w:rPr>
        <w:t xml:space="preserve">The object of this article </w:t>
      </w:r>
      <w:r w:rsidR="002A6BD3">
        <w:rPr>
          <w:rFonts w:ascii="Times" w:hAnsi="Times"/>
          <w:sz w:val="28"/>
          <w:szCs w:val="28"/>
        </w:rPr>
        <w:t xml:space="preserve">design </w:t>
      </w:r>
      <w:r w:rsidR="00236BD3">
        <w:rPr>
          <w:rFonts w:ascii="Times" w:hAnsi="Times"/>
          <w:sz w:val="28"/>
          <w:szCs w:val="28"/>
        </w:rPr>
        <w:t xml:space="preserve">to explore the empirical importance of price dispersion </w:t>
      </w:r>
      <w:r w:rsidR="00095860">
        <w:rPr>
          <w:rFonts w:ascii="Times" w:hAnsi="Times"/>
          <w:sz w:val="28"/>
          <w:szCs w:val="28"/>
        </w:rPr>
        <w:t xml:space="preserve">that arises from imperfection information </w:t>
      </w:r>
      <w:r w:rsidR="002A6BD3">
        <w:rPr>
          <w:rFonts w:ascii="Times" w:hAnsi="Times"/>
          <w:sz w:val="28"/>
          <w:szCs w:val="28"/>
        </w:rPr>
        <w:t xml:space="preserve">by examining retail prices for </w:t>
      </w:r>
      <w:r w:rsidR="00914DE8">
        <w:rPr>
          <w:rFonts w:ascii="Times" w:hAnsi="Times"/>
          <w:sz w:val="28"/>
          <w:szCs w:val="28"/>
        </w:rPr>
        <w:t>prescription drugs</w:t>
      </w:r>
      <w:r w:rsidR="00FA12B6">
        <w:rPr>
          <w:rFonts w:ascii="Times" w:hAnsi="Times"/>
          <w:sz w:val="28"/>
          <w:szCs w:val="28"/>
        </w:rPr>
        <w:t xml:space="preserve"> due to consumer search environment. </w:t>
      </w:r>
      <w:r w:rsidR="009E34BB">
        <w:rPr>
          <w:rFonts w:ascii="Times" w:hAnsi="Times"/>
          <w:sz w:val="28"/>
          <w:szCs w:val="28"/>
        </w:rPr>
        <w:t>Using data collected from</w:t>
      </w:r>
      <w:r w:rsidR="00705324">
        <w:rPr>
          <w:rFonts w:ascii="Times" w:hAnsi="Times"/>
          <w:sz w:val="28"/>
          <w:szCs w:val="28"/>
        </w:rPr>
        <w:t xml:space="preserve"> </w:t>
      </w:r>
      <w:r w:rsidR="009E34BB">
        <w:rPr>
          <w:rFonts w:ascii="Times" w:hAnsi="Times"/>
          <w:sz w:val="28"/>
          <w:szCs w:val="28"/>
        </w:rPr>
        <w:t xml:space="preserve">posted prices in two </w:t>
      </w:r>
      <w:r w:rsidR="00413846">
        <w:rPr>
          <w:rFonts w:ascii="Times" w:hAnsi="Times"/>
          <w:sz w:val="28"/>
          <w:szCs w:val="28"/>
        </w:rPr>
        <w:t xml:space="preserve">geographically distinct markets within the same market and small town. </w:t>
      </w:r>
      <w:r w:rsidR="00705324">
        <w:rPr>
          <w:rFonts w:ascii="Times" w:hAnsi="Times"/>
          <w:sz w:val="28"/>
          <w:szCs w:val="28"/>
        </w:rPr>
        <w:t xml:space="preserve">Author observe price distribution </w:t>
      </w:r>
      <w:r w:rsidR="00242305">
        <w:rPr>
          <w:rFonts w:ascii="Times" w:hAnsi="Times"/>
          <w:sz w:val="28"/>
          <w:szCs w:val="28"/>
        </w:rPr>
        <w:t xml:space="preserve">that can be explained by </w:t>
      </w:r>
      <w:r w:rsidR="009E34BB">
        <w:rPr>
          <w:rFonts w:ascii="Times" w:hAnsi="Times"/>
          <w:sz w:val="28"/>
          <w:szCs w:val="28"/>
        </w:rPr>
        <w:t xml:space="preserve">costly consumer search but difference in </w:t>
      </w:r>
      <w:r w:rsidR="009E34BB" w:rsidRPr="009E34BB">
        <w:rPr>
          <w:rFonts w:ascii="Times" w:hAnsi="Times"/>
          <w:sz w:val="28"/>
          <w:szCs w:val="28"/>
        </w:rPr>
        <w:t>in pharmacy service or location do not appear to explain fully the observed price variation.</w:t>
      </w:r>
      <w:r w:rsidR="009E34BB">
        <w:rPr>
          <w:rFonts w:ascii="Times" w:hAnsi="Times"/>
          <w:sz w:val="28"/>
          <w:szCs w:val="28"/>
        </w:rPr>
        <w:t xml:space="preserve"> </w:t>
      </w:r>
      <w:r w:rsidR="00413846" w:rsidRPr="00413846">
        <w:rPr>
          <w:rFonts w:ascii="Times" w:hAnsi="Times"/>
          <w:sz w:val="28"/>
          <w:szCs w:val="28"/>
        </w:rPr>
        <w:t>The empirical analysis hinges on the observation that consumers’ incentives to price-shop depend on characteristics of the drug therapy.</w:t>
      </w:r>
      <w:r w:rsidR="001E1E9A">
        <w:rPr>
          <w:rFonts w:ascii="Times" w:hAnsi="Times"/>
          <w:sz w:val="28"/>
          <w:szCs w:val="28"/>
        </w:rPr>
        <w:t xml:space="preserve"> </w:t>
      </w:r>
      <w:r w:rsidR="001E1E9A">
        <w:rPr>
          <w:rFonts w:ascii="Times" w:hAnsi="Times"/>
          <w:sz w:val="28"/>
          <w:szCs w:val="28"/>
        </w:rPr>
        <w:t>I</w:t>
      </w:r>
      <w:r w:rsidR="001E1E9A" w:rsidRPr="009E34BB">
        <w:rPr>
          <w:rFonts w:ascii="Times" w:hAnsi="Times"/>
          <w:sz w:val="28"/>
          <w:szCs w:val="28"/>
        </w:rPr>
        <w:t>ncentives to price-shop are strongest for prescriptions that must be purchased frequently, such as medications used to treat chronic conditions.</w:t>
      </w:r>
      <w:r w:rsidR="001E1E9A">
        <w:rPr>
          <w:rFonts w:ascii="Times" w:hAnsi="Times"/>
          <w:sz w:val="28"/>
          <w:szCs w:val="28"/>
        </w:rPr>
        <w:t xml:space="preserve"> </w:t>
      </w:r>
      <w:r w:rsidR="00413846">
        <w:rPr>
          <w:rFonts w:ascii="Times" w:hAnsi="Times"/>
          <w:sz w:val="28"/>
          <w:szCs w:val="28"/>
        </w:rPr>
        <w:t xml:space="preserve">The prediction is found to be true that </w:t>
      </w:r>
      <w:r w:rsidR="00413846" w:rsidRPr="00413846">
        <w:rPr>
          <w:rFonts w:ascii="Times" w:hAnsi="Times"/>
          <w:sz w:val="28"/>
          <w:szCs w:val="28"/>
        </w:rPr>
        <w:t>Consumers’ increased propensities to price-shop for frequently purchased prescriptions should lead to less absolute dispersion and lower markups for such prescriptions.</w:t>
      </w:r>
      <w:r w:rsidR="00413846">
        <w:rPr>
          <w:rFonts w:ascii="Times" w:hAnsi="Times"/>
          <w:sz w:val="28"/>
          <w:szCs w:val="28"/>
        </w:rPr>
        <w:t xml:space="preserve"> </w:t>
      </w:r>
      <w:r w:rsidR="00FA12B6">
        <w:rPr>
          <w:rFonts w:ascii="Times" w:hAnsi="Times"/>
          <w:sz w:val="28"/>
          <w:szCs w:val="28"/>
        </w:rPr>
        <w:t>Frequency purchased prescription is important element of the search decision.</w:t>
      </w:r>
    </w:p>
    <w:p w:rsidR="00FA12B6" w:rsidRDefault="00FA12B6" w:rsidP="00FA12B6">
      <w:pPr>
        <w:jc w:val="both"/>
        <w:rPr>
          <w:rFonts w:ascii="Times" w:hAnsi="Times"/>
          <w:sz w:val="28"/>
          <w:szCs w:val="28"/>
        </w:rPr>
      </w:pPr>
      <w:r>
        <w:rPr>
          <w:rFonts w:ascii="Times" w:hAnsi="Times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73660</wp:posOffset>
            </wp:positionV>
            <wp:extent cx="5727700" cy="1129030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563-02-17 at 14.08.5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12B6" w:rsidRDefault="00FA12B6" w:rsidP="00FA12B6">
      <w:pPr>
        <w:jc w:val="both"/>
        <w:rPr>
          <w:rFonts w:ascii="Times" w:hAnsi="Times"/>
          <w:sz w:val="28"/>
          <w:szCs w:val="28"/>
        </w:rPr>
      </w:pPr>
    </w:p>
    <w:p w:rsidR="00FA12B6" w:rsidRDefault="00FA12B6" w:rsidP="00FA12B6">
      <w:pPr>
        <w:jc w:val="both"/>
        <w:rPr>
          <w:rFonts w:ascii="Times" w:hAnsi="Times"/>
          <w:sz w:val="28"/>
          <w:szCs w:val="28"/>
        </w:rPr>
      </w:pPr>
    </w:p>
    <w:p w:rsidR="00FA12B6" w:rsidRDefault="00FA12B6" w:rsidP="00FA12B6">
      <w:pPr>
        <w:jc w:val="both"/>
        <w:rPr>
          <w:rFonts w:ascii="Times" w:hAnsi="Times"/>
          <w:sz w:val="28"/>
          <w:szCs w:val="28"/>
        </w:rPr>
      </w:pPr>
    </w:p>
    <w:p w:rsidR="00FA12B6" w:rsidRDefault="00FA12B6" w:rsidP="00FA12B6">
      <w:pPr>
        <w:jc w:val="both"/>
        <w:rPr>
          <w:rFonts w:ascii="Times" w:hAnsi="Times"/>
          <w:sz w:val="28"/>
          <w:szCs w:val="28"/>
        </w:rPr>
      </w:pPr>
    </w:p>
    <w:p w:rsidR="00FA12B6" w:rsidRDefault="00FA12B6" w:rsidP="00FA12B6">
      <w:pPr>
        <w:jc w:val="both"/>
        <w:rPr>
          <w:rFonts w:ascii="Times" w:hAnsi="Times"/>
          <w:sz w:val="28"/>
          <w:szCs w:val="28"/>
        </w:rPr>
      </w:pPr>
    </w:p>
    <w:p w:rsidR="007F5381" w:rsidRPr="007F5381" w:rsidRDefault="007F5381" w:rsidP="007F5381">
      <w:pPr>
        <w:jc w:val="both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With following simple regression, the result </w:t>
      </w:r>
      <w:r w:rsidR="00FA12B6" w:rsidRPr="00FA12B6">
        <w:rPr>
          <w:rFonts w:ascii="Times" w:hAnsi="Times"/>
          <w:sz w:val="28"/>
          <w:szCs w:val="28"/>
        </w:rPr>
        <w:t>of absolute dispersion and price-cost margins display a negative, statistically significant relationship with the prescription’s purchase frequency.</w:t>
      </w:r>
      <w:r>
        <w:rPr>
          <w:rFonts w:ascii="Times" w:hAnsi="Times"/>
          <w:sz w:val="28"/>
          <w:szCs w:val="28"/>
        </w:rPr>
        <w:t xml:space="preserve"> It can be implied that </w:t>
      </w:r>
      <w:r w:rsidRPr="007F5381">
        <w:rPr>
          <w:rFonts w:ascii="Times" w:hAnsi="Times"/>
          <w:sz w:val="28"/>
          <w:szCs w:val="28"/>
        </w:rPr>
        <w:t>absolute dispersion of prescription prices to decrease with purchase frequency</w:t>
      </w:r>
      <w:r>
        <w:rPr>
          <w:rFonts w:ascii="Times" w:hAnsi="Times"/>
          <w:sz w:val="28"/>
          <w:szCs w:val="28"/>
        </w:rPr>
        <w:t xml:space="preserve">. Moreover, </w:t>
      </w:r>
      <w:r w:rsidRPr="007F5381">
        <w:rPr>
          <w:rFonts w:ascii="Times" w:hAnsi="Times"/>
          <w:sz w:val="28"/>
          <w:szCs w:val="28"/>
        </w:rPr>
        <w:t>expected benefits of search are highest for prescriptions that must be purchased frequently, and equilibrium prices decrease</w:t>
      </w:r>
      <w:r>
        <w:rPr>
          <w:rFonts w:ascii="Times" w:hAnsi="Times"/>
          <w:sz w:val="28"/>
          <w:szCs w:val="28"/>
        </w:rPr>
        <w:t xml:space="preserve"> </w:t>
      </w:r>
      <w:r w:rsidRPr="007F5381">
        <w:rPr>
          <w:rFonts w:ascii="Times" w:hAnsi="Times"/>
          <w:sz w:val="28"/>
          <w:szCs w:val="28"/>
        </w:rPr>
        <w:t xml:space="preserve">and become less dispersed in response to consumers’ increased propensities to price-shop for such prescriptions </w:t>
      </w:r>
      <w:bookmarkStart w:id="0" w:name="_GoBack"/>
      <w:bookmarkEnd w:id="0"/>
    </w:p>
    <w:p w:rsidR="00242305" w:rsidRPr="007F5381" w:rsidRDefault="00242305" w:rsidP="00E15E18">
      <w:pPr>
        <w:rPr>
          <w:rFonts w:ascii="Times" w:hAnsi="Times"/>
          <w:sz w:val="28"/>
          <w:szCs w:val="28"/>
        </w:rPr>
      </w:pPr>
    </w:p>
    <w:sectPr w:rsidR="00242305" w:rsidRPr="007F5381" w:rsidSect="009F34F3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C2D" w:rsidRDefault="000C5C2D" w:rsidP="008D7A57">
      <w:r>
        <w:separator/>
      </w:r>
    </w:p>
  </w:endnote>
  <w:endnote w:type="continuationSeparator" w:id="0">
    <w:p w:rsidR="000C5C2D" w:rsidRDefault="000C5C2D" w:rsidP="008D7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C2D" w:rsidRDefault="000C5C2D" w:rsidP="008D7A57">
      <w:r>
        <w:separator/>
      </w:r>
    </w:p>
  </w:footnote>
  <w:footnote w:type="continuationSeparator" w:id="0">
    <w:p w:rsidR="000C5C2D" w:rsidRDefault="000C5C2D" w:rsidP="008D7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A57" w:rsidRDefault="008D7A57" w:rsidP="008D7A57">
    <w:pPr>
      <w:pStyle w:val="Header"/>
      <w:jc w:val="right"/>
      <w:rPr>
        <w:rFonts w:ascii="Times" w:hAnsi="Times"/>
        <w:szCs w:val="24"/>
      </w:rPr>
    </w:pPr>
    <w:r>
      <w:rPr>
        <w:rFonts w:ascii="Times" w:hAnsi="Times"/>
        <w:szCs w:val="24"/>
      </w:rPr>
      <w:t>Tippayathep Nakarach</w:t>
    </w:r>
  </w:p>
  <w:p w:rsidR="008D7A57" w:rsidRPr="008D7A57" w:rsidRDefault="008D7A57" w:rsidP="008D7A57">
    <w:pPr>
      <w:pStyle w:val="Header"/>
      <w:jc w:val="right"/>
      <w:rPr>
        <w:rFonts w:ascii="Times" w:hAnsi="Times"/>
        <w:szCs w:val="24"/>
      </w:rPr>
    </w:pPr>
    <w:r>
      <w:rPr>
        <w:rFonts w:ascii="Times" w:hAnsi="Times"/>
        <w:szCs w:val="24"/>
      </w:rPr>
      <w:t>5904641445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A57"/>
    <w:rsid w:val="00095860"/>
    <w:rsid w:val="000B2D7C"/>
    <w:rsid w:val="000C5C2D"/>
    <w:rsid w:val="001E1E9A"/>
    <w:rsid w:val="00236BD3"/>
    <w:rsid w:val="00242305"/>
    <w:rsid w:val="002A6BD3"/>
    <w:rsid w:val="00413846"/>
    <w:rsid w:val="00446EEC"/>
    <w:rsid w:val="00705324"/>
    <w:rsid w:val="007F5381"/>
    <w:rsid w:val="008D7A57"/>
    <w:rsid w:val="00914DE8"/>
    <w:rsid w:val="0093638E"/>
    <w:rsid w:val="009E34BB"/>
    <w:rsid w:val="009F34F3"/>
    <w:rsid w:val="00E15E18"/>
    <w:rsid w:val="00FA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72AF6"/>
  <w14:defaultImageDpi w14:val="32767"/>
  <w15:chartTrackingRefBased/>
  <w15:docId w15:val="{618633E1-5792-7341-AC14-A3C7F818B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7A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A57"/>
  </w:style>
  <w:style w:type="paragraph" w:styleId="Footer">
    <w:name w:val="footer"/>
    <w:basedOn w:val="Normal"/>
    <w:link w:val="FooterChar"/>
    <w:uiPriority w:val="99"/>
    <w:unhideWhenUsed/>
    <w:rsid w:val="008D7A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A57"/>
  </w:style>
  <w:style w:type="paragraph" w:styleId="NormalWeb">
    <w:name w:val="Normal (Web)"/>
    <w:basedOn w:val="Normal"/>
    <w:uiPriority w:val="99"/>
    <w:semiHidden/>
    <w:unhideWhenUsed/>
    <w:rsid w:val="009E34B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9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7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8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89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2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1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87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79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5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7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2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4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8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40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74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7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91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8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0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3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13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65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37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0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87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13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7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7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02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1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1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9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8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99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46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2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3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27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3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6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7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5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7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tippayathep nakarach</dc:creator>
  <cp:keywords/>
  <dc:description/>
  <cp:lastModifiedBy>tippayathep nakarach</cp:lastModifiedBy>
  <cp:revision>1</cp:revision>
  <dcterms:created xsi:type="dcterms:W3CDTF">2020-02-17T04:16:00Z</dcterms:created>
  <dcterms:modified xsi:type="dcterms:W3CDTF">2020-02-17T07:21:00Z</dcterms:modified>
</cp:coreProperties>
</file>