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042" w:rsidRPr="00252E96" w:rsidRDefault="00252E96" w:rsidP="00642042">
      <w:pPr>
        <w:pStyle w:val="ListParagraph"/>
        <w:ind w:left="0"/>
        <w:rPr>
          <w:sz w:val="24"/>
          <w:szCs w:val="24"/>
        </w:rPr>
      </w:pPr>
      <w:r w:rsidRPr="00252E96">
        <w:rPr>
          <w:sz w:val="24"/>
          <w:szCs w:val="24"/>
        </w:rPr>
        <w:t>1. Explain</w:t>
      </w:r>
      <w:r w:rsidR="00642042" w:rsidRPr="00252E96">
        <w:rPr>
          <w:sz w:val="24"/>
          <w:szCs w:val="24"/>
        </w:rPr>
        <w:t xml:space="preserve"> the relationship between earnings and a stock’s market value.</w:t>
      </w:r>
    </w:p>
    <w:p w:rsidR="00642042" w:rsidRPr="00252E96" w:rsidRDefault="00642042" w:rsidP="00642042">
      <w:pPr>
        <w:pStyle w:val="NormalWeb"/>
        <w:shd w:val="clear" w:color="auto" w:fill="FFFFFF"/>
        <w:spacing w:before="0" w:beforeAutospacing="0" w:after="0" w:afterAutospacing="0" w:line="360" w:lineRule="atLeast"/>
        <w:textAlignment w:val="baseline"/>
        <w:rPr>
          <w:rFonts w:asciiTheme="minorHAnsi" w:hAnsiTheme="minorHAnsi" w:cs="Arial"/>
          <w:color w:val="000000"/>
        </w:rPr>
      </w:pPr>
      <w:r w:rsidRPr="00252E96">
        <w:rPr>
          <w:rFonts w:asciiTheme="minorHAnsi" w:hAnsiTheme="minorHAnsi"/>
          <w:cs/>
        </w:rPr>
        <w:tab/>
      </w:r>
      <w:r w:rsidRPr="00252E96">
        <w:rPr>
          <w:rFonts w:asciiTheme="minorHAnsi" w:hAnsiTheme="minorHAnsi" w:cs="Arial"/>
          <w:color w:val="000000"/>
        </w:rPr>
        <w:t xml:space="preserve">The relationship </w:t>
      </w:r>
      <w:r w:rsidR="00810774" w:rsidRPr="00252E96">
        <w:rPr>
          <w:rFonts w:asciiTheme="minorHAnsi" w:hAnsiTheme="minorHAnsi" w:cs="Arial"/>
          <w:color w:val="000000"/>
        </w:rPr>
        <w:t xml:space="preserve">between </w:t>
      </w:r>
      <w:r w:rsidR="00810774" w:rsidRPr="00252E96">
        <w:rPr>
          <w:rFonts w:asciiTheme="minorHAnsi" w:hAnsiTheme="minorHAnsi"/>
        </w:rPr>
        <w:t>earnings</w:t>
      </w:r>
      <w:r w:rsidRPr="00252E96">
        <w:rPr>
          <w:rFonts w:asciiTheme="minorHAnsi" w:hAnsiTheme="minorHAnsi"/>
        </w:rPr>
        <w:t xml:space="preserve"> and a stock’s market value</w:t>
      </w:r>
      <w:r w:rsidRPr="00252E96">
        <w:rPr>
          <w:rFonts w:asciiTheme="minorHAnsi" w:hAnsiTheme="minorHAnsi" w:cs="Arial"/>
          <w:color w:val="000000"/>
        </w:rPr>
        <w:t xml:space="preserve"> can be complicated. High profits don't necessarily mean a high stock price, and big losses don't always lead to a low stock price. Of course, without earnings it is hard for companies to stay in business for long. You could say that two of the major factors that influence stock price are current earnings and promise of future earnings.</w:t>
      </w:r>
    </w:p>
    <w:p w:rsidR="00642042" w:rsidRPr="00252E96" w:rsidRDefault="00642042" w:rsidP="00642042">
      <w:pPr>
        <w:rPr>
          <w:rFonts w:asciiTheme="minorHAnsi" w:hAnsiTheme="minorHAnsi"/>
        </w:rPr>
      </w:pPr>
    </w:p>
    <w:p w:rsidR="00642042" w:rsidRPr="00252E96" w:rsidRDefault="00642042" w:rsidP="00642042">
      <w:pPr>
        <w:rPr>
          <w:rFonts w:asciiTheme="minorHAnsi" w:hAnsiTheme="minorHAnsi"/>
        </w:rPr>
      </w:pPr>
    </w:p>
    <w:p w:rsidR="00642042" w:rsidRPr="00252E96" w:rsidRDefault="00642042" w:rsidP="00642042">
      <w:pPr>
        <w:rPr>
          <w:rFonts w:asciiTheme="minorHAnsi" w:hAnsiTheme="minorHAnsi"/>
        </w:rPr>
      </w:pPr>
    </w:p>
    <w:p w:rsidR="00642042" w:rsidRPr="00252E96" w:rsidRDefault="00642042" w:rsidP="00642042">
      <w:pPr>
        <w:rPr>
          <w:rFonts w:asciiTheme="minorHAnsi" w:hAnsiTheme="minorHAnsi"/>
        </w:rPr>
      </w:pPr>
      <w:r w:rsidRPr="00252E96">
        <w:rPr>
          <w:rFonts w:asciiTheme="minorHAnsi" w:hAnsiTheme="minorHAnsi"/>
        </w:rPr>
        <w:t>2.  Which type of stock could help you obtain your investment and financial goals?  Justify your choice?</w:t>
      </w:r>
    </w:p>
    <w:p w:rsidR="00642042" w:rsidRPr="00252E96" w:rsidRDefault="00642042" w:rsidP="00642042">
      <w:pPr>
        <w:rPr>
          <w:rFonts w:asciiTheme="minorHAnsi" w:hAnsiTheme="minorHAnsi" w:cstheme="minorBidi"/>
        </w:rPr>
      </w:pPr>
      <w:r w:rsidRPr="00252E96">
        <w:rPr>
          <w:rFonts w:asciiTheme="minorHAnsi" w:hAnsiTheme="minorHAnsi"/>
        </w:rPr>
        <w:t xml:space="preserve"> </w:t>
      </w:r>
    </w:p>
    <w:p w:rsidR="00896CC9" w:rsidRPr="00252E96" w:rsidRDefault="00382602" w:rsidP="00896CC9">
      <w:pPr>
        <w:ind w:firstLine="720"/>
        <w:rPr>
          <w:rFonts w:asciiTheme="minorHAnsi" w:hAnsiTheme="minorHAnsi" w:cstheme="minorBidi"/>
        </w:rPr>
      </w:pPr>
      <w:r w:rsidRPr="00252E96">
        <w:rPr>
          <w:rFonts w:asciiTheme="minorHAnsi" w:hAnsiTheme="minorHAnsi" w:cstheme="minorBidi"/>
        </w:rPr>
        <w:t xml:space="preserve">There are two way to make money in stock –dividends and capital gain </w:t>
      </w:r>
      <w:r w:rsidR="00896CC9" w:rsidRPr="00252E96">
        <w:rPr>
          <w:rFonts w:asciiTheme="minorHAnsi" w:hAnsiTheme="minorHAnsi" w:cstheme="minorBidi"/>
        </w:rPr>
        <w:t xml:space="preserve">.when buy stock we have to consider </w:t>
      </w:r>
      <w:r w:rsidR="00B65B84" w:rsidRPr="00252E96">
        <w:rPr>
          <w:rFonts w:asciiTheme="minorHAnsi" w:hAnsiTheme="minorHAnsi"/>
        </w:rPr>
        <w:t>common stocks o</w:t>
      </w:r>
      <w:r w:rsidR="00896CC9" w:rsidRPr="00252E96">
        <w:rPr>
          <w:rFonts w:asciiTheme="minorHAnsi" w:hAnsiTheme="minorHAnsi"/>
        </w:rPr>
        <w:t>utperform all other investments ,</w:t>
      </w:r>
      <w:r w:rsidR="00B65B84" w:rsidRPr="00252E96">
        <w:rPr>
          <w:rFonts w:asciiTheme="minorHAnsi" w:hAnsiTheme="minorHAnsi" w:cstheme="minorBidi"/>
        </w:rPr>
        <w:t>Stocks redu</w:t>
      </w:r>
      <w:r w:rsidR="00896CC9" w:rsidRPr="00252E96">
        <w:rPr>
          <w:rFonts w:asciiTheme="minorHAnsi" w:hAnsiTheme="minorHAnsi" w:cstheme="minorBidi"/>
        </w:rPr>
        <w:t>ce risk through diversification ,</w:t>
      </w:r>
      <w:r w:rsidR="00B65B84" w:rsidRPr="00252E96">
        <w:rPr>
          <w:rFonts w:asciiTheme="minorHAnsi" w:hAnsiTheme="minorHAnsi" w:cstheme="minorBidi"/>
        </w:rPr>
        <w:t>Stocks are liquid.</w:t>
      </w:r>
      <w:r w:rsidR="00896CC9" w:rsidRPr="00252E96">
        <w:rPr>
          <w:rFonts w:asciiTheme="minorHAnsi" w:hAnsiTheme="minorHAnsi"/>
        </w:rPr>
        <w:t xml:space="preserve"> And </w:t>
      </w:r>
      <w:r w:rsidR="00B65B84" w:rsidRPr="00252E96">
        <w:rPr>
          <w:rFonts w:asciiTheme="minorHAnsi" w:hAnsiTheme="minorHAnsi" w:cstheme="minorBidi"/>
        </w:rPr>
        <w:t>Growth of investment is determined by more than just interest rates.</w:t>
      </w:r>
      <w:r w:rsidR="00896CC9" w:rsidRPr="00252E96">
        <w:rPr>
          <w:rFonts w:asciiTheme="minorHAnsi" w:hAnsiTheme="minorHAnsi" w:cstheme="minorBidi"/>
        </w:rPr>
        <w:t xml:space="preserve"> My financial goals is I want to buy a car in </w:t>
      </w:r>
      <w:r w:rsidR="00B56DCE" w:rsidRPr="00252E96">
        <w:rPr>
          <w:rFonts w:asciiTheme="minorHAnsi" w:hAnsiTheme="minorHAnsi" w:cstheme="minorBidi"/>
        </w:rPr>
        <w:t xml:space="preserve">five year </w:t>
      </w:r>
    </w:p>
    <w:p w:rsidR="00966F3C" w:rsidRPr="00252E96" w:rsidRDefault="00896CC9" w:rsidP="00C22BCC">
      <w:pPr>
        <w:ind w:firstLine="720"/>
        <w:rPr>
          <w:rFonts w:asciiTheme="minorHAnsi" w:hAnsiTheme="minorHAnsi" w:cs="Arial"/>
          <w:color w:val="000000"/>
          <w:shd w:val="clear" w:color="auto" w:fill="FFFFFF"/>
        </w:rPr>
      </w:pPr>
      <w:r w:rsidRPr="00252E96">
        <w:rPr>
          <w:rFonts w:asciiTheme="minorHAnsi" w:hAnsiTheme="minorHAnsi" w:cstheme="minorBidi"/>
        </w:rPr>
        <w:t xml:space="preserve">The stock that helps I obtain my </w:t>
      </w:r>
      <w:r w:rsidRPr="00252E96">
        <w:rPr>
          <w:rFonts w:asciiTheme="minorHAnsi" w:hAnsiTheme="minorHAnsi"/>
        </w:rPr>
        <w:t>investment and financial goals</w:t>
      </w:r>
      <w:r w:rsidR="00B56DCE" w:rsidRPr="00252E96">
        <w:rPr>
          <w:rFonts w:asciiTheme="minorHAnsi" w:hAnsiTheme="minorHAnsi"/>
        </w:rPr>
        <w:t xml:space="preserve"> are income stock and growth </w:t>
      </w:r>
      <w:r w:rsidR="00252E96" w:rsidRPr="00252E96">
        <w:rPr>
          <w:rFonts w:asciiTheme="minorHAnsi" w:hAnsiTheme="minorHAnsi"/>
        </w:rPr>
        <w:t xml:space="preserve">stock. </w:t>
      </w:r>
      <w:r w:rsidR="00B56DCE" w:rsidRPr="00252E96">
        <w:rPr>
          <w:rFonts w:asciiTheme="minorHAnsi" w:hAnsiTheme="minorHAnsi"/>
        </w:rPr>
        <w:t xml:space="preserve">For achieve my goal </w:t>
      </w:r>
      <w:r w:rsidR="001C4458" w:rsidRPr="00252E96">
        <w:rPr>
          <w:rFonts w:asciiTheme="minorHAnsi" w:hAnsiTheme="minorHAnsi"/>
        </w:rPr>
        <w:t xml:space="preserve">I plan to divided my money to invest in risky stock but get high return like growth stock it is risky because a stock issued by corporation that has the potential of earning profits above the average profit of all firms in the economy  Often are newly formed, smaller companies . Invest in this type of stock for get high return. and non-risky </w:t>
      </w:r>
      <w:r w:rsidR="00C22BCC" w:rsidRPr="00252E96">
        <w:rPr>
          <w:rFonts w:asciiTheme="minorHAnsi" w:hAnsiTheme="minorHAnsi"/>
        </w:rPr>
        <w:t>stock t</w:t>
      </w:r>
      <w:r w:rsidR="00C22BCC" w:rsidRPr="00252E96">
        <w:rPr>
          <w:rFonts w:asciiTheme="minorHAnsi" w:hAnsiTheme="minorHAnsi" w:cs="Arial"/>
          <w:color w:val="000000"/>
          <w:shd w:val="clear" w:color="auto" w:fill="FFFFFF"/>
        </w:rPr>
        <w:t xml:space="preserve">end to be among the least volatile of all stocks and get certain return so I can calculate the return </w:t>
      </w:r>
      <w:r w:rsidR="00252E96" w:rsidRPr="00252E96">
        <w:rPr>
          <w:rFonts w:asciiTheme="minorHAnsi" w:hAnsiTheme="minorHAnsi" w:cs="Arial"/>
          <w:color w:val="000000"/>
          <w:shd w:val="clear" w:color="auto" w:fill="FFFFFF"/>
        </w:rPr>
        <w:t>which I</w:t>
      </w:r>
      <w:r w:rsidR="00C22BCC" w:rsidRPr="00252E96">
        <w:rPr>
          <w:rFonts w:asciiTheme="minorHAnsi" w:hAnsiTheme="minorHAnsi" w:cs="Arial"/>
          <w:color w:val="000000"/>
          <w:shd w:val="clear" w:color="auto" w:fill="FFFFFF"/>
        </w:rPr>
        <w:t xml:space="preserve"> will get in the end of five year and </w:t>
      </w:r>
      <w:r w:rsidR="00C22BCC" w:rsidRPr="00252E96">
        <w:rPr>
          <w:rFonts w:asciiTheme="minorHAnsi" w:hAnsiTheme="minorHAnsi"/>
        </w:rPr>
        <w:t xml:space="preserve">income </w:t>
      </w:r>
      <w:proofErr w:type="gramStart"/>
      <w:r w:rsidR="00C22BCC" w:rsidRPr="00252E96">
        <w:rPr>
          <w:rFonts w:asciiTheme="minorHAnsi" w:hAnsiTheme="minorHAnsi"/>
        </w:rPr>
        <w:t>stock ,</w:t>
      </w:r>
      <w:proofErr w:type="gramEnd"/>
      <w:r w:rsidR="00C22BCC" w:rsidRPr="00252E96">
        <w:rPr>
          <w:rFonts w:asciiTheme="minorHAnsi" w:hAnsiTheme="minorHAnsi"/>
        </w:rPr>
        <w:t xml:space="preserve"> an investment that pays higher-than-average dividends but usually have low growth rates</w:t>
      </w:r>
      <w:r w:rsidR="00C22BCC" w:rsidRPr="00252E96">
        <w:rPr>
          <w:rFonts w:asciiTheme="minorHAnsi" w:hAnsiTheme="minorHAnsi" w:cs="Arial"/>
          <w:color w:val="000000"/>
          <w:shd w:val="clear" w:color="auto" w:fill="FFFFFF"/>
        </w:rPr>
        <w:t xml:space="preserve"> that is the reason why </w:t>
      </w:r>
      <w:r w:rsidR="001C4458" w:rsidRPr="00252E96">
        <w:rPr>
          <w:rFonts w:asciiTheme="minorHAnsi" w:hAnsiTheme="minorHAnsi"/>
        </w:rPr>
        <w:t xml:space="preserve">I choose to invest in </w:t>
      </w:r>
      <w:r w:rsidR="00C22BCC" w:rsidRPr="00252E96">
        <w:rPr>
          <w:rFonts w:asciiTheme="minorHAnsi" w:hAnsiTheme="minorHAnsi"/>
        </w:rPr>
        <w:t xml:space="preserve">income stock and growth stock </w:t>
      </w:r>
    </w:p>
    <w:p w:rsidR="00384653" w:rsidRPr="00252E96" w:rsidRDefault="00384653" w:rsidP="00642042">
      <w:pPr>
        <w:rPr>
          <w:rFonts w:asciiTheme="minorHAnsi" w:hAnsiTheme="minorHAnsi" w:cstheme="minorBidi"/>
        </w:rPr>
      </w:pPr>
    </w:p>
    <w:p w:rsidR="00384653" w:rsidRPr="00252E96" w:rsidRDefault="00384653" w:rsidP="00642042">
      <w:pPr>
        <w:rPr>
          <w:rFonts w:asciiTheme="minorHAnsi" w:hAnsiTheme="minorHAnsi" w:cstheme="minorBidi"/>
        </w:rPr>
      </w:pPr>
    </w:p>
    <w:p w:rsidR="00642042" w:rsidRPr="00252E96" w:rsidRDefault="00642042" w:rsidP="00642042">
      <w:pPr>
        <w:rPr>
          <w:rFonts w:asciiTheme="minorHAnsi" w:hAnsiTheme="minorHAnsi"/>
        </w:rPr>
      </w:pPr>
    </w:p>
    <w:p w:rsidR="00642042" w:rsidRPr="00252E96" w:rsidRDefault="00642042" w:rsidP="00642042">
      <w:pPr>
        <w:rPr>
          <w:rFonts w:asciiTheme="minorHAnsi" w:hAnsiTheme="minorHAnsi" w:cstheme="minorBidi"/>
        </w:rPr>
      </w:pPr>
      <w:r w:rsidRPr="00252E96">
        <w:rPr>
          <w:rFonts w:asciiTheme="minorHAnsi" w:hAnsiTheme="minorHAnsi"/>
        </w:rPr>
        <w:t>3.    What sources of information would you use to evaluate a stock issue?</w:t>
      </w:r>
    </w:p>
    <w:p w:rsidR="001F2DE2" w:rsidRPr="00252E96" w:rsidRDefault="001F2DE2" w:rsidP="00642042">
      <w:pPr>
        <w:rPr>
          <w:rFonts w:asciiTheme="minorHAnsi" w:hAnsiTheme="minorHAnsi" w:cstheme="minorBidi"/>
          <w:color w:val="000000"/>
          <w:shd w:val="clear" w:color="auto" w:fill="FFFFFF"/>
        </w:rPr>
      </w:pPr>
    </w:p>
    <w:p w:rsidR="001F2DE2" w:rsidRPr="00252E96" w:rsidRDefault="001F2DE2" w:rsidP="001F2DE2">
      <w:pPr>
        <w:ind w:firstLine="720"/>
        <w:rPr>
          <w:rFonts w:asciiTheme="minorHAnsi" w:hAnsiTheme="minorHAnsi" w:cstheme="minorBidi"/>
        </w:rPr>
      </w:pPr>
      <w:r w:rsidRPr="00252E96">
        <w:rPr>
          <w:rFonts w:asciiTheme="minorHAnsi" w:hAnsiTheme="minorHAnsi" w:cs="Arial"/>
          <w:color w:val="000000"/>
          <w:shd w:val="clear" w:color="auto" w:fill="FFFFFF"/>
        </w:rPr>
        <w:t>The most basic measure of a stock’s worth involves that company’s earnings. When you buy a stock, you’re acquiring a piece of the company, so profitability is an important consideration. Imagine buying a store. Before deciding how much to spend, you want to know how much money that store makes. If it makes a lot, you’ll have to pay more to acquire it. The most common measure for stocks is the price to earnings ratio, known as the P/E. This measure, available in stock tables, takes the share price and divides it by a company’s annual net income</w:t>
      </w:r>
    </w:p>
    <w:p w:rsidR="00642042" w:rsidRPr="00252E96" w:rsidRDefault="00777A65" w:rsidP="00642042">
      <w:pPr>
        <w:rPr>
          <w:rFonts w:asciiTheme="minorHAnsi" w:hAnsiTheme="minorHAnsi" w:cstheme="minorBidi"/>
        </w:rPr>
      </w:pPr>
      <w:r w:rsidRPr="00252E96">
        <w:rPr>
          <w:rFonts w:asciiTheme="minorHAnsi" w:hAnsiTheme="minorHAnsi" w:cstheme="minorBidi"/>
          <w:cs/>
        </w:rPr>
        <w:tab/>
      </w:r>
      <w:r w:rsidRPr="00252E96">
        <w:rPr>
          <w:rFonts w:asciiTheme="minorHAnsi" w:hAnsiTheme="minorHAnsi" w:cs="Arial"/>
          <w:color w:val="000000"/>
          <w:shd w:val="clear" w:color="auto" w:fill="FFFFFF"/>
        </w:rPr>
        <w:t>Other popular measures include the dividend yield, price-to-book and, sometimes, price-to-sales. These are simple ratios that examine the stock price against the second figure, and these measures can also be easily found by studying stock tables.</w:t>
      </w:r>
      <w:r w:rsidR="008F7681">
        <w:rPr>
          <w:rFonts w:asciiTheme="minorHAnsi" w:hAnsiTheme="minorHAnsi" w:cs="Arial"/>
          <w:color w:val="000000"/>
          <w:shd w:val="clear" w:color="auto" w:fill="FFFFFF"/>
        </w:rPr>
        <w:t xml:space="preserve"> </w:t>
      </w:r>
      <w:proofErr w:type="gramStart"/>
      <w:r w:rsidR="008F7681">
        <w:rPr>
          <w:rFonts w:asciiTheme="minorHAnsi" w:hAnsiTheme="minorHAnsi" w:cs="Arial"/>
          <w:color w:val="000000"/>
          <w:shd w:val="clear" w:color="auto" w:fill="FFFFFF"/>
        </w:rPr>
        <w:t>other</w:t>
      </w:r>
      <w:proofErr w:type="gramEnd"/>
      <w:r w:rsidR="008F7681">
        <w:rPr>
          <w:rFonts w:asciiTheme="minorHAnsi" w:hAnsiTheme="minorHAnsi" w:cs="Arial"/>
          <w:color w:val="000000"/>
          <w:shd w:val="clear" w:color="auto" w:fill="FFFFFF"/>
        </w:rPr>
        <w:t xml:space="preserve"> sources of information are financial section of the news, annual report of the company, corporate news </w:t>
      </w:r>
      <w:bookmarkStart w:id="0" w:name="_GoBack"/>
      <w:bookmarkEnd w:id="0"/>
    </w:p>
    <w:p w:rsidR="00642042" w:rsidRPr="00252E96" w:rsidRDefault="00642042" w:rsidP="00642042">
      <w:pPr>
        <w:rPr>
          <w:rFonts w:asciiTheme="minorHAnsi" w:hAnsiTheme="minorHAnsi" w:cstheme="minorBidi"/>
        </w:rPr>
      </w:pPr>
    </w:p>
    <w:p w:rsidR="00642042" w:rsidRPr="00252E96" w:rsidRDefault="00642042" w:rsidP="00642042">
      <w:pPr>
        <w:rPr>
          <w:rFonts w:asciiTheme="minorHAnsi" w:hAnsiTheme="minorHAnsi" w:cstheme="minorBidi"/>
        </w:rPr>
      </w:pPr>
    </w:p>
    <w:p w:rsidR="00642042" w:rsidRPr="00252E96" w:rsidRDefault="00642042" w:rsidP="00642042">
      <w:pPr>
        <w:rPr>
          <w:rFonts w:asciiTheme="minorHAnsi" w:hAnsiTheme="minorHAnsi" w:cstheme="minorBidi"/>
        </w:rPr>
      </w:pPr>
    </w:p>
    <w:p w:rsidR="00642042" w:rsidRPr="00252E96" w:rsidRDefault="00642042" w:rsidP="00642042">
      <w:pPr>
        <w:rPr>
          <w:rFonts w:asciiTheme="minorHAnsi" w:hAnsiTheme="minorHAnsi"/>
        </w:rPr>
      </w:pPr>
    </w:p>
    <w:p w:rsidR="00642042" w:rsidRPr="00252E96" w:rsidRDefault="00642042" w:rsidP="00642042">
      <w:pPr>
        <w:rPr>
          <w:rFonts w:asciiTheme="minorHAnsi" w:hAnsiTheme="minorHAnsi" w:cstheme="minorBidi"/>
        </w:rPr>
      </w:pPr>
      <w:r w:rsidRPr="00252E96">
        <w:rPr>
          <w:rFonts w:asciiTheme="minorHAnsi" w:hAnsiTheme="minorHAnsi"/>
        </w:rPr>
        <w:t>4.    What is the difference between the primary market and the secondary market?</w:t>
      </w:r>
    </w:p>
    <w:p w:rsidR="00777A65" w:rsidRPr="00252E96" w:rsidRDefault="00777A65" w:rsidP="00642042">
      <w:pPr>
        <w:rPr>
          <w:rFonts w:asciiTheme="minorHAnsi" w:hAnsiTheme="minorHAnsi" w:cstheme="minorBidi"/>
        </w:rPr>
      </w:pPr>
    </w:p>
    <w:p w:rsidR="0062186B" w:rsidRPr="00252E96" w:rsidRDefault="0062186B" w:rsidP="0062186B">
      <w:pPr>
        <w:ind w:firstLine="720"/>
        <w:rPr>
          <w:rFonts w:asciiTheme="minorHAnsi" w:hAnsiTheme="minorHAnsi" w:cstheme="minorBidi"/>
        </w:rPr>
      </w:pPr>
      <w:r w:rsidRPr="00252E96">
        <w:rPr>
          <w:rFonts w:asciiTheme="minorHAnsi" w:hAnsiTheme="minorHAnsi" w:cs="Arial"/>
          <w:shd w:val="clear" w:color="auto" w:fill="FFFFFF"/>
        </w:rPr>
        <w:t>Primary and second</w:t>
      </w:r>
      <w:r w:rsidRPr="00252E96">
        <w:rPr>
          <w:rStyle w:val="apple-converted-space"/>
          <w:rFonts w:asciiTheme="minorHAnsi" w:hAnsiTheme="minorHAnsi" w:cs="Arial"/>
          <w:shd w:val="clear" w:color="auto" w:fill="FFFFFF"/>
        </w:rPr>
        <w:t> </w:t>
      </w:r>
      <w:hyperlink r:id="rId8" w:history="1">
        <w:r w:rsidRPr="00252E96">
          <w:rPr>
            <w:rStyle w:val="Hyperlink"/>
            <w:rFonts w:asciiTheme="minorHAnsi" w:hAnsiTheme="minorHAnsi" w:cs="Arial"/>
            <w:color w:val="auto"/>
            <w:u w:val="none"/>
          </w:rPr>
          <w:t>financial markets</w:t>
        </w:r>
      </w:hyperlink>
      <w:r w:rsidRPr="00252E96">
        <w:rPr>
          <w:rStyle w:val="apple-converted-space"/>
          <w:rFonts w:asciiTheme="minorHAnsi" w:hAnsiTheme="minorHAnsi" w:cs="Arial"/>
          <w:shd w:val="clear" w:color="auto" w:fill="FFFFFF"/>
        </w:rPr>
        <w:t> </w:t>
      </w:r>
      <w:r w:rsidRPr="00252E96">
        <w:rPr>
          <w:rFonts w:asciiTheme="minorHAnsi" w:hAnsiTheme="minorHAnsi" w:cs="Arial"/>
          <w:shd w:val="clear" w:color="auto" w:fill="FFFFFF"/>
        </w:rPr>
        <w:t>describe two different types of marketplaces where investors and</w:t>
      </w:r>
      <w:r w:rsidRPr="00252E96">
        <w:rPr>
          <w:rStyle w:val="apple-converted-space"/>
          <w:rFonts w:asciiTheme="minorHAnsi" w:hAnsiTheme="minorHAnsi" w:cs="Arial"/>
          <w:shd w:val="clear" w:color="auto" w:fill="FFFFFF"/>
        </w:rPr>
        <w:t> </w:t>
      </w:r>
      <w:hyperlink r:id="rId9" w:history="1">
        <w:r w:rsidRPr="00252E96">
          <w:rPr>
            <w:rStyle w:val="Hyperlink"/>
            <w:rFonts w:asciiTheme="minorHAnsi" w:hAnsiTheme="minorHAnsi" w:cs="Arial"/>
            <w:color w:val="auto"/>
            <w:u w:val="none"/>
          </w:rPr>
          <w:t>traders</w:t>
        </w:r>
      </w:hyperlink>
      <w:r w:rsidRPr="00252E96">
        <w:rPr>
          <w:rStyle w:val="apple-converted-space"/>
          <w:rFonts w:asciiTheme="minorHAnsi" w:hAnsiTheme="minorHAnsi" w:cs="Arial"/>
          <w:shd w:val="clear" w:color="auto" w:fill="FFFFFF"/>
        </w:rPr>
        <w:t> </w:t>
      </w:r>
      <w:r w:rsidRPr="00252E96">
        <w:rPr>
          <w:rFonts w:asciiTheme="minorHAnsi" w:hAnsiTheme="minorHAnsi" w:cs="Arial"/>
          <w:shd w:val="clear" w:color="auto" w:fill="FFFFFF"/>
        </w:rPr>
        <w:t>buy and sell securities. A</w:t>
      </w:r>
      <w:r w:rsidRPr="00252E96">
        <w:rPr>
          <w:rStyle w:val="apple-converted-space"/>
          <w:rFonts w:asciiTheme="minorHAnsi" w:hAnsiTheme="minorHAnsi" w:cs="Arial"/>
          <w:shd w:val="clear" w:color="auto" w:fill="FFFFFF"/>
        </w:rPr>
        <w:t> </w:t>
      </w:r>
      <w:hyperlink r:id="rId10" w:history="1">
        <w:r w:rsidRPr="00252E96">
          <w:rPr>
            <w:rStyle w:val="Hyperlink"/>
            <w:rFonts w:asciiTheme="minorHAnsi" w:hAnsiTheme="minorHAnsi" w:cs="Arial"/>
            <w:color w:val="auto"/>
            <w:u w:val="none"/>
          </w:rPr>
          <w:t>primary market</w:t>
        </w:r>
      </w:hyperlink>
      <w:r w:rsidRPr="00252E96">
        <w:rPr>
          <w:rStyle w:val="apple-converted-space"/>
          <w:rFonts w:asciiTheme="minorHAnsi" w:hAnsiTheme="minorHAnsi" w:cs="Arial"/>
          <w:shd w:val="clear" w:color="auto" w:fill="FFFFFF"/>
        </w:rPr>
        <w:t> </w:t>
      </w:r>
      <w:r w:rsidRPr="00252E96">
        <w:rPr>
          <w:rFonts w:asciiTheme="minorHAnsi" w:hAnsiTheme="minorHAnsi" w:cs="Arial"/>
          <w:shd w:val="clear" w:color="auto" w:fill="FFFFFF"/>
        </w:rPr>
        <w:t>consists of securities that are newly added on an exchange, whereas a secondary market involves buying and selling between investors and traders.</w:t>
      </w:r>
    </w:p>
    <w:p w:rsidR="00777A65" w:rsidRPr="00252E96" w:rsidRDefault="00777A65" w:rsidP="00642042">
      <w:pPr>
        <w:rPr>
          <w:rFonts w:asciiTheme="minorHAnsi" w:hAnsiTheme="minorHAnsi" w:cstheme="minorBidi"/>
        </w:rPr>
      </w:pPr>
    </w:p>
    <w:p w:rsidR="00777A65" w:rsidRPr="00967BA0" w:rsidRDefault="00777A65" w:rsidP="00967BA0">
      <w:pPr>
        <w:rPr>
          <w:rFonts w:asciiTheme="minorHAnsi" w:hAnsiTheme="minorHAnsi" w:cstheme="minorBidi"/>
          <w:shd w:val="clear" w:color="auto" w:fill="FFFFFF"/>
        </w:rPr>
      </w:pPr>
      <w:r w:rsidRPr="00252E96">
        <w:rPr>
          <w:rFonts w:asciiTheme="minorHAnsi" w:hAnsiTheme="minorHAnsi" w:cstheme="minorBidi"/>
          <w:cs/>
        </w:rPr>
        <w:tab/>
      </w:r>
      <w:r w:rsidRPr="00252E96">
        <w:rPr>
          <w:rFonts w:asciiTheme="minorHAnsi" w:hAnsiTheme="minorHAnsi" w:cs="Arial"/>
          <w:shd w:val="clear" w:color="auto" w:fill="FFFFFF"/>
        </w:rPr>
        <w:t>A primary market is a marketplace where investors and traders can buy a</w:t>
      </w:r>
      <w:r w:rsidRPr="00252E96">
        <w:rPr>
          <w:rStyle w:val="apple-converted-space"/>
          <w:rFonts w:asciiTheme="minorHAnsi" w:hAnsiTheme="minorHAnsi" w:cs="Arial"/>
          <w:shd w:val="clear" w:color="auto" w:fill="FFFFFF"/>
        </w:rPr>
        <w:t> </w:t>
      </w:r>
      <w:hyperlink r:id="rId11" w:history="1">
        <w:r w:rsidRPr="00252E96">
          <w:rPr>
            <w:rStyle w:val="Hyperlink"/>
            <w:rFonts w:asciiTheme="minorHAnsi" w:hAnsiTheme="minorHAnsi" w:cs="Arial"/>
            <w:color w:val="auto"/>
            <w:u w:val="none"/>
          </w:rPr>
          <w:t>new issue</w:t>
        </w:r>
      </w:hyperlink>
      <w:r w:rsidRPr="00252E96">
        <w:rPr>
          <w:rStyle w:val="apple-converted-space"/>
          <w:rFonts w:asciiTheme="minorHAnsi" w:hAnsiTheme="minorHAnsi" w:cs="Arial"/>
          <w:shd w:val="clear" w:color="auto" w:fill="FFFFFF"/>
        </w:rPr>
        <w:t> </w:t>
      </w:r>
      <w:r w:rsidRPr="00252E96">
        <w:rPr>
          <w:rFonts w:asciiTheme="minorHAnsi" w:hAnsiTheme="minorHAnsi" w:cs="Arial"/>
          <w:shd w:val="clear" w:color="auto" w:fill="FFFFFF"/>
        </w:rPr>
        <w:t>of a security</w:t>
      </w:r>
      <w:r w:rsidR="00967BA0">
        <w:rPr>
          <w:rFonts w:asciiTheme="minorHAnsi" w:hAnsiTheme="minorHAnsi" w:cstheme="minorBidi"/>
          <w:shd w:val="clear" w:color="auto" w:fill="FFFFFF"/>
        </w:rPr>
        <w:t>.</w:t>
      </w:r>
      <w:r w:rsidRPr="00252E96">
        <w:rPr>
          <w:rFonts w:asciiTheme="minorHAnsi" w:hAnsiTheme="minorHAnsi" w:cs="Arial"/>
          <w:shd w:val="clear" w:color="auto" w:fill="FFFFFF"/>
        </w:rPr>
        <w:t>The</w:t>
      </w:r>
      <w:r w:rsidRPr="00252E96">
        <w:rPr>
          <w:rStyle w:val="apple-converted-space"/>
          <w:rFonts w:asciiTheme="minorHAnsi" w:hAnsiTheme="minorHAnsi" w:cs="Arial"/>
          <w:shd w:val="clear" w:color="auto" w:fill="FFFFFF"/>
        </w:rPr>
        <w:t> </w:t>
      </w:r>
      <w:hyperlink r:id="rId12" w:history="1">
        <w:r w:rsidRPr="00252E96">
          <w:rPr>
            <w:rStyle w:val="Hyperlink"/>
            <w:rFonts w:asciiTheme="minorHAnsi" w:hAnsiTheme="minorHAnsi" w:cs="Arial"/>
            <w:color w:val="auto"/>
            <w:u w:val="none"/>
          </w:rPr>
          <w:t>secondary market</w:t>
        </w:r>
      </w:hyperlink>
      <w:r w:rsidRPr="00252E96">
        <w:rPr>
          <w:rStyle w:val="apple-converted-space"/>
          <w:rFonts w:asciiTheme="minorHAnsi" w:hAnsiTheme="minorHAnsi" w:cs="Arial"/>
          <w:shd w:val="clear" w:color="auto" w:fill="FFFFFF"/>
        </w:rPr>
        <w:t> </w:t>
      </w:r>
      <w:r w:rsidRPr="00252E96">
        <w:rPr>
          <w:rFonts w:asciiTheme="minorHAnsi" w:hAnsiTheme="minorHAnsi" w:cs="Arial"/>
          <w:shd w:val="clear" w:color="auto" w:fill="FFFFFF"/>
        </w:rPr>
        <w:t>involves buying and selling securities between other investors, while the primary market involves investors buying the securities from the issuing companies. Investors and traders engage in market activity through different exchanges</w:t>
      </w:r>
    </w:p>
    <w:p w:rsidR="00777A65" w:rsidRPr="00252E96" w:rsidRDefault="00777A65" w:rsidP="00642042">
      <w:pPr>
        <w:rPr>
          <w:rFonts w:asciiTheme="minorHAnsi" w:hAnsiTheme="minorHAnsi" w:cstheme="minorBidi"/>
        </w:rPr>
      </w:pPr>
    </w:p>
    <w:p w:rsidR="00642042" w:rsidRPr="00252E96" w:rsidRDefault="00642042" w:rsidP="00642042">
      <w:pPr>
        <w:rPr>
          <w:rFonts w:asciiTheme="minorHAnsi" w:hAnsiTheme="minorHAnsi"/>
        </w:rPr>
      </w:pPr>
    </w:p>
    <w:p w:rsidR="004641AB" w:rsidRPr="00252E96" w:rsidRDefault="00642042" w:rsidP="00642042">
      <w:pPr>
        <w:rPr>
          <w:rFonts w:asciiTheme="minorHAnsi" w:hAnsiTheme="minorHAnsi" w:cstheme="minorBidi"/>
        </w:rPr>
      </w:pPr>
      <w:r w:rsidRPr="00252E96">
        <w:rPr>
          <w:rFonts w:asciiTheme="minorHAnsi" w:hAnsiTheme="minorHAnsi"/>
        </w:rPr>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810774" w:rsidRPr="00252E96" w:rsidRDefault="00810774" w:rsidP="00642042">
      <w:pPr>
        <w:rPr>
          <w:rFonts w:asciiTheme="minorHAnsi" w:hAnsiTheme="minorHAnsi" w:cstheme="minorBidi"/>
        </w:rPr>
      </w:pPr>
    </w:p>
    <w:p w:rsidR="00810774" w:rsidRPr="00252E96" w:rsidRDefault="00C22BCC" w:rsidP="00252E96">
      <w:pPr>
        <w:rPr>
          <w:rFonts w:asciiTheme="minorHAnsi" w:hAnsiTheme="minorHAnsi" w:cstheme="minorBidi"/>
        </w:rPr>
      </w:pPr>
      <w:r w:rsidRPr="00252E96">
        <w:rPr>
          <w:rFonts w:asciiTheme="minorHAnsi" w:hAnsiTheme="minorHAnsi" w:cstheme="minorBidi"/>
        </w:rPr>
        <w:t xml:space="preserve"> </w:t>
      </w:r>
    </w:p>
    <w:p w:rsidR="00C22BCC" w:rsidRPr="00252E96" w:rsidRDefault="00C22BCC" w:rsidP="00252E96">
      <w:pPr>
        <w:ind w:firstLine="720"/>
        <w:rPr>
          <w:rFonts w:asciiTheme="minorHAnsi" w:hAnsiTheme="minorHAnsi" w:cstheme="minorBidi"/>
        </w:rPr>
      </w:pPr>
      <w:r w:rsidRPr="00252E96">
        <w:rPr>
          <w:rFonts w:asciiTheme="minorHAnsi" w:hAnsiTheme="minorHAnsi" w:cstheme="minorBidi"/>
        </w:rPr>
        <w:t xml:space="preserve">Capital </w:t>
      </w:r>
      <w:r w:rsidR="00252E96" w:rsidRPr="00252E96">
        <w:rPr>
          <w:rFonts w:asciiTheme="minorHAnsi" w:hAnsiTheme="minorHAnsi" w:cstheme="minorBidi"/>
        </w:rPr>
        <w:t>gain = $38-$31.50 = $6.5 * 100 = 650</w:t>
      </w:r>
    </w:p>
    <w:p w:rsidR="00252E96" w:rsidRPr="00252E96" w:rsidRDefault="00252E96" w:rsidP="00252E96">
      <w:pPr>
        <w:ind w:firstLine="720"/>
        <w:rPr>
          <w:rFonts w:asciiTheme="minorHAnsi" w:hAnsiTheme="minorHAnsi" w:cstheme="minorBidi"/>
        </w:rPr>
      </w:pPr>
      <w:r w:rsidRPr="00252E96">
        <w:rPr>
          <w:rFonts w:asciiTheme="minorHAnsi" w:hAnsiTheme="minorHAnsi" w:cstheme="minorBidi"/>
        </w:rPr>
        <w:t>Dividends = $160</w:t>
      </w:r>
    </w:p>
    <w:p w:rsidR="00252E96" w:rsidRPr="00252E96" w:rsidRDefault="00252E96" w:rsidP="00252E96">
      <w:pPr>
        <w:ind w:firstLine="720"/>
        <w:rPr>
          <w:rFonts w:asciiTheme="minorHAnsi" w:hAnsiTheme="minorHAnsi" w:cstheme="minorBidi"/>
        </w:rPr>
      </w:pPr>
      <w:r w:rsidRPr="00252E96">
        <w:rPr>
          <w:rFonts w:asciiTheme="minorHAnsi" w:hAnsiTheme="minorHAnsi" w:cstheme="minorBidi"/>
        </w:rPr>
        <w:t>Commission $28+$42 = $70</w:t>
      </w:r>
    </w:p>
    <w:p w:rsidR="00252E96" w:rsidRDefault="00252E96" w:rsidP="00252E96">
      <w:pPr>
        <w:ind w:firstLine="720"/>
        <w:rPr>
          <w:rFonts w:asciiTheme="minorHAnsi" w:hAnsiTheme="minorHAnsi" w:cstheme="minorBidi"/>
        </w:rPr>
      </w:pPr>
      <w:r w:rsidRPr="00252E96">
        <w:rPr>
          <w:rFonts w:asciiTheme="minorHAnsi" w:hAnsiTheme="minorHAnsi" w:cstheme="minorBidi"/>
        </w:rPr>
        <w:t xml:space="preserve">Total return = Capital gain + Dividends – Commission = $160+$650-$70 = </w:t>
      </w:r>
      <w:r>
        <w:rPr>
          <w:rFonts w:asciiTheme="minorHAnsi" w:hAnsiTheme="minorHAnsi" w:cstheme="minorBidi"/>
        </w:rPr>
        <w:t>$</w:t>
      </w:r>
      <w:r w:rsidRPr="00252E96">
        <w:rPr>
          <w:rFonts w:asciiTheme="minorHAnsi" w:hAnsiTheme="minorHAnsi" w:cstheme="minorBidi"/>
        </w:rPr>
        <w:t>740</w:t>
      </w:r>
    </w:p>
    <w:p w:rsidR="00252E96" w:rsidRPr="00252E96" w:rsidRDefault="00252E96" w:rsidP="00252E96">
      <w:pPr>
        <w:ind w:firstLine="720"/>
        <w:rPr>
          <w:rFonts w:asciiTheme="minorHAnsi" w:hAnsiTheme="minorHAnsi" w:cstheme="minorBidi"/>
        </w:rPr>
      </w:pPr>
      <w:r w:rsidRPr="00252E96">
        <w:rPr>
          <w:rFonts w:asciiTheme="minorHAnsi" w:hAnsiTheme="minorHAnsi"/>
        </w:rPr>
        <w:t>Ms. Jackson’s total return on this investment</w:t>
      </w:r>
      <w:r>
        <w:rPr>
          <w:rFonts w:asciiTheme="minorHAnsi" w:hAnsiTheme="minorHAnsi"/>
        </w:rPr>
        <w:t xml:space="preserve"> is $740</w:t>
      </w:r>
    </w:p>
    <w:sectPr w:rsidR="00252E96" w:rsidRPr="00252E96">
      <w:head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A4D" w:rsidRDefault="00C94A4D" w:rsidP="00252E96">
      <w:r>
        <w:separator/>
      </w:r>
    </w:p>
  </w:endnote>
  <w:endnote w:type="continuationSeparator" w:id="0">
    <w:p w:rsidR="00C94A4D" w:rsidRDefault="00C94A4D" w:rsidP="00252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A4D" w:rsidRDefault="00C94A4D" w:rsidP="00252E96">
      <w:r>
        <w:separator/>
      </w:r>
    </w:p>
  </w:footnote>
  <w:footnote w:type="continuationSeparator" w:id="0">
    <w:p w:rsidR="00C94A4D" w:rsidRDefault="00C94A4D" w:rsidP="00252E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E96" w:rsidRDefault="00252E96" w:rsidP="00252E96">
    <w:pPr>
      <w:pStyle w:val="Header"/>
      <w:jc w:val="right"/>
    </w:pPr>
    <w:proofErr w:type="spellStart"/>
    <w:r>
      <w:t>Sukita</w:t>
    </w:r>
    <w:proofErr w:type="spellEnd"/>
    <w:r>
      <w:t xml:space="preserve"> </w:t>
    </w:r>
    <w:proofErr w:type="spellStart"/>
    <w:r>
      <w:t>Mongkolsuntonchot</w:t>
    </w:r>
    <w:proofErr w:type="spellEnd"/>
    <w:r>
      <w:t xml:space="preserve"> 5704642072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A76F2"/>
    <w:multiLevelType w:val="hybridMultilevel"/>
    <w:tmpl w:val="CD9EC83C"/>
    <w:lvl w:ilvl="0" w:tplc="2E944256">
      <w:start w:val="1"/>
      <w:numFmt w:val="bullet"/>
      <w:lvlText w:val="•"/>
      <w:lvlJc w:val="left"/>
      <w:pPr>
        <w:tabs>
          <w:tab w:val="num" w:pos="720"/>
        </w:tabs>
        <w:ind w:left="720" w:hanging="360"/>
      </w:pPr>
      <w:rPr>
        <w:rFonts w:ascii="Arial" w:hAnsi="Arial" w:hint="default"/>
      </w:rPr>
    </w:lvl>
    <w:lvl w:ilvl="1" w:tplc="2FA88EB2" w:tentative="1">
      <w:start w:val="1"/>
      <w:numFmt w:val="bullet"/>
      <w:lvlText w:val="•"/>
      <w:lvlJc w:val="left"/>
      <w:pPr>
        <w:tabs>
          <w:tab w:val="num" w:pos="1440"/>
        </w:tabs>
        <w:ind w:left="1440" w:hanging="360"/>
      </w:pPr>
      <w:rPr>
        <w:rFonts w:ascii="Arial" w:hAnsi="Arial" w:hint="default"/>
      </w:rPr>
    </w:lvl>
    <w:lvl w:ilvl="2" w:tplc="ACCA7714" w:tentative="1">
      <w:start w:val="1"/>
      <w:numFmt w:val="bullet"/>
      <w:lvlText w:val="•"/>
      <w:lvlJc w:val="left"/>
      <w:pPr>
        <w:tabs>
          <w:tab w:val="num" w:pos="2160"/>
        </w:tabs>
        <w:ind w:left="2160" w:hanging="360"/>
      </w:pPr>
      <w:rPr>
        <w:rFonts w:ascii="Arial" w:hAnsi="Arial" w:hint="default"/>
      </w:rPr>
    </w:lvl>
    <w:lvl w:ilvl="3" w:tplc="A732A624" w:tentative="1">
      <w:start w:val="1"/>
      <w:numFmt w:val="bullet"/>
      <w:lvlText w:val="•"/>
      <w:lvlJc w:val="left"/>
      <w:pPr>
        <w:tabs>
          <w:tab w:val="num" w:pos="2880"/>
        </w:tabs>
        <w:ind w:left="2880" w:hanging="360"/>
      </w:pPr>
      <w:rPr>
        <w:rFonts w:ascii="Arial" w:hAnsi="Arial" w:hint="default"/>
      </w:rPr>
    </w:lvl>
    <w:lvl w:ilvl="4" w:tplc="3E34BE46" w:tentative="1">
      <w:start w:val="1"/>
      <w:numFmt w:val="bullet"/>
      <w:lvlText w:val="•"/>
      <w:lvlJc w:val="left"/>
      <w:pPr>
        <w:tabs>
          <w:tab w:val="num" w:pos="3600"/>
        </w:tabs>
        <w:ind w:left="3600" w:hanging="360"/>
      </w:pPr>
      <w:rPr>
        <w:rFonts w:ascii="Arial" w:hAnsi="Arial" w:hint="default"/>
      </w:rPr>
    </w:lvl>
    <w:lvl w:ilvl="5" w:tplc="18721D34" w:tentative="1">
      <w:start w:val="1"/>
      <w:numFmt w:val="bullet"/>
      <w:lvlText w:val="•"/>
      <w:lvlJc w:val="left"/>
      <w:pPr>
        <w:tabs>
          <w:tab w:val="num" w:pos="4320"/>
        </w:tabs>
        <w:ind w:left="4320" w:hanging="360"/>
      </w:pPr>
      <w:rPr>
        <w:rFonts w:ascii="Arial" w:hAnsi="Arial" w:hint="default"/>
      </w:rPr>
    </w:lvl>
    <w:lvl w:ilvl="6" w:tplc="B3A2EBC8" w:tentative="1">
      <w:start w:val="1"/>
      <w:numFmt w:val="bullet"/>
      <w:lvlText w:val="•"/>
      <w:lvlJc w:val="left"/>
      <w:pPr>
        <w:tabs>
          <w:tab w:val="num" w:pos="5040"/>
        </w:tabs>
        <w:ind w:left="5040" w:hanging="360"/>
      </w:pPr>
      <w:rPr>
        <w:rFonts w:ascii="Arial" w:hAnsi="Arial" w:hint="default"/>
      </w:rPr>
    </w:lvl>
    <w:lvl w:ilvl="7" w:tplc="E1EA89BC" w:tentative="1">
      <w:start w:val="1"/>
      <w:numFmt w:val="bullet"/>
      <w:lvlText w:val="•"/>
      <w:lvlJc w:val="left"/>
      <w:pPr>
        <w:tabs>
          <w:tab w:val="num" w:pos="5760"/>
        </w:tabs>
        <w:ind w:left="5760" w:hanging="360"/>
      </w:pPr>
      <w:rPr>
        <w:rFonts w:ascii="Arial" w:hAnsi="Arial" w:hint="default"/>
      </w:rPr>
    </w:lvl>
    <w:lvl w:ilvl="8" w:tplc="8BEA207C" w:tentative="1">
      <w:start w:val="1"/>
      <w:numFmt w:val="bullet"/>
      <w:lvlText w:val="•"/>
      <w:lvlJc w:val="left"/>
      <w:pPr>
        <w:tabs>
          <w:tab w:val="num" w:pos="6480"/>
        </w:tabs>
        <w:ind w:left="6480" w:hanging="360"/>
      </w:pPr>
      <w:rPr>
        <w:rFonts w:ascii="Arial" w:hAnsi="Arial" w:hint="default"/>
      </w:rPr>
    </w:lvl>
  </w:abstractNum>
  <w:abstractNum w:abstractNumId="1">
    <w:nsid w:val="7C7D209C"/>
    <w:multiLevelType w:val="hybridMultilevel"/>
    <w:tmpl w:val="96E8D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042"/>
    <w:rsid w:val="0003225A"/>
    <w:rsid w:val="00065A7C"/>
    <w:rsid w:val="000856F3"/>
    <w:rsid w:val="000A6D79"/>
    <w:rsid w:val="000C09C6"/>
    <w:rsid w:val="000D1C35"/>
    <w:rsid w:val="00100693"/>
    <w:rsid w:val="00101B9D"/>
    <w:rsid w:val="00154A9D"/>
    <w:rsid w:val="0019101C"/>
    <w:rsid w:val="00196911"/>
    <w:rsid w:val="001A6A4A"/>
    <w:rsid w:val="001B34EE"/>
    <w:rsid w:val="001C4458"/>
    <w:rsid w:val="001F2DE2"/>
    <w:rsid w:val="00221561"/>
    <w:rsid w:val="00226DBD"/>
    <w:rsid w:val="00232795"/>
    <w:rsid w:val="00252E96"/>
    <w:rsid w:val="0027088E"/>
    <w:rsid w:val="00281355"/>
    <w:rsid w:val="002A6499"/>
    <w:rsid w:val="002B7A8D"/>
    <w:rsid w:val="0030069A"/>
    <w:rsid w:val="003041D0"/>
    <w:rsid w:val="00311B62"/>
    <w:rsid w:val="0031599C"/>
    <w:rsid w:val="00331002"/>
    <w:rsid w:val="00343D70"/>
    <w:rsid w:val="00353C44"/>
    <w:rsid w:val="00362912"/>
    <w:rsid w:val="00382602"/>
    <w:rsid w:val="00384653"/>
    <w:rsid w:val="00397635"/>
    <w:rsid w:val="003B2182"/>
    <w:rsid w:val="003C75EC"/>
    <w:rsid w:val="003D0DFC"/>
    <w:rsid w:val="003D70DB"/>
    <w:rsid w:val="003E2394"/>
    <w:rsid w:val="003E3839"/>
    <w:rsid w:val="003E4C49"/>
    <w:rsid w:val="00403498"/>
    <w:rsid w:val="004105F9"/>
    <w:rsid w:val="00445449"/>
    <w:rsid w:val="00462B8F"/>
    <w:rsid w:val="004641AB"/>
    <w:rsid w:val="00464BC0"/>
    <w:rsid w:val="004771A1"/>
    <w:rsid w:val="0048008F"/>
    <w:rsid w:val="0048097C"/>
    <w:rsid w:val="00497694"/>
    <w:rsid w:val="004A0807"/>
    <w:rsid w:val="004A32A6"/>
    <w:rsid w:val="004A6DCF"/>
    <w:rsid w:val="004B73F7"/>
    <w:rsid w:val="004F3086"/>
    <w:rsid w:val="004F3362"/>
    <w:rsid w:val="005047F0"/>
    <w:rsid w:val="005B25E4"/>
    <w:rsid w:val="005C31D2"/>
    <w:rsid w:val="005C3241"/>
    <w:rsid w:val="005D3BD4"/>
    <w:rsid w:val="005D7F5E"/>
    <w:rsid w:val="005E0ACD"/>
    <w:rsid w:val="00616645"/>
    <w:rsid w:val="0062186B"/>
    <w:rsid w:val="00627FB1"/>
    <w:rsid w:val="00642042"/>
    <w:rsid w:val="00644EC9"/>
    <w:rsid w:val="00663AC3"/>
    <w:rsid w:val="0067492F"/>
    <w:rsid w:val="006809D4"/>
    <w:rsid w:val="00686B42"/>
    <w:rsid w:val="006A2980"/>
    <w:rsid w:val="00702769"/>
    <w:rsid w:val="00707F1B"/>
    <w:rsid w:val="007168CC"/>
    <w:rsid w:val="0075264F"/>
    <w:rsid w:val="00755050"/>
    <w:rsid w:val="00777A65"/>
    <w:rsid w:val="00810774"/>
    <w:rsid w:val="00811581"/>
    <w:rsid w:val="00821128"/>
    <w:rsid w:val="00835A5D"/>
    <w:rsid w:val="00837606"/>
    <w:rsid w:val="00846899"/>
    <w:rsid w:val="0088258D"/>
    <w:rsid w:val="00892D84"/>
    <w:rsid w:val="00896CC9"/>
    <w:rsid w:val="008F7681"/>
    <w:rsid w:val="00907D74"/>
    <w:rsid w:val="009669BD"/>
    <w:rsid w:val="00966F3C"/>
    <w:rsid w:val="00967BA0"/>
    <w:rsid w:val="0097097D"/>
    <w:rsid w:val="0099443C"/>
    <w:rsid w:val="009A310F"/>
    <w:rsid w:val="009A3115"/>
    <w:rsid w:val="00A10946"/>
    <w:rsid w:val="00A24466"/>
    <w:rsid w:val="00A468CC"/>
    <w:rsid w:val="00A65374"/>
    <w:rsid w:val="00A67B1B"/>
    <w:rsid w:val="00A77149"/>
    <w:rsid w:val="00A96302"/>
    <w:rsid w:val="00AD01CF"/>
    <w:rsid w:val="00AF5E56"/>
    <w:rsid w:val="00AF6778"/>
    <w:rsid w:val="00B04CB6"/>
    <w:rsid w:val="00B27DA9"/>
    <w:rsid w:val="00B512EB"/>
    <w:rsid w:val="00B56DCE"/>
    <w:rsid w:val="00B631CD"/>
    <w:rsid w:val="00B65B84"/>
    <w:rsid w:val="00BA4798"/>
    <w:rsid w:val="00BB2B61"/>
    <w:rsid w:val="00C01E27"/>
    <w:rsid w:val="00C14310"/>
    <w:rsid w:val="00C21579"/>
    <w:rsid w:val="00C22BCC"/>
    <w:rsid w:val="00C27A52"/>
    <w:rsid w:val="00C64DE9"/>
    <w:rsid w:val="00C65BF6"/>
    <w:rsid w:val="00C66944"/>
    <w:rsid w:val="00C77631"/>
    <w:rsid w:val="00C94A4D"/>
    <w:rsid w:val="00C95C65"/>
    <w:rsid w:val="00C9716F"/>
    <w:rsid w:val="00CA6346"/>
    <w:rsid w:val="00CF6B21"/>
    <w:rsid w:val="00CF7444"/>
    <w:rsid w:val="00D13521"/>
    <w:rsid w:val="00D256AE"/>
    <w:rsid w:val="00D37912"/>
    <w:rsid w:val="00D83840"/>
    <w:rsid w:val="00D91C58"/>
    <w:rsid w:val="00DA2B9D"/>
    <w:rsid w:val="00DB63E0"/>
    <w:rsid w:val="00DC6FE0"/>
    <w:rsid w:val="00DE2647"/>
    <w:rsid w:val="00E16833"/>
    <w:rsid w:val="00E335D1"/>
    <w:rsid w:val="00E923FB"/>
    <w:rsid w:val="00EA0C74"/>
    <w:rsid w:val="00ED6244"/>
    <w:rsid w:val="00F065BF"/>
    <w:rsid w:val="00F461DC"/>
    <w:rsid w:val="00F82F1C"/>
    <w:rsid w:val="00F86F36"/>
    <w:rsid w:val="00FA2838"/>
    <w:rsid w:val="00FB0851"/>
    <w:rsid w:val="00FD6D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CC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042"/>
    <w:pPr>
      <w:spacing w:after="200" w:line="276" w:lineRule="auto"/>
      <w:ind w:left="720"/>
      <w:contextualSpacing/>
    </w:pPr>
    <w:rPr>
      <w:rFonts w:asciiTheme="minorHAnsi" w:eastAsiaTheme="minorHAnsi" w:hAnsiTheme="minorHAnsi" w:cstheme="minorBidi"/>
      <w:sz w:val="22"/>
      <w:szCs w:val="28"/>
    </w:rPr>
  </w:style>
  <w:style w:type="paragraph" w:styleId="NormalWeb">
    <w:name w:val="Normal (Web)"/>
    <w:basedOn w:val="Normal"/>
    <w:uiPriority w:val="99"/>
    <w:semiHidden/>
    <w:unhideWhenUsed/>
    <w:rsid w:val="00642042"/>
    <w:pPr>
      <w:spacing w:before="100" w:beforeAutospacing="1" w:after="100" w:afterAutospacing="1"/>
    </w:pPr>
  </w:style>
  <w:style w:type="character" w:styleId="Hyperlink">
    <w:name w:val="Hyperlink"/>
    <w:basedOn w:val="DefaultParagraphFont"/>
    <w:uiPriority w:val="99"/>
    <w:semiHidden/>
    <w:unhideWhenUsed/>
    <w:rsid w:val="00642042"/>
    <w:rPr>
      <w:color w:val="0000FF"/>
      <w:u w:val="single"/>
    </w:rPr>
  </w:style>
  <w:style w:type="character" w:customStyle="1" w:styleId="apple-converted-space">
    <w:name w:val="apple-converted-space"/>
    <w:basedOn w:val="DefaultParagraphFont"/>
    <w:rsid w:val="00777A65"/>
  </w:style>
  <w:style w:type="paragraph" w:styleId="Header">
    <w:name w:val="header"/>
    <w:basedOn w:val="Normal"/>
    <w:link w:val="HeaderChar"/>
    <w:uiPriority w:val="99"/>
    <w:unhideWhenUsed/>
    <w:rsid w:val="00252E96"/>
    <w:pPr>
      <w:tabs>
        <w:tab w:val="center" w:pos="4680"/>
        <w:tab w:val="right" w:pos="9360"/>
      </w:tabs>
    </w:pPr>
    <w:rPr>
      <w:rFonts w:cs="Angsana New"/>
      <w:szCs w:val="30"/>
    </w:rPr>
  </w:style>
  <w:style w:type="character" w:customStyle="1" w:styleId="HeaderChar">
    <w:name w:val="Header Char"/>
    <w:basedOn w:val="DefaultParagraphFont"/>
    <w:link w:val="Header"/>
    <w:uiPriority w:val="99"/>
    <w:rsid w:val="00252E96"/>
    <w:rPr>
      <w:rFonts w:ascii="Times New Roman" w:eastAsia="Times New Roman" w:hAnsi="Times New Roman" w:cs="Angsana New"/>
      <w:sz w:val="24"/>
      <w:szCs w:val="30"/>
    </w:rPr>
  </w:style>
  <w:style w:type="paragraph" w:styleId="Footer">
    <w:name w:val="footer"/>
    <w:basedOn w:val="Normal"/>
    <w:link w:val="FooterChar"/>
    <w:uiPriority w:val="99"/>
    <w:unhideWhenUsed/>
    <w:rsid w:val="00252E96"/>
    <w:pPr>
      <w:tabs>
        <w:tab w:val="center" w:pos="4680"/>
        <w:tab w:val="right" w:pos="9360"/>
      </w:tabs>
    </w:pPr>
    <w:rPr>
      <w:rFonts w:cs="Angsana New"/>
      <w:szCs w:val="30"/>
    </w:rPr>
  </w:style>
  <w:style w:type="character" w:customStyle="1" w:styleId="FooterChar">
    <w:name w:val="Footer Char"/>
    <w:basedOn w:val="DefaultParagraphFont"/>
    <w:link w:val="Footer"/>
    <w:uiPriority w:val="99"/>
    <w:rsid w:val="00252E96"/>
    <w:rPr>
      <w:rFonts w:ascii="Times New Roman" w:eastAsia="Times New Roman" w:hAnsi="Times New Roman" w:cs="Angsana New"/>
      <w:sz w:val="24"/>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CC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042"/>
    <w:pPr>
      <w:spacing w:after="200" w:line="276" w:lineRule="auto"/>
      <w:ind w:left="720"/>
      <w:contextualSpacing/>
    </w:pPr>
    <w:rPr>
      <w:rFonts w:asciiTheme="minorHAnsi" w:eastAsiaTheme="minorHAnsi" w:hAnsiTheme="minorHAnsi" w:cstheme="minorBidi"/>
      <w:sz w:val="22"/>
      <w:szCs w:val="28"/>
    </w:rPr>
  </w:style>
  <w:style w:type="paragraph" w:styleId="NormalWeb">
    <w:name w:val="Normal (Web)"/>
    <w:basedOn w:val="Normal"/>
    <w:uiPriority w:val="99"/>
    <w:semiHidden/>
    <w:unhideWhenUsed/>
    <w:rsid w:val="00642042"/>
    <w:pPr>
      <w:spacing w:before="100" w:beforeAutospacing="1" w:after="100" w:afterAutospacing="1"/>
    </w:pPr>
  </w:style>
  <w:style w:type="character" w:styleId="Hyperlink">
    <w:name w:val="Hyperlink"/>
    <w:basedOn w:val="DefaultParagraphFont"/>
    <w:uiPriority w:val="99"/>
    <w:semiHidden/>
    <w:unhideWhenUsed/>
    <w:rsid w:val="00642042"/>
    <w:rPr>
      <w:color w:val="0000FF"/>
      <w:u w:val="single"/>
    </w:rPr>
  </w:style>
  <w:style w:type="character" w:customStyle="1" w:styleId="apple-converted-space">
    <w:name w:val="apple-converted-space"/>
    <w:basedOn w:val="DefaultParagraphFont"/>
    <w:rsid w:val="00777A65"/>
  </w:style>
  <w:style w:type="paragraph" w:styleId="Header">
    <w:name w:val="header"/>
    <w:basedOn w:val="Normal"/>
    <w:link w:val="HeaderChar"/>
    <w:uiPriority w:val="99"/>
    <w:unhideWhenUsed/>
    <w:rsid w:val="00252E96"/>
    <w:pPr>
      <w:tabs>
        <w:tab w:val="center" w:pos="4680"/>
        <w:tab w:val="right" w:pos="9360"/>
      </w:tabs>
    </w:pPr>
    <w:rPr>
      <w:rFonts w:cs="Angsana New"/>
      <w:szCs w:val="30"/>
    </w:rPr>
  </w:style>
  <w:style w:type="character" w:customStyle="1" w:styleId="HeaderChar">
    <w:name w:val="Header Char"/>
    <w:basedOn w:val="DefaultParagraphFont"/>
    <w:link w:val="Header"/>
    <w:uiPriority w:val="99"/>
    <w:rsid w:val="00252E96"/>
    <w:rPr>
      <w:rFonts w:ascii="Times New Roman" w:eastAsia="Times New Roman" w:hAnsi="Times New Roman" w:cs="Angsana New"/>
      <w:sz w:val="24"/>
      <w:szCs w:val="30"/>
    </w:rPr>
  </w:style>
  <w:style w:type="paragraph" w:styleId="Footer">
    <w:name w:val="footer"/>
    <w:basedOn w:val="Normal"/>
    <w:link w:val="FooterChar"/>
    <w:uiPriority w:val="99"/>
    <w:unhideWhenUsed/>
    <w:rsid w:val="00252E96"/>
    <w:pPr>
      <w:tabs>
        <w:tab w:val="center" w:pos="4680"/>
        <w:tab w:val="right" w:pos="9360"/>
      </w:tabs>
    </w:pPr>
    <w:rPr>
      <w:rFonts w:cs="Angsana New"/>
      <w:szCs w:val="30"/>
    </w:rPr>
  </w:style>
  <w:style w:type="character" w:customStyle="1" w:styleId="FooterChar">
    <w:name w:val="Footer Char"/>
    <w:basedOn w:val="DefaultParagraphFont"/>
    <w:link w:val="Footer"/>
    <w:uiPriority w:val="99"/>
    <w:rsid w:val="00252E96"/>
    <w:rPr>
      <w:rFonts w:ascii="Times New Roman" w:eastAsia="Times New Roman" w:hAnsi="Times New Roman" w:cs="Angsana New"/>
      <w:sz w:val="2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365612">
      <w:bodyDiv w:val="1"/>
      <w:marLeft w:val="0"/>
      <w:marRight w:val="0"/>
      <w:marTop w:val="0"/>
      <w:marBottom w:val="0"/>
      <w:divBdr>
        <w:top w:val="none" w:sz="0" w:space="0" w:color="auto"/>
        <w:left w:val="none" w:sz="0" w:space="0" w:color="auto"/>
        <w:bottom w:val="none" w:sz="0" w:space="0" w:color="auto"/>
        <w:right w:val="none" w:sz="0" w:space="0" w:color="auto"/>
      </w:divBdr>
      <w:divsChild>
        <w:div w:id="1407848019">
          <w:marLeft w:val="547"/>
          <w:marRight w:val="0"/>
          <w:marTop w:val="134"/>
          <w:marBottom w:val="0"/>
          <w:divBdr>
            <w:top w:val="none" w:sz="0" w:space="0" w:color="auto"/>
            <w:left w:val="none" w:sz="0" w:space="0" w:color="auto"/>
            <w:bottom w:val="none" w:sz="0" w:space="0" w:color="auto"/>
            <w:right w:val="none" w:sz="0" w:space="0" w:color="auto"/>
          </w:divBdr>
        </w:div>
      </w:divsChild>
    </w:div>
    <w:div w:id="1519927288">
      <w:bodyDiv w:val="1"/>
      <w:marLeft w:val="0"/>
      <w:marRight w:val="0"/>
      <w:marTop w:val="0"/>
      <w:marBottom w:val="0"/>
      <w:divBdr>
        <w:top w:val="none" w:sz="0" w:space="0" w:color="auto"/>
        <w:left w:val="none" w:sz="0" w:space="0" w:color="auto"/>
        <w:bottom w:val="none" w:sz="0" w:space="0" w:color="auto"/>
        <w:right w:val="none" w:sz="0" w:space="0" w:color="auto"/>
      </w:divBdr>
      <w:divsChild>
        <w:div w:id="948010330">
          <w:marLeft w:val="0"/>
          <w:marRight w:val="0"/>
          <w:marTop w:val="0"/>
          <w:marBottom w:val="0"/>
          <w:divBdr>
            <w:top w:val="none" w:sz="0" w:space="0" w:color="auto"/>
            <w:left w:val="none" w:sz="0" w:space="0" w:color="auto"/>
            <w:bottom w:val="none" w:sz="0" w:space="0" w:color="auto"/>
            <w:right w:val="none" w:sz="0" w:space="0" w:color="auto"/>
          </w:divBdr>
        </w:div>
        <w:div w:id="786699511">
          <w:marLeft w:val="0"/>
          <w:marRight w:val="0"/>
          <w:marTop w:val="0"/>
          <w:marBottom w:val="0"/>
          <w:divBdr>
            <w:top w:val="none" w:sz="0" w:space="0" w:color="auto"/>
            <w:left w:val="none" w:sz="0" w:space="0" w:color="auto"/>
            <w:bottom w:val="none" w:sz="0" w:space="0" w:color="auto"/>
            <w:right w:val="none" w:sz="0" w:space="0" w:color="auto"/>
          </w:divBdr>
          <w:divsChild>
            <w:div w:id="1503399091">
              <w:marLeft w:val="0"/>
              <w:marRight w:val="0"/>
              <w:marTop w:val="0"/>
              <w:marBottom w:val="0"/>
              <w:divBdr>
                <w:top w:val="none" w:sz="0" w:space="0" w:color="auto"/>
                <w:left w:val="none" w:sz="0" w:space="0" w:color="auto"/>
                <w:bottom w:val="none" w:sz="0" w:space="0" w:color="auto"/>
                <w:right w:val="none" w:sz="0" w:space="0" w:color="auto"/>
              </w:divBdr>
              <w:divsChild>
                <w:div w:id="1912306716">
                  <w:marLeft w:val="0"/>
                  <w:marRight w:val="0"/>
                  <w:marTop w:val="0"/>
                  <w:marBottom w:val="0"/>
                  <w:divBdr>
                    <w:top w:val="none" w:sz="0" w:space="0" w:color="auto"/>
                    <w:left w:val="none" w:sz="0" w:space="0" w:color="auto"/>
                    <w:bottom w:val="none" w:sz="0" w:space="0" w:color="auto"/>
                    <w:right w:val="none" w:sz="0" w:space="0" w:color="auto"/>
                  </w:divBdr>
                  <w:divsChild>
                    <w:div w:id="5361636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711566430">
      <w:bodyDiv w:val="1"/>
      <w:marLeft w:val="0"/>
      <w:marRight w:val="0"/>
      <w:marTop w:val="0"/>
      <w:marBottom w:val="0"/>
      <w:divBdr>
        <w:top w:val="none" w:sz="0" w:space="0" w:color="auto"/>
        <w:left w:val="none" w:sz="0" w:space="0" w:color="auto"/>
        <w:bottom w:val="none" w:sz="0" w:space="0" w:color="auto"/>
        <w:right w:val="none" w:sz="0" w:space="0" w:color="auto"/>
      </w:divBdr>
    </w:div>
    <w:div w:id="1723360160">
      <w:bodyDiv w:val="1"/>
      <w:marLeft w:val="0"/>
      <w:marRight w:val="0"/>
      <w:marTop w:val="0"/>
      <w:marBottom w:val="0"/>
      <w:divBdr>
        <w:top w:val="none" w:sz="0" w:space="0" w:color="auto"/>
        <w:left w:val="none" w:sz="0" w:space="0" w:color="auto"/>
        <w:bottom w:val="none" w:sz="0" w:space="0" w:color="auto"/>
        <w:right w:val="none" w:sz="0" w:space="0" w:color="auto"/>
      </w:divBdr>
      <w:divsChild>
        <w:div w:id="353001326">
          <w:marLeft w:val="547"/>
          <w:marRight w:val="0"/>
          <w:marTop w:val="106"/>
          <w:marBottom w:val="0"/>
          <w:divBdr>
            <w:top w:val="none" w:sz="0" w:space="0" w:color="auto"/>
            <w:left w:val="none" w:sz="0" w:space="0" w:color="auto"/>
            <w:bottom w:val="none" w:sz="0" w:space="0" w:color="auto"/>
            <w:right w:val="none" w:sz="0" w:space="0" w:color="auto"/>
          </w:divBdr>
        </w:div>
        <w:div w:id="1143234912">
          <w:marLeft w:val="547"/>
          <w:marRight w:val="0"/>
          <w:marTop w:val="106"/>
          <w:marBottom w:val="0"/>
          <w:divBdr>
            <w:top w:val="none" w:sz="0" w:space="0" w:color="auto"/>
            <w:left w:val="none" w:sz="0" w:space="0" w:color="auto"/>
            <w:bottom w:val="none" w:sz="0" w:space="0" w:color="auto"/>
            <w:right w:val="none" w:sz="0" w:space="0" w:color="auto"/>
          </w:divBdr>
        </w:div>
        <w:div w:id="201988726">
          <w:marLeft w:val="547"/>
          <w:marRight w:val="0"/>
          <w:marTop w:val="106"/>
          <w:marBottom w:val="0"/>
          <w:divBdr>
            <w:top w:val="none" w:sz="0" w:space="0" w:color="auto"/>
            <w:left w:val="none" w:sz="0" w:space="0" w:color="auto"/>
            <w:bottom w:val="none" w:sz="0" w:space="0" w:color="auto"/>
            <w:right w:val="none" w:sz="0" w:space="0" w:color="auto"/>
          </w:divBdr>
        </w:div>
        <w:div w:id="1845514375">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vestopedia.com/terms/f/financial-market.asp"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investopedia.com/terms/s/secondarymarket.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investopedia.com/terms/n/newissue.as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nvestopedia.com/terms/p/primarymarket.asp" TargetMode="External"/><Relationship Id="rId4" Type="http://schemas.openxmlformats.org/officeDocument/2006/relationships/settings" Target="settings.xml"/><Relationship Id="rId9" Type="http://schemas.openxmlformats.org/officeDocument/2006/relationships/hyperlink" Target="http://www.investopedia.com/terms/t/trader.as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662</Words>
  <Characters>3775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ENVYh8-1440l</dc:creator>
  <cp:lastModifiedBy>ENVYh8-1440l</cp:lastModifiedBy>
  <cp:revision>4</cp:revision>
  <dcterms:created xsi:type="dcterms:W3CDTF">2017-04-29T04:10:00Z</dcterms:created>
  <dcterms:modified xsi:type="dcterms:W3CDTF">2017-04-29T05:12:00Z</dcterms:modified>
</cp:coreProperties>
</file>