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C0" w:rsidRPr="00B267C0" w:rsidRDefault="00B267C0" w:rsidP="00B267C0">
      <w:pPr>
        <w:pStyle w:val="SolutionstoQuestionsheader"/>
        <w:spacing w:before="0" w:after="0"/>
        <w:rPr>
          <w:sz w:val="22"/>
          <w:szCs w:val="22"/>
        </w:rPr>
      </w:pPr>
      <w:r w:rsidRPr="00B267C0">
        <w:rPr>
          <w:sz w:val="22"/>
          <w:szCs w:val="22"/>
        </w:rPr>
        <w:t xml:space="preserve">Solutions </w:t>
      </w:r>
      <w:r w:rsidRPr="00B267C0">
        <w:rPr>
          <w:sz w:val="22"/>
          <w:szCs w:val="22"/>
        </w:rPr>
        <w:t>to recommended exercises</w:t>
      </w:r>
      <w:r>
        <w:rPr>
          <w:sz w:val="22"/>
          <w:szCs w:val="22"/>
        </w:rPr>
        <w:t xml:space="preserve"> </w:t>
      </w:r>
    </w:p>
    <w:p w:rsidR="00B267C0" w:rsidRPr="00B267C0" w:rsidRDefault="00B267C0" w:rsidP="00B267C0">
      <w:pPr>
        <w:pStyle w:val="ProblemNumber"/>
        <w:spacing w:before="120" w:after="0"/>
        <w:rPr>
          <w:sz w:val="22"/>
          <w:szCs w:val="22"/>
        </w:rPr>
      </w:pPr>
      <w:r w:rsidRPr="00B267C0">
        <w:rPr>
          <w:b/>
          <w:bCs/>
          <w:sz w:val="22"/>
          <w:szCs w:val="22"/>
        </w:rPr>
        <w:t>Exercise 2-3</w:t>
      </w:r>
      <w:r w:rsidRPr="00B267C0">
        <w:rPr>
          <w:sz w:val="22"/>
          <w:szCs w:val="22"/>
        </w:rPr>
        <w:t xml:space="preserve"> </w:t>
      </w:r>
    </w:p>
    <w:tbl>
      <w:tblPr>
        <w:tblW w:w="8748" w:type="dxa"/>
        <w:tblLayout w:type="fixed"/>
        <w:tblLook w:val="0000" w:firstRow="0" w:lastRow="0" w:firstColumn="0" w:lastColumn="0" w:noHBand="0" w:noVBand="0"/>
      </w:tblPr>
      <w:tblGrid>
        <w:gridCol w:w="468"/>
        <w:gridCol w:w="4410"/>
        <w:gridCol w:w="1302"/>
        <w:gridCol w:w="1308"/>
        <w:gridCol w:w="1260"/>
      </w:tblGrid>
      <w:tr w:rsidR="00B267C0" w:rsidRPr="00B267C0" w:rsidTr="00511D2D">
        <w:trPr>
          <w:cantSplit/>
        </w:trPr>
        <w:tc>
          <w:tcPr>
            <w:tcW w:w="468" w:type="dxa"/>
          </w:tcPr>
          <w:p w:rsidR="00B267C0" w:rsidRPr="00B267C0" w:rsidRDefault="00B267C0" w:rsidP="00511D2D">
            <w:pPr>
              <w:pStyle w:val="TextLeft"/>
              <w:rPr>
                <w:sz w:val="22"/>
                <w:szCs w:val="22"/>
              </w:rPr>
            </w:pPr>
            <w:r w:rsidRPr="00B267C0">
              <w:rPr>
                <w:sz w:val="22"/>
                <w:szCs w:val="22"/>
              </w:rPr>
              <w:t>1.</w:t>
            </w:r>
          </w:p>
        </w:tc>
        <w:tc>
          <w:tcPr>
            <w:tcW w:w="4410" w:type="dxa"/>
          </w:tcPr>
          <w:p w:rsidR="00B267C0" w:rsidRPr="00B267C0" w:rsidRDefault="00B267C0" w:rsidP="00511D2D">
            <w:pPr>
              <w:pStyle w:val="TextLeader"/>
              <w:rPr>
                <w:sz w:val="22"/>
                <w:szCs w:val="22"/>
              </w:rPr>
            </w:pPr>
          </w:p>
        </w:tc>
        <w:tc>
          <w:tcPr>
            <w:tcW w:w="3870" w:type="dxa"/>
            <w:gridSpan w:val="3"/>
            <w:tcBorders>
              <w:bottom w:val="single" w:sz="4" w:space="0" w:color="auto"/>
            </w:tcBorders>
          </w:tcPr>
          <w:p w:rsidR="00B267C0" w:rsidRPr="00B267C0" w:rsidRDefault="00B267C0" w:rsidP="00511D2D">
            <w:pPr>
              <w:pStyle w:val="ColumnHead"/>
              <w:rPr>
                <w:sz w:val="22"/>
                <w:szCs w:val="22"/>
              </w:rPr>
            </w:pPr>
            <w:r w:rsidRPr="00B267C0">
              <w:rPr>
                <w:sz w:val="22"/>
                <w:szCs w:val="22"/>
              </w:rPr>
              <w:t>Cups of Coffee Served</w:t>
            </w:r>
            <w:r w:rsidRPr="00B267C0">
              <w:rPr>
                <w:sz w:val="22"/>
                <w:szCs w:val="22"/>
              </w:rPr>
              <w:br/>
              <w:t xml:space="preserve"> in a Week</w:t>
            </w:r>
          </w:p>
        </w:tc>
      </w:tr>
      <w:tr w:rsidR="00B267C0" w:rsidRPr="00B267C0" w:rsidTr="00511D2D">
        <w:tc>
          <w:tcPr>
            <w:tcW w:w="468" w:type="dxa"/>
          </w:tcPr>
          <w:p w:rsidR="00B267C0" w:rsidRPr="00B267C0" w:rsidRDefault="00B267C0" w:rsidP="00511D2D">
            <w:pPr>
              <w:pStyle w:val="TextLeft"/>
              <w:rPr>
                <w:sz w:val="22"/>
                <w:szCs w:val="22"/>
              </w:rPr>
            </w:pPr>
          </w:p>
        </w:tc>
        <w:tc>
          <w:tcPr>
            <w:tcW w:w="4410" w:type="dxa"/>
          </w:tcPr>
          <w:p w:rsidR="00B267C0" w:rsidRPr="00B267C0" w:rsidRDefault="00B267C0" w:rsidP="00511D2D">
            <w:pPr>
              <w:pStyle w:val="TextLeader"/>
              <w:rPr>
                <w:sz w:val="22"/>
                <w:szCs w:val="22"/>
              </w:rPr>
            </w:pPr>
          </w:p>
        </w:tc>
        <w:tc>
          <w:tcPr>
            <w:tcW w:w="1302" w:type="dxa"/>
            <w:tcBorders>
              <w:top w:val="single" w:sz="4" w:space="0" w:color="auto"/>
            </w:tcBorders>
          </w:tcPr>
          <w:p w:rsidR="00B267C0" w:rsidRPr="00B267C0" w:rsidRDefault="00B267C0" w:rsidP="00511D2D">
            <w:pPr>
              <w:pStyle w:val="TextRight"/>
              <w:rPr>
                <w:i/>
                <w:iCs/>
                <w:sz w:val="22"/>
                <w:szCs w:val="22"/>
              </w:rPr>
            </w:pPr>
            <w:r w:rsidRPr="00B267C0">
              <w:rPr>
                <w:i/>
                <w:iCs/>
                <w:sz w:val="22"/>
                <w:szCs w:val="22"/>
              </w:rPr>
              <w:t>1,800</w:t>
            </w:r>
          </w:p>
        </w:tc>
        <w:tc>
          <w:tcPr>
            <w:tcW w:w="1308" w:type="dxa"/>
            <w:tcBorders>
              <w:top w:val="single" w:sz="4" w:space="0" w:color="auto"/>
            </w:tcBorders>
          </w:tcPr>
          <w:p w:rsidR="00B267C0" w:rsidRPr="00B267C0" w:rsidRDefault="00B267C0" w:rsidP="00511D2D">
            <w:pPr>
              <w:pStyle w:val="TextRight"/>
              <w:rPr>
                <w:i/>
                <w:iCs/>
                <w:sz w:val="22"/>
                <w:szCs w:val="22"/>
              </w:rPr>
            </w:pPr>
            <w:r w:rsidRPr="00B267C0">
              <w:rPr>
                <w:i/>
                <w:iCs/>
                <w:sz w:val="22"/>
                <w:szCs w:val="22"/>
              </w:rPr>
              <w:t>1,900</w:t>
            </w:r>
          </w:p>
        </w:tc>
        <w:tc>
          <w:tcPr>
            <w:tcW w:w="1260" w:type="dxa"/>
            <w:tcBorders>
              <w:top w:val="single" w:sz="4" w:space="0" w:color="auto"/>
            </w:tcBorders>
          </w:tcPr>
          <w:p w:rsidR="00B267C0" w:rsidRPr="00B267C0" w:rsidRDefault="00B267C0" w:rsidP="00511D2D">
            <w:pPr>
              <w:pStyle w:val="TextRight"/>
              <w:rPr>
                <w:i/>
                <w:iCs/>
                <w:sz w:val="22"/>
                <w:szCs w:val="22"/>
              </w:rPr>
            </w:pPr>
            <w:r w:rsidRPr="00B267C0">
              <w:rPr>
                <w:i/>
                <w:iCs/>
                <w:sz w:val="22"/>
                <w:szCs w:val="22"/>
              </w:rPr>
              <w:t>2,000</w:t>
            </w:r>
          </w:p>
        </w:tc>
      </w:tr>
      <w:tr w:rsidR="00B267C0" w:rsidRPr="00B267C0" w:rsidTr="00511D2D">
        <w:tc>
          <w:tcPr>
            <w:tcW w:w="468" w:type="dxa"/>
          </w:tcPr>
          <w:p w:rsidR="00B267C0" w:rsidRPr="00B267C0" w:rsidRDefault="00B267C0" w:rsidP="00511D2D">
            <w:pPr>
              <w:pStyle w:val="TextLeft"/>
              <w:rPr>
                <w:sz w:val="22"/>
                <w:szCs w:val="22"/>
              </w:rPr>
            </w:pPr>
          </w:p>
        </w:tc>
        <w:tc>
          <w:tcPr>
            <w:tcW w:w="4410" w:type="dxa"/>
          </w:tcPr>
          <w:p w:rsidR="00B267C0" w:rsidRPr="00B267C0" w:rsidRDefault="00B267C0" w:rsidP="00511D2D">
            <w:pPr>
              <w:pStyle w:val="TextLeader"/>
              <w:rPr>
                <w:sz w:val="22"/>
                <w:szCs w:val="22"/>
              </w:rPr>
            </w:pPr>
            <w:r w:rsidRPr="00B267C0">
              <w:rPr>
                <w:sz w:val="22"/>
                <w:szCs w:val="22"/>
              </w:rPr>
              <w:t>Fixed cost</w:t>
            </w:r>
            <w:r w:rsidRPr="00B267C0">
              <w:rPr>
                <w:sz w:val="22"/>
                <w:szCs w:val="22"/>
              </w:rPr>
              <w:tab/>
            </w:r>
          </w:p>
        </w:tc>
        <w:tc>
          <w:tcPr>
            <w:tcW w:w="1302" w:type="dxa"/>
          </w:tcPr>
          <w:p w:rsidR="00B267C0" w:rsidRPr="00B267C0" w:rsidRDefault="00B267C0" w:rsidP="00511D2D">
            <w:pPr>
              <w:pStyle w:val="TextRight"/>
              <w:rPr>
                <w:sz w:val="22"/>
                <w:szCs w:val="22"/>
              </w:rPr>
            </w:pPr>
            <w:r w:rsidRPr="00B267C0">
              <w:rPr>
                <w:sz w:val="22"/>
                <w:szCs w:val="22"/>
              </w:rPr>
              <w:t>$1,100</w:t>
            </w:r>
          </w:p>
        </w:tc>
        <w:tc>
          <w:tcPr>
            <w:tcW w:w="1308" w:type="dxa"/>
          </w:tcPr>
          <w:p w:rsidR="00B267C0" w:rsidRPr="00B267C0" w:rsidRDefault="00B267C0" w:rsidP="00511D2D">
            <w:pPr>
              <w:pStyle w:val="TextRight"/>
              <w:rPr>
                <w:sz w:val="22"/>
                <w:szCs w:val="22"/>
              </w:rPr>
            </w:pPr>
            <w:r w:rsidRPr="00B267C0">
              <w:rPr>
                <w:sz w:val="22"/>
                <w:szCs w:val="22"/>
              </w:rPr>
              <w:t>$1,100</w:t>
            </w:r>
          </w:p>
        </w:tc>
        <w:tc>
          <w:tcPr>
            <w:tcW w:w="1260" w:type="dxa"/>
          </w:tcPr>
          <w:p w:rsidR="00B267C0" w:rsidRPr="00B267C0" w:rsidRDefault="00B267C0" w:rsidP="00511D2D">
            <w:pPr>
              <w:pStyle w:val="TextRight"/>
              <w:rPr>
                <w:sz w:val="22"/>
                <w:szCs w:val="22"/>
              </w:rPr>
            </w:pPr>
            <w:r w:rsidRPr="00B267C0">
              <w:rPr>
                <w:sz w:val="22"/>
                <w:szCs w:val="22"/>
              </w:rPr>
              <w:t>$1,100</w:t>
            </w:r>
          </w:p>
        </w:tc>
      </w:tr>
      <w:tr w:rsidR="00B267C0" w:rsidRPr="00B267C0" w:rsidTr="00511D2D">
        <w:tc>
          <w:tcPr>
            <w:tcW w:w="468" w:type="dxa"/>
          </w:tcPr>
          <w:p w:rsidR="00B267C0" w:rsidRPr="00B267C0" w:rsidRDefault="00B267C0" w:rsidP="00511D2D">
            <w:pPr>
              <w:pStyle w:val="TextLeft"/>
              <w:rPr>
                <w:sz w:val="22"/>
                <w:szCs w:val="22"/>
              </w:rPr>
            </w:pPr>
          </w:p>
        </w:tc>
        <w:tc>
          <w:tcPr>
            <w:tcW w:w="4410" w:type="dxa"/>
          </w:tcPr>
          <w:p w:rsidR="00B267C0" w:rsidRPr="00B267C0" w:rsidRDefault="00B267C0" w:rsidP="00511D2D">
            <w:pPr>
              <w:pStyle w:val="TextLeader"/>
              <w:rPr>
                <w:sz w:val="22"/>
                <w:szCs w:val="22"/>
              </w:rPr>
            </w:pPr>
            <w:r w:rsidRPr="00B267C0">
              <w:rPr>
                <w:sz w:val="22"/>
                <w:szCs w:val="22"/>
              </w:rPr>
              <w:t>Variable cost</w:t>
            </w:r>
            <w:r w:rsidRPr="00B267C0">
              <w:rPr>
                <w:sz w:val="22"/>
                <w:szCs w:val="22"/>
              </w:rPr>
              <w:tab/>
            </w:r>
          </w:p>
        </w:tc>
        <w:tc>
          <w:tcPr>
            <w:tcW w:w="1302" w:type="dxa"/>
          </w:tcPr>
          <w:p w:rsidR="00B267C0" w:rsidRPr="00B267C0" w:rsidRDefault="00B267C0" w:rsidP="00511D2D">
            <w:pPr>
              <w:pStyle w:val="TextRight"/>
              <w:rPr>
                <w:sz w:val="22"/>
                <w:szCs w:val="22"/>
                <w:u w:val="single"/>
              </w:rPr>
            </w:pPr>
            <w:r w:rsidRPr="00B267C0">
              <w:rPr>
                <w:sz w:val="22"/>
                <w:szCs w:val="22"/>
                <w:u w:val="single"/>
              </w:rPr>
              <w:t>    468</w:t>
            </w:r>
          </w:p>
        </w:tc>
        <w:tc>
          <w:tcPr>
            <w:tcW w:w="1308" w:type="dxa"/>
          </w:tcPr>
          <w:p w:rsidR="00B267C0" w:rsidRPr="00B267C0" w:rsidRDefault="00B267C0" w:rsidP="00511D2D">
            <w:pPr>
              <w:pStyle w:val="TextRight"/>
              <w:rPr>
                <w:sz w:val="22"/>
                <w:szCs w:val="22"/>
                <w:u w:val="single"/>
              </w:rPr>
            </w:pPr>
            <w:r w:rsidRPr="00B267C0">
              <w:rPr>
                <w:sz w:val="22"/>
                <w:szCs w:val="22"/>
                <w:u w:val="single"/>
              </w:rPr>
              <w:t>    494</w:t>
            </w:r>
          </w:p>
        </w:tc>
        <w:tc>
          <w:tcPr>
            <w:tcW w:w="1260" w:type="dxa"/>
          </w:tcPr>
          <w:p w:rsidR="00B267C0" w:rsidRPr="00B267C0" w:rsidRDefault="00B267C0" w:rsidP="00511D2D">
            <w:pPr>
              <w:pStyle w:val="TextRight"/>
              <w:rPr>
                <w:sz w:val="22"/>
                <w:szCs w:val="22"/>
                <w:u w:val="single"/>
              </w:rPr>
            </w:pPr>
            <w:r w:rsidRPr="00B267C0">
              <w:rPr>
                <w:sz w:val="22"/>
                <w:szCs w:val="22"/>
                <w:u w:val="single"/>
              </w:rPr>
              <w:t>    520</w:t>
            </w:r>
          </w:p>
        </w:tc>
      </w:tr>
      <w:tr w:rsidR="00B267C0" w:rsidRPr="00B267C0" w:rsidTr="00511D2D">
        <w:tc>
          <w:tcPr>
            <w:tcW w:w="468" w:type="dxa"/>
          </w:tcPr>
          <w:p w:rsidR="00B267C0" w:rsidRPr="00B267C0" w:rsidRDefault="00B267C0" w:rsidP="00511D2D">
            <w:pPr>
              <w:pStyle w:val="TextLeft"/>
              <w:rPr>
                <w:sz w:val="22"/>
                <w:szCs w:val="22"/>
              </w:rPr>
            </w:pPr>
          </w:p>
        </w:tc>
        <w:tc>
          <w:tcPr>
            <w:tcW w:w="4410" w:type="dxa"/>
          </w:tcPr>
          <w:p w:rsidR="00B267C0" w:rsidRPr="00B267C0" w:rsidRDefault="00B267C0" w:rsidP="00511D2D">
            <w:pPr>
              <w:pStyle w:val="TextLeader"/>
              <w:jc w:val="right"/>
              <w:rPr>
                <w:sz w:val="22"/>
                <w:szCs w:val="22"/>
              </w:rPr>
            </w:pPr>
            <w:r w:rsidRPr="00B267C0">
              <w:rPr>
                <w:sz w:val="22"/>
                <w:szCs w:val="22"/>
              </w:rPr>
              <w:t>Total cost</w:t>
            </w:r>
            <w:r w:rsidRPr="00B267C0">
              <w:rPr>
                <w:sz w:val="22"/>
                <w:szCs w:val="22"/>
              </w:rPr>
              <w:tab/>
            </w:r>
          </w:p>
        </w:tc>
        <w:tc>
          <w:tcPr>
            <w:tcW w:w="1302" w:type="dxa"/>
          </w:tcPr>
          <w:p w:rsidR="00B267C0" w:rsidRPr="00B267C0" w:rsidRDefault="00B267C0" w:rsidP="00511D2D">
            <w:pPr>
              <w:pStyle w:val="TextRight"/>
              <w:rPr>
                <w:sz w:val="22"/>
                <w:szCs w:val="22"/>
                <w:u w:val="double"/>
              </w:rPr>
            </w:pPr>
            <w:r w:rsidRPr="00B267C0">
              <w:rPr>
                <w:sz w:val="22"/>
                <w:szCs w:val="22"/>
                <w:u w:val="double"/>
              </w:rPr>
              <w:t>$1,568</w:t>
            </w:r>
          </w:p>
        </w:tc>
        <w:tc>
          <w:tcPr>
            <w:tcW w:w="1308" w:type="dxa"/>
          </w:tcPr>
          <w:p w:rsidR="00B267C0" w:rsidRPr="00B267C0" w:rsidRDefault="00B267C0" w:rsidP="00511D2D">
            <w:pPr>
              <w:pStyle w:val="TextRight"/>
              <w:rPr>
                <w:sz w:val="22"/>
                <w:szCs w:val="22"/>
                <w:u w:val="double"/>
              </w:rPr>
            </w:pPr>
            <w:r w:rsidRPr="00B267C0">
              <w:rPr>
                <w:sz w:val="22"/>
                <w:szCs w:val="22"/>
                <w:u w:val="double"/>
              </w:rPr>
              <w:t>$1,594</w:t>
            </w:r>
          </w:p>
        </w:tc>
        <w:tc>
          <w:tcPr>
            <w:tcW w:w="1260" w:type="dxa"/>
          </w:tcPr>
          <w:p w:rsidR="00B267C0" w:rsidRPr="00B267C0" w:rsidRDefault="00B267C0" w:rsidP="00511D2D">
            <w:pPr>
              <w:pStyle w:val="TextRight"/>
              <w:rPr>
                <w:sz w:val="22"/>
                <w:szCs w:val="22"/>
                <w:u w:val="double"/>
              </w:rPr>
            </w:pPr>
            <w:r w:rsidRPr="00B267C0">
              <w:rPr>
                <w:sz w:val="22"/>
                <w:szCs w:val="22"/>
                <w:u w:val="double"/>
              </w:rPr>
              <w:t>$1,620</w:t>
            </w:r>
          </w:p>
        </w:tc>
      </w:tr>
      <w:tr w:rsidR="00B267C0" w:rsidRPr="00B267C0" w:rsidTr="00511D2D">
        <w:tc>
          <w:tcPr>
            <w:tcW w:w="468" w:type="dxa"/>
          </w:tcPr>
          <w:p w:rsidR="00B267C0" w:rsidRPr="00B267C0" w:rsidRDefault="00B267C0" w:rsidP="00511D2D">
            <w:pPr>
              <w:pStyle w:val="TextLeft"/>
              <w:rPr>
                <w:sz w:val="22"/>
                <w:szCs w:val="22"/>
              </w:rPr>
            </w:pPr>
          </w:p>
        </w:tc>
        <w:tc>
          <w:tcPr>
            <w:tcW w:w="4410" w:type="dxa"/>
          </w:tcPr>
          <w:p w:rsidR="00B267C0" w:rsidRPr="00B267C0" w:rsidRDefault="00B267C0" w:rsidP="00511D2D">
            <w:pPr>
              <w:pStyle w:val="TextLeader"/>
              <w:rPr>
                <w:sz w:val="22"/>
                <w:szCs w:val="22"/>
              </w:rPr>
            </w:pPr>
            <w:r w:rsidRPr="00B267C0">
              <w:rPr>
                <w:sz w:val="22"/>
                <w:szCs w:val="22"/>
              </w:rPr>
              <w:t>Average cost per cup served*</w:t>
            </w:r>
            <w:r w:rsidRPr="00B267C0">
              <w:rPr>
                <w:sz w:val="22"/>
                <w:szCs w:val="22"/>
              </w:rPr>
              <w:tab/>
            </w:r>
          </w:p>
        </w:tc>
        <w:tc>
          <w:tcPr>
            <w:tcW w:w="1302" w:type="dxa"/>
          </w:tcPr>
          <w:p w:rsidR="00B267C0" w:rsidRPr="00B267C0" w:rsidRDefault="00B267C0" w:rsidP="00511D2D">
            <w:pPr>
              <w:pStyle w:val="TextRight"/>
              <w:rPr>
                <w:sz w:val="22"/>
                <w:szCs w:val="22"/>
              </w:rPr>
            </w:pPr>
            <w:r w:rsidRPr="00B267C0">
              <w:rPr>
                <w:sz w:val="22"/>
                <w:szCs w:val="22"/>
              </w:rPr>
              <w:t>$0.871</w:t>
            </w:r>
          </w:p>
        </w:tc>
        <w:tc>
          <w:tcPr>
            <w:tcW w:w="1308" w:type="dxa"/>
          </w:tcPr>
          <w:p w:rsidR="00B267C0" w:rsidRPr="00B267C0" w:rsidRDefault="00B267C0" w:rsidP="00511D2D">
            <w:pPr>
              <w:pStyle w:val="TextRight"/>
              <w:rPr>
                <w:sz w:val="22"/>
                <w:szCs w:val="22"/>
              </w:rPr>
            </w:pPr>
            <w:r w:rsidRPr="00B267C0">
              <w:rPr>
                <w:sz w:val="22"/>
                <w:szCs w:val="22"/>
              </w:rPr>
              <w:t>$0.839</w:t>
            </w:r>
          </w:p>
        </w:tc>
        <w:tc>
          <w:tcPr>
            <w:tcW w:w="1260" w:type="dxa"/>
          </w:tcPr>
          <w:p w:rsidR="00B267C0" w:rsidRPr="00B267C0" w:rsidRDefault="00B267C0" w:rsidP="00511D2D">
            <w:pPr>
              <w:pStyle w:val="TextRight"/>
              <w:rPr>
                <w:sz w:val="22"/>
                <w:szCs w:val="22"/>
              </w:rPr>
            </w:pPr>
            <w:r w:rsidRPr="00B267C0">
              <w:rPr>
                <w:sz w:val="22"/>
                <w:szCs w:val="22"/>
              </w:rPr>
              <w:t>$0.810</w:t>
            </w:r>
          </w:p>
        </w:tc>
      </w:tr>
    </w:tbl>
    <w:p w:rsidR="00B267C0" w:rsidRPr="00B267C0" w:rsidRDefault="00B267C0" w:rsidP="00B267C0">
      <w:pPr>
        <w:pStyle w:val="6pointlinespace"/>
        <w:rPr>
          <w:sz w:val="22"/>
          <w:szCs w:val="22"/>
        </w:rPr>
      </w:pPr>
    </w:p>
    <w:p w:rsidR="00B267C0" w:rsidRPr="00B267C0" w:rsidRDefault="00B267C0" w:rsidP="00B267C0">
      <w:pPr>
        <w:pStyle w:val="NumberedPart"/>
        <w:rPr>
          <w:sz w:val="22"/>
          <w:szCs w:val="22"/>
        </w:rPr>
      </w:pPr>
      <w:r w:rsidRPr="00B267C0">
        <w:rPr>
          <w:sz w:val="22"/>
          <w:szCs w:val="22"/>
        </w:rPr>
        <w:t xml:space="preserve">* Total cost </w:t>
      </w:r>
      <w:r w:rsidRPr="00B267C0">
        <w:rPr>
          <w:rFonts w:cs="Tahoma"/>
          <w:sz w:val="22"/>
          <w:szCs w:val="22"/>
        </w:rPr>
        <w:t>÷</w:t>
      </w:r>
      <w:r w:rsidRPr="00B267C0">
        <w:rPr>
          <w:sz w:val="22"/>
          <w:szCs w:val="22"/>
        </w:rPr>
        <w:t xml:space="preserve"> cups of coffee served in a week</w:t>
      </w:r>
    </w:p>
    <w:p w:rsidR="00B267C0" w:rsidRPr="00B267C0" w:rsidRDefault="00B267C0" w:rsidP="00B267C0">
      <w:pPr>
        <w:pStyle w:val="NumberedPart"/>
        <w:rPr>
          <w:sz w:val="22"/>
          <w:szCs w:val="22"/>
        </w:rPr>
      </w:pPr>
    </w:p>
    <w:p w:rsidR="00B267C0" w:rsidRPr="00B267C0" w:rsidRDefault="00B267C0" w:rsidP="00B267C0">
      <w:pPr>
        <w:pStyle w:val="NumberedPart"/>
        <w:rPr>
          <w:sz w:val="22"/>
          <w:szCs w:val="22"/>
        </w:rPr>
      </w:pPr>
      <w:r w:rsidRPr="00B267C0">
        <w:rPr>
          <w:sz w:val="22"/>
          <w:szCs w:val="22"/>
        </w:rPr>
        <w:t>2.</w:t>
      </w:r>
      <w:r w:rsidRPr="00B267C0">
        <w:rPr>
          <w:sz w:val="22"/>
          <w:szCs w:val="22"/>
        </w:rPr>
        <w:tab/>
        <w:t>The average cost of a cup of coffee declines as the number of cups of coffee served increases because the fixed cost is spread over more cups of coffee.</w:t>
      </w:r>
    </w:p>
    <w:p w:rsidR="00B267C0" w:rsidRPr="00B267C0" w:rsidRDefault="00B267C0" w:rsidP="00B267C0">
      <w:pPr>
        <w:pStyle w:val="ProblemNumber"/>
        <w:spacing w:before="120" w:after="120"/>
        <w:rPr>
          <w:sz w:val="22"/>
          <w:szCs w:val="22"/>
        </w:rPr>
      </w:pPr>
      <w:r w:rsidRPr="00B267C0">
        <w:rPr>
          <w:b/>
          <w:bCs/>
          <w:sz w:val="22"/>
          <w:szCs w:val="22"/>
        </w:rPr>
        <w:t>Exercise 2-4</w:t>
      </w:r>
      <w:r w:rsidRPr="00B267C0">
        <w:rPr>
          <w:sz w:val="22"/>
          <w:szCs w:val="22"/>
        </w:rPr>
        <w:t xml:space="preserve"> </w:t>
      </w: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690"/>
        <w:gridCol w:w="1710"/>
        <w:gridCol w:w="1530"/>
      </w:tblGrid>
      <w:tr w:rsidR="00B267C0" w:rsidRPr="00B267C0" w:rsidTr="00511D2D">
        <w:trPr>
          <w:tblCellSpacing w:w="7" w:type="dxa"/>
        </w:trPr>
        <w:tc>
          <w:tcPr>
            <w:tcW w:w="368" w:type="dxa"/>
          </w:tcPr>
          <w:p w:rsidR="00B267C0" w:rsidRPr="00B267C0" w:rsidRDefault="00B267C0" w:rsidP="00511D2D">
            <w:pPr>
              <w:pStyle w:val="NumberedPart"/>
              <w:rPr>
                <w:sz w:val="22"/>
                <w:szCs w:val="22"/>
              </w:rPr>
            </w:pPr>
            <w:r w:rsidRPr="00B267C0">
              <w:rPr>
                <w:sz w:val="22"/>
                <w:szCs w:val="22"/>
              </w:rPr>
              <w:tab/>
              <w:t>1.</w:t>
            </w:r>
          </w:p>
        </w:tc>
        <w:tc>
          <w:tcPr>
            <w:tcW w:w="3676" w:type="dxa"/>
            <w:vAlign w:val="bottom"/>
          </w:tcPr>
          <w:p w:rsidR="00B267C0" w:rsidRPr="00B267C0" w:rsidRDefault="00B267C0" w:rsidP="00511D2D">
            <w:pPr>
              <w:pStyle w:val="ColumnHead"/>
              <w:rPr>
                <w:sz w:val="22"/>
                <w:szCs w:val="22"/>
              </w:rPr>
            </w:pPr>
          </w:p>
        </w:tc>
        <w:tc>
          <w:tcPr>
            <w:tcW w:w="1696" w:type="dxa"/>
            <w:vAlign w:val="bottom"/>
          </w:tcPr>
          <w:p w:rsidR="00B267C0" w:rsidRPr="00B267C0" w:rsidRDefault="00B267C0" w:rsidP="00511D2D">
            <w:pPr>
              <w:pStyle w:val="ColumnHead"/>
              <w:rPr>
                <w:iCs w:val="0"/>
                <w:sz w:val="22"/>
                <w:szCs w:val="22"/>
              </w:rPr>
            </w:pPr>
            <w:r w:rsidRPr="00B267C0">
              <w:rPr>
                <w:iCs w:val="0"/>
                <w:sz w:val="22"/>
                <w:szCs w:val="22"/>
              </w:rPr>
              <w:t>Occupancy-Days</w:t>
            </w:r>
          </w:p>
        </w:tc>
        <w:tc>
          <w:tcPr>
            <w:tcW w:w="1509" w:type="dxa"/>
            <w:vAlign w:val="bottom"/>
          </w:tcPr>
          <w:p w:rsidR="00B267C0" w:rsidRPr="00B267C0" w:rsidRDefault="00B267C0" w:rsidP="00511D2D">
            <w:pPr>
              <w:pStyle w:val="ColumnHead"/>
              <w:rPr>
                <w:iCs w:val="0"/>
                <w:sz w:val="22"/>
                <w:szCs w:val="22"/>
              </w:rPr>
            </w:pPr>
            <w:r w:rsidRPr="00B267C0">
              <w:rPr>
                <w:iCs w:val="0"/>
                <w:sz w:val="22"/>
                <w:szCs w:val="22"/>
              </w:rPr>
              <w:t>Electrical Costs</w:t>
            </w:r>
          </w:p>
        </w:tc>
      </w:tr>
      <w:tr w:rsidR="00B267C0" w:rsidRPr="00B267C0" w:rsidTr="00511D2D">
        <w:trPr>
          <w:tblCellSpacing w:w="7" w:type="dxa"/>
        </w:trPr>
        <w:tc>
          <w:tcPr>
            <w:tcW w:w="368" w:type="dxa"/>
          </w:tcPr>
          <w:p w:rsidR="00B267C0" w:rsidRPr="00B267C0" w:rsidRDefault="00B267C0" w:rsidP="00511D2D">
            <w:pPr>
              <w:pStyle w:val="NumberedPart"/>
              <w:rPr>
                <w:sz w:val="22"/>
                <w:szCs w:val="22"/>
              </w:rPr>
            </w:pPr>
          </w:p>
        </w:tc>
        <w:tc>
          <w:tcPr>
            <w:tcW w:w="3676" w:type="dxa"/>
            <w:vAlign w:val="bottom"/>
          </w:tcPr>
          <w:p w:rsidR="00B267C0" w:rsidRPr="00B267C0" w:rsidRDefault="00B267C0" w:rsidP="00511D2D">
            <w:pPr>
              <w:pStyle w:val="TextLeader"/>
              <w:tabs>
                <w:tab w:val="clear" w:pos="7200"/>
                <w:tab w:val="right" w:leader="dot" w:pos="3578"/>
              </w:tabs>
              <w:rPr>
                <w:sz w:val="22"/>
                <w:szCs w:val="22"/>
              </w:rPr>
            </w:pPr>
            <w:r w:rsidRPr="00B267C0">
              <w:rPr>
                <w:sz w:val="22"/>
                <w:szCs w:val="22"/>
              </w:rPr>
              <w:t>High activity level (August)</w:t>
            </w:r>
            <w:r w:rsidRPr="00B267C0">
              <w:rPr>
                <w:sz w:val="22"/>
                <w:szCs w:val="22"/>
              </w:rPr>
              <w:tab/>
            </w:r>
          </w:p>
        </w:tc>
        <w:tc>
          <w:tcPr>
            <w:tcW w:w="1696" w:type="dxa"/>
          </w:tcPr>
          <w:p w:rsidR="00B267C0" w:rsidRPr="00B267C0" w:rsidRDefault="00B267C0" w:rsidP="00511D2D">
            <w:pPr>
              <w:pStyle w:val="TextRight"/>
              <w:ind w:right="383"/>
              <w:rPr>
                <w:sz w:val="22"/>
                <w:szCs w:val="22"/>
              </w:rPr>
            </w:pPr>
            <w:r w:rsidRPr="00B267C0">
              <w:rPr>
                <w:sz w:val="22"/>
                <w:szCs w:val="22"/>
              </w:rPr>
              <w:t>3,608</w:t>
            </w:r>
          </w:p>
        </w:tc>
        <w:tc>
          <w:tcPr>
            <w:tcW w:w="1509" w:type="dxa"/>
          </w:tcPr>
          <w:p w:rsidR="00B267C0" w:rsidRPr="00B267C0" w:rsidRDefault="00B267C0" w:rsidP="00511D2D">
            <w:pPr>
              <w:pStyle w:val="TextRight"/>
              <w:ind w:right="383"/>
              <w:rPr>
                <w:sz w:val="22"/>
                <w:szCs w:val="22"/>
              </w:rPr>
            </w:pPr>
            <w:r w:rsidRPr="00B267C0">
              <w:rPr>
                <w:sz w:val="22"/>
                <w:szCs w:val="22"/>
              </w:rPr>
              <w:t>$8,111</w:t>
            </w:r>
          </w:p>
        </w:tc>
      </w:tr>
      <w:tr w:rsidR="00B267C0" w:rsidRPr="00B267C0" w:rsidTr="00511D2D">
        <w:trPr>
          <w:tblCellSpacing w:w="7" w:type="dxa"/>
        </w:trPr>
        <w:tc>
          <w:tcPr>
            <w:tcW w:w="368" w:type="dxa"/>
          </w:tcPr>
          <w:p w:rsidR="00B267C0" w:rsidRPr="00B267C0" w:rsidRDefault="00B267C0" w:rsidP="00511D2D">
            <w:pPr>
              <w:pStyle w:val="NumberedPart"/>
              <w:rPr>
                <w:sz w:val="22"/>
                <w:szCs w:val="22"/>
              </w:rPr>
            </w:pPr>
          </w:p>
        </w:tc>
        <w:tc>
          <w:tcPr>
            <w:tcW w:w="3676" w:type="dxa"/>
            <w:vAlign w:val="bottom"/>
          </w:tcPr>
          <w:p w:rsidR="00B267C0" w:rsidRPr="00B267C0" w:rsidRDefault="00B267C0" w:rsidP="00511D2D">
            <w:pPr>
              <w:pStyle w:val="TextLeader"/>
              <w:tabs>
                <w:tab w:val="clear" w:pos="7200"/>
                <w:tab w:val="right" w:leader="dot" w:pos="3578"/>
              </w:tabs>
              <w:rPr>
                <w:sz w:val="22"/>
                <w:szCs w:val="22"/>
              </w:rPr>
            </w:pPr>
            <w:r w:rsidRPr="00B267C0">
              <w:rPr>
                <w:sz w:val="22"/>
                <w:szCs w:val="22"/>
              </w:rPr>
              <w:t>Low activity level (October)</w:t>
            </w:r>
            <w:r w:rsidRPr="00B267C0">
              <w:rPr>
                <w:sz w:val="22"/>
                <w:szCs w:val="22"/>
              </w:rPr>
              <w:tab/>
            </w:r>
          </w:p>
        </w:tc>
        <w:tc>
          <w:tcPr>
            <w:tcW w:w="1696" w:type="dxa"/>
          </w:tcPr>
          <w:p w:rsidR="00B267C0" w:rsidRPr="00B267C0" w:rsidRDefault="00B267C0" w:rsidP="00511D2D">
            <w:pPr>
              <w:pStyle w:val="TextRight"/>
              <w:ind w:right="383"/>
              <w:rPr>
                <w:sz w:val="22"/>
                <w:szCs w:val="22"/>
                <w:u w:val="single"/>
              </w:rPr>
            </w:pPr>
            <w:r w:rsidRPr="00B267C0">
              <w:rPr>
                <w:sz w:val="22"/>
                <w:szCs w:val="22"/>
                <w:u w:val="single"/>
              </w:rPr>
              <w:t>  186</w:t>
            </w:r>
          </w:p>
        </w:tc>
        <w:tc>
          <w:tcPr>
            <w:tcW w:w="1509" w:type="dxa"/>
          </w:tcPr>
          <w:p w:rsidR="00B267C0" w:rsidRPr="00B267C0" w:rsidRDefault="00B267C0" w:rsidP="00511D2D">
            <w:pPr>
              <w:pStyle w:val="TextRight"/>
              <w:ind w:right="383"/>
              <w:rPr>
                <w:sz w:val="22"/>
                <w:szCs w:val="22"/>
                <w:u w:val="single"/>
              </w:rPr>
            </w:pPr>
            <w:r w:rsidRPr="00B267C0">
              <w:rPr>
                <w:sz w:val="22"/>
                <w:szCs w:val="22"/>
                <w:u w:val="single"/>
              </w:rPr>
              <w:t> 1,712</w:t>
            </w:r>
          </w:p>
        </w:tc>
      </w:tr>
      <w:tr w:rsidR="00B267C0" w:rsidRPr="00B267C0" w:rsidTr="00511D2D">
        <w:trPr>
          <w:tblCellSpacing w:w="7" w:type="dxa"/>
        </w:trPr>
        <w:tc>
          <w:tcPr>
            <w:tcW w:w="368" w:type="dxa"/>
          </w:tcPr>
          <w:p w:rsidR="00B267C0" w:rsidRPr="00B267C0" w:rsidRDefault="00B267C0" w:rsidP="00511D2D">
            <w:pPr>
              <w:pStyle w:val="NumberedPart"/>
              <w:rPr>
                <w:sz w:val="22"/>
                <w:szCs w:val="22"/>
              </w:rPr>
            </w:pPr>
          </w:p>
        </w:tc>
        <w:tc>
          <w:tcPr>
            <w:tcW w:w="3676" w:type="dxa"/>
            <w:vAlign w:val="bottom"/>
          </w:tcPr>
          <w:p w:rsidR="00B267C0" w:rsidRPr="00B267C0" w:rsidRDefault="00B267C0" w:rsidP="00511D2D">
            <w:pPr>
              <w:pStyle w:val="TextLeader"/>
              <w:tabs>
                <w:tab w:val="clear" w:pos="7200"/>
                <w:tab w:val="right" w:leader="dot" w:pos="3578"/>
              </w:tabs>
              <w:rPr>
                <w:sz w:val="22"/>
                <w:szCs w:val="22"/>
              </w:rPr>
            </w:pPr>
            <w:r w:rsidRPr="00B267C0">
              <w:rPr>
                <w:sz w:val="22"/>
                <w:szCs w:val="22"/>
              </w:rPr>
              <w:t>Change</w:t>
            </w:r>
            <w:r w:rsidRPr="00B267C0">
              <w:rPr>
                <w:sz w:val="22"/>
                <w:szCs w:val="22"/>
              </w:rPr>
              <w:tab/>
            </w:r>
          </w:p>
        </w:tc>
        <w:tc>
          <w:tcPr>
            <w:tcW w:w="1696" w:type="dxa"/>
          </w:tcPr>
          <w:p w:rsidR="00B267C0" w:rsidRPr="00B267C0" w:rsidRDefault="00B267C0" w:rsidP="00511D2D">
            <w:pPr>
              <w:pStyle w:val="TextRight"/>
              <w:ind w:right="383"/>
              <w:rPr>
                <w:sz w:val="22"/>
                <w:szCs w:val="22"/>
                <w:u w:val="double"/>
              </w:rPr>
            </w:pPr>
            <w:r w:rsidRPr="00B267C0">
              <w:rPr>
                <w:sz w:val="22"/>
                <w:szCs w:val="22"/>
                <w:u w:val="double"/>
              </w:rPr>
              <w:t>3,422</w:t>
            </w:r>
          </w:p>
        </w:tc>
        <w:tc>
          <w:tcPr>
            <w:tcW w:w="1509" w:type="dxa"/>
          </w:tcPr>
          <w:p w:rsidR="00B267C0" w:rsidRPr="00B267C0" w:rsidRDefault="00B267C0" w:rsidP="00511D2D">
            <w:pPr>
              <w:pStyle w:val="TextRight"/>
              <w:ind w:right="383"/>
              <w:rPr>
                <w:sz w:val="22"/>
                <w:szCs w:val="22"/>
                <w:u w:val="double"/>
              </w:rPr>
            </w:pPr>
            <w:r w:rsidRPr="00B267C0">
              <w:rPr>
                <w:sz w:val="22"/>
                <w:szCs w:val="22"/>
                <w:u w:val="double"/>
              </w:rPr>
              <w:t>$6,399</w:t>
            </w:r>
          </w:p>
        </w:tc>
      </w:tr>
    </w:tbl>
    <w:p w:rsidR="00B267C0" w:rsidRPr="00B267C0" w:rsidRDefault="00B267C0" w:rsidP="00B267C0">
      <w:pPr>
        <w:pStyle w:val="6pointlinespace"/>
        <w:rPr>
          <w:sz w:val="22"/>
          <w:szCs w:val="22"/>
        </w:rPr>
      </w:pPr>
    </w:p>
    <w:p w:rsidR="00B267C0" w:rsidRPr="00B267C0" w:rsidRDefault="00B267C0" w:rsidP="00B267C0">
      <w:pPr>
        <w:tabs>
          <w:tab w:val="right" w:pos="1890"/>
          <w:tab w:val="left" w:pos="1980"/>
        </w:tabs>
        <w:rPr>
          <w:sz w:val="22"/>
          <w:szCs w:val="22"/>
        </w:rPr>
      </w:pPr>
      <w:r w:rsidRPr="00B267C0">
        <w:rPr>
          <w:sz w:val="22"/>
          <w:szCs w:val="22"/>
        </w:rPr>
        <w:tab/>
        <w:t>Variable cost</w:t>
      </w:r>
      <w:r w:rsidRPr="00B267C0">
        <w:rPr>
          <w:sz w:val="22"/>
          <w:szCs w:val="22"/>
        </w:rPr>
        <w:tab/>
        <w:t xml:space="preserve">= Change in cost </w:t>
      </w:r>
      <w:r w:rsidRPr="00B267C0">
        <w:rPr>
          <w:rFonts w:cs="Tahoma"/>
          <w:sz w:val="22"/>
          <w:szCs w:val="22"/>
        </w:rPr>
        <w:t>÷</w:t>
      </w:r>
      <w:r w:rsidRPr="00B267C0">
        <w:rPr>
          <w:sz w:val="22"/>
          <w:szCs w:val="22"/>
        </w:rPr>
        <w:t xml:space="preserve"> Change in activity</w:t>
      </w:r>
    </w:p>
    <w:p w:rsidR="00B267C0" w:rsidRPr="00B267C0" w:rsidRDefault="00B267C0" w:rsidP="00B267C0">
      <w:pPr>
        <w:tabs>
          <w:tab w:val="right" w:pos="1890"/>
          <w:tab w:val="left" w:pos="1980"/>
        </w:tabs>
        <w:rPr>
          <w:sz w:val="22"/>
          <w:szCs w:val="22"/>
        </w:rPr>
      </w:pPr>
      <w:r w:rsidRPr="00B267C0">
        <w:rPr>
          <w:sz w:val="22"/>
          <w:szCs w:val="22"/>
        </w:rPr>
        <w:tab/>
      </w:r>
      <w:r w:rsidRPr="00B267C0">
        <w:rPr>
          <w:sz w:val="22"/>
          <w:szCs w:val="22"/>
        </w:rPr>
        <w:tab/>
        <w:t xml:space="preserve">= $6,399 </w:t>
      </w:r>
      <w:r w:rsidRPr="00B267C0">
        <w:rPr>
          <w:rFonts w:cs="Tahoma"/>
          <w:sz w:val="22"/>
          <w:szCs w:val="22"/>
        </w:rPr>
        <w:t>÷</w:t>
      </w:r>
      <w:r w:rsidRPr="00B267C0">
        <w:rPr>
          <w:sz w:val="22"/>
          <w:szCs w:val="22"/>
        </w:rPr>
        <w:t xml:space="preserve"> 3,422 occupancy-days</w:t>
      </w:r>
    </w:p>
    <w:p w:rsidR="00B267C0" w:rsidRPr="00B267C0" w:rsidRDefault="00B267C0" w:rsidP="00B267C0">
      <w:pPr>
        <w:tabs>
          <w:tab w:val="right" w:pos="1890"/>
          <w:tab w:val="left" w:pos="1980"/>
        </w:tabs>
        <w:rPr>
          <w:sz w:val="22"/>
          <w:szCs w:val="22"/>
        </w:rPr>
      </w:pPr>
      <w:r w:rsidRPr="00B267C0">
        <w:rPr>
          <w:sz w:val="22"/>
          <w:szCs w:val="22"/>
        </w:rPr>
        <w:tab/>
      </w:r>
      <w:r w:rsidRPr="00B267C0">
        <w:rPr>
          <w:sz w:val="22"/>
          <w:szCs w:val="22"/>
        </w:rPr>
        <w:tab/>
        <w:t>= $1.87 per occupancy-day</w:t>
      </w:r>
    </w:p>
    <w:p w:rsidR="00B267C0" w:rsidRPr="00B267C0" w:rsidRDefault="00B267C0" w:rsidP="00B267C0">
      <w:pPr>
        <w:pStyle w:val="6pointlinespace"/>
        <w:rPr>
          <w:sz w:val="22"/>
          <w:szCs w:val="22"/>
        </w:rPr>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7020"/>
        <w:gridCol w:w="1080"/>
      </w:tblGrid>
      <w:tr w:rsidR="00B267C0" w:rsidRPr="00B267C0" w:rsidTr="00511D2D">
        <w:trPr>
          <w:tblCellSpacing w:w="7" w:type="dxa"/>
        </w:trPr>
        <w:tc>
          <w:tcPr>
            <w:tcW w:w="368" w:type="dxa"/>
            <w:vAlign w:val="bottom"/>
          </w:tcPr>
          <w:p w:rsidR="00B267C0" w:rsidRPr="00B267C0" w:rsidRDefault="00B267C0" w:rsidP="00511D2D">
            <w:pPr>
              <w:pStyle w:val="TextRight"/>
              <w:rPr>
                <w:sz w:val="22"/>
                <w:szCs w:val="22"/>
              </w:rPr>
            </w:pPr>
          </w:p>
        </w:tc>
        <w:tc>
          <w:tcPr>
            <w:tcW w:w="7006" w:type="dxa"/>
            <w:vAlign w:val="bottom"/>
          </w:tcPr>
          <w:p w:rsidR="00B267C0" w:rsidRPr="00B267C0" w:rsidRDefault="00B267C0" w:rsidP="00511D2D">
            <w:pPr>
              <w:pStyle w:val="TextLeader"/>
              <w:tabs>
                <w:tab w:val="clear" w:pos="7200"/>
                <w:tab w:val="right" w:leader="dot" w:pos="6818"/>
              </w:tabs>
              <w:rPr>
                <w:sz w:val="22"/>
                <w:szCs w:val="22"/>
              </w:rPr>
            </w:pPr>
            <w:r w:rsidRPr="00B267C0">
              <w:rPr>
                <w:sz w:val="22"/>
                <w:szCs w:val="22"/>
              </w:rPr>
              <w:t>Total cost (August)</w:t>
            </w:r>
            <w:r w:rsidRPr="00B267C0">
              <w:rPr>
                <w:sz w:val="22"/>
                <w:szCs w:val="22"/>
              </w:rPr>
              <w:tab/>
            </w:r>
          </w:p>
        </w:tc>
        <w:tc>
          <w:tcPr>
            <w:tcW w:w="1059" w:type="dxa"/>
            <w:vAlign w:val="bottom"/>
          </w:tcPr>
          <w:p w:rsidR="00B267C0" w:rsidRPr="00B267C0" w:rsidRDefault="00B267C0" w:rsidP="00511D2D">
            <w:pPr>
              <w:pStyle w:val="TextRight"/>
              <w:rPr>
                <w:sz w:val="22"/>
                <w:szCs w:val="22"/>
              </w:rPr>
            </w:pPr>
            <w:r w:rsidRPr="00B267C0">
              <w:rPr>
                <w:sz w:val="22"/>
                <w:szCs w:val="22"/>
              </w:rPr>
              <w:t>$8,111</w:t>
            </w:r>
          </w:p>
        </w:tc>
      </w:tr>
      <w:tr w:rsidR="00B267C0" w:rsidRPr="00B267C0" w:rsidTr="00511D2D">
        <w:trPr>
          <w:tblCellSpacing w:w="7" w:type="dxa"/>
        </w:trPr>
        <w:tc>
          <w:tcPr>
            <w:tcW w:w="368" w:type="dxa"/>
            <w:vAlign w:val="bottom"/>
          </w:tcPr>
          <w:p w:rsidR="00B267C0" w:rsidRPr="00B267C0" w:rsidRDefault="00B267C0" w:rsidP="00511D2D">
            <w:pPr>
              <w:pStyle w:val="TextRight"/>
              <w:rPr>
                <w:sz w:val="22"/>
                <w:szCs w:val="22"/>
              </w:rPr>
            </w:pPr>
          </w:p>
        </w:tc>
        <w:tc>
          <w:tcPr>
            <w:tcW w:w="7006" w:type="dxa"/>
            <w:vAlign w:val="bottom"/>
          </w:tcPr>
          <w:p w:rsidR="00B267C0" w:rsidRPr="00B267C0" w:rsidRDefault="00B267C0" w:rsidP="00511D2D">
            <w:pPr>
              <w:pStyle w:val="TextLeader"/>
              <w:tabs>
                <w:tab w:val="clear" w:pos="7200"/>
                <w:tab w:val="right" w:leader="dot" w:pos="6818"/>
              </w:tabs>
              <w:rPr>
                <w:sz w:val="22"/>
                <w:szCs w:val="22"/>
              </w:rPr>
            </w:pPr>
            <w:r w:rsidRPr="00B267C0">
              <w:rPr>
                <w:sz w:val="22"/>
                <w:szCs w:val="22"/>
              </w:rPr>
              <w:t xml:space="preserve">Variable cost element </w:t>
            </w:r>
            <w:r w:rsidRPr="00B267C0">
              <w:rPr>
                <w:sz w:val="22"/>
                <w:szCs w:val="22"/>
              </w:rPr>
              <w:br/>
              <w:t>($1.87 per occupancy-day × 3,608 occupancy-days)</w:t>
            </w:r>
            <w:r w:rsidRPr="00B267C0">
              <w:rPr>
                <w:sz w:val="22"/>
                <w:szCs w:val="22"/>
              </w:rPr>
              <w:tab/>
            </w:r>
          </w:p>
        </w:tc>
        <w:tc>
          <w:tcPr>
            <w:tcW w:w="1059" w:type="dxa"/>
            <w:vAlign w:val="bottom"/>
          </w:tcPr>
          <w:p w:rsidR="00B267C0" w:rsidRPr="00B267C0" w:rsidRDefault="00B267C0" w:rsidP="00511D2D">
            <w:pPr>
              <w:pStyle w:val="TextRight"/>
              <w:rPr>
                <w:sz w:val="22"/>
                <w:szCs w:val="22"/>
              </w:rPr>
            </w:pPr>
            <w:r w:rsidRPr="00B267C0">
              <w:rPr>
                <w:sz w:val="22"/>
                <w:szCs w:val="22"/>
                <w:u w:val="single"/>
              </w:rPr>
              <w:t> 6,747</w:t>
            </w:r>
          </w:p>
        </w:tc>
      </w:tr>
      <w:tr w:rsidR="00B267C0" w:rsidRPr="00B267C0" w:rsidTr="00511D2D">
        <w:trPr>
          <w:tblCellSpacing w:w="7" w:type="dxa"/>
        </w:trPr>
        <w:tc>
          <w:tcPr>
            <w:tcW w:w="368" w:type="dxa"/>
            <w:vAlign w:val="bottom"/>
          </w:tcPr>
          <w:p w:rsidR="00B267C0" w:rsidRPr="00B267C0" w:rsidRDefault="00B267C0" w:rsidP="00511D2D">
            <w:pPr>
              <w:pStyle w:val="TextRight"/>
              <w:rPr>
                <w:sz w:val="22"/>
                <w:szCs w:val="22"/>
              </w:rPr>
            </w:pPr>
          </w:p>
        </w:tc>
        <w:tc>
          <w:tcPr>
            <w:tcW w:w="7006" w:type="dxa"/>
            <w:vAlign w:val="bottom"/>
          </w:tcPr>
          <w:p w:rsidR="00B267C0" w:rsidRPr="00B267C0" w:rsidRDefault="00B267C0" w:rsidP="00511D2D">
            <w:pPr>
              <w:pStyle w:val="TextLeader"/>
              <w:tabs>
                <w:tab w:val="clear" w:pos="7200"/>
                <w:tab w:val="right" w:leader="dot" w:pos="6818"/>
              </w:tabs>
              <w:rPr>
                <w:sz w:val="22"/>
                <w:szCs w:val="22"/>
              </w:rPr>
            </w:pPr>
            <w:r w:rsidRPr="00B267C0">
              <w:rPr>
                <w:sz w:val="22"/>
                <w:szCs w:val="22"/>
              </w:rPr>
              <w:t>Fixed cost element</w:t>
            </w:r>
            <w:r w:rsidRPr="00B267C0">
              <w:rPr>
                <w:sz w:val="22"/>
                <w:szCs w:val="22"/>
              </w:rPr>
              <w:tab/>
            </w:r>
          </w:p>
        </w:tc>
        <w:tc>
          <w:tcPr>
            <w:tcW w:w="1059" w:type="dxa"/>
            <w:vAlign w:val="bottom"/>
          </w:tcPr>
          <w:p w:rsidR="00B267C0" w:rsidRPr="00B267C0" w:rsidRDefault="00B267C0" w:rsidP="00511D2D">
            <w:pPr>
              <w:pStyle w:val="TextRight"/>
              <w:rPr>
                <w:sz w:val="22"/>
                <w:szCs w:val="22"/>
              </w:rPr>
            </w:pPr>
            <w:r w:rsidRPr="00B267C0">
              <w:rPr>
                <w:sz w:val="22"/>
                <w:szCs w:val="22"/>
                <w:u w:val="double"/>
              </w:rPr>
              <w:t>$1,364</w:t>
            </w:r>
          </w:p>
        </w:tc>
      </w:tr>
    </w:tbl>
    <w:p w:rsidR="00B267C0" w:rsidRPr="00B267C0" w:rsidRDefault="00B267C0" w:rsidP="00B267C0">
      <w:pPr>
        <w:pStyle w:val="NumberedPart"/>
        <w:rPr>
          <w:sz w:val="22"/>
          <w:szCs w:val="22"/>
        </w:rPr>
      </w:pPr>
    </w:p>
    <w:p w:rsidR="00B267C0" w:rsidRPr="00B267C0" w:rsidRDefault="00B267C0" w:rsidP="00B267C0">
      <w:pPr>
        <w:pStyle w:val="NumberedPart"/>
        <w:rPr>
          <w:sz w:val="22"/>
          <w:szCs w:val="22"/>
        </w:rPr>
      </w:pPr>
      <w:r w:rsidRPr="00B267C0">
        <w:rPr>
          <w:sz w:val="22"/>
          <w:szCs w:val="22"/>
        </w:rPr>
        <w:tab/>
        <w:t>2.</w:t>
      </w:r>
      <w:r w:rsidRPr="00B267C0">
        <w:rPr>
          <w:sz w:val="22"/>
          <w:szCs w:val="22"/>
        </w:rPr>
        <w:tab/>
        <w:t>Electrical costs may reflect seasonal factors other than just the variation in occupancy days. For example, common areas such as the reception area must be lighted for longer periods during the winter. This will result in seasonal effects on the fixed electrical costs.</w:t>
      </w:r>
    </w:p>
    <w:p w:rsidR="00B267C0" w:rsidRPr="00B267C0" w:rsidRDefault="00B267C0" w:rsidP="00B267C0">
      <w:pPr>
        <w:pStyle w:val="NumberedPart"/>
        <w:rPr>
          <w:sz w:val="22"/>
          <w:szCs w:val="22"/>
        </w:rPr>
      </w:pPr>
      <w:r w:rsidRPr="00B267C0">
        <w:rPr>
          <w:sz w:val="22"/>
          <w:szCs w:val="22"/>
        </w:rPr>
        <w:tab/>
      </w:r>
      <w:r w:rsidRPr="00B267C0">
        <w:rPr>
          <w:sz w:val="22"/>
          <w:szCs w:val="22"/>
        </w:rPr>
        <w:tab/>
      </w:r>
      <w:r w:rsidRPr="00B267C0">
        <w:rPr>
          <w:sz w:val="22"/>
          <w:szCs w:val="22"/>
        </w:rPr>
        <w:tab/>
        <w:t>Additionally, fixed costs will be affected by how many days are in a month. In other words, costs like the costs of lighting common areas are variable with respect to the number of days in the month, but are fixed with respect to how many rooms are occupied during the month.</w:t>
      </w:r>
    </w:p>
    <w:p w:rsidR="00B267C0" w:rsidRPr="00B267C0" w:rsidRDefault="00B267C0" w:rsidP="00B267C0">
      <w:pPr>
        <w:pStyle w:val="NumberedPart"/>
        <w:rPr>
          <w:sz w:val="22"/>
          <w:szCs w:val="22"/>
        </w:rPr>
      </w:pPr>
      <w:r w:rsidRPr="00B267C0">
        <w:rPr>
          <w:sz w:val="22"/>
          <w:szCs w:val="22"/>
        </w:rPr>
        <w:tab/>
      </w:r>
      <w:r w:rsidRPr="00B267C0">
        <w:rPr>
          <w:sz w:val="22"/>
          <w:szCs w:val="22"/>
        </w:rPr>
        <w:tab/>
      </w:r>
      <w:r w:rsidRPr="00B267C0">
        <w:rPr>
          <w:sz w:val="22"/>
          <w:szCs w:val="22"/>
        </w:rPr>
        <w:tab/>
        <w:t>Other, less systematic, factors may also affect electrical costs such as the frugality of individual guests. Some guests will turn off lights when they leave a room. Others will not.</w:t>
      </w:r>
    </w:p>
    <w:p w:rsidR="00B267C0" w:rsidRPr="00B267C0" w:rsidRDefault="00B267C0" w:rsidP="00B267C0">
      <w:pPr>
        <w:pStyle w:val="ProblemNumber"/>
        <w:spacing w:after="0"/>
        <w:rPr>
          <w:kern w:val="1"/>
          <w:sz w:val="22"/>
          <w:szCs w:val="22"/>
        </w:rPr>
      </w:pPr>
      <w:r w:rsidRPr="00B267C0">
        <w:rPr>
          <w:rFonts w:cs="Tahoma"/>
          <w:b/>
          <w:kern w:val="1"/>
          <w:sz w:val="22"/>
          <w:szCs w:val="22"/>
        </w:rPr>
        <w:br w:type="page"/>
      </w:r>
      <w:r w:rsidRPr="00B267C0">
        <w:rPr>
          <w:rFonts w:cs="Tahoma"/>
          <w:b/>
          <w:kern w:val="1"/>
          <w:sz w:val="22"/>
          <w:szCs w:val="22"/>
        </w:rPr>
        <w:lastRenderedPageBreak/>
        <w:t xml:space="preserve">Exercise 2-5 </w:t>
      </w:r>
      <w:r w:rsidRPr="00B267C0">
        <w:rPr>
          <w:rFonts w:cs="Tahoma"/>
          <w:kern w:val="1"/>
          <w:sz w:val="22"/>
          <w:szCs w:val="22"/>
        </w:rPr>
        <w:t>(15 minutes)</w:t>
      </w:r>
    </w:p>
    <w:p w:rsidR="00B267C0" w:rsidRPr="00B267C0" w:rsidRDefault="00B267C0" w:rsidP="00B267C0">
      <w:pPr>
        <w:pStyle w:val="NumberedPart"/>
        <w:rPr>
          <w:sz w:val="22"/>
          <w:szCs w:val="22"/>
        </w:rPr>
      </w:pPr>
    </w:p>
    <w:p w:rsidR="00B267C0" w:rsidRPr="00B267C0" w:rsidRDefault="00B267C0" w:rsidP="00B267C0">
      <w:pPr>
        <w:pStyle w:val="NumberedPart"/>
        <w:rPr>
          <w:sz w:val="22"/>
          <w:szCs w:val="22"/>
        </w:rPr>
      </w:pPr>
      <w:r w:rsidRPr="00B267C0">
        <w:rPr>
          <w:sz w:val="22"/>
          <w:szCs w:val="22"/>
        </w:rPr>
        <w:t>1. Traditional income statement</w:t>
      </w:r>
    </w:p>
    <w:p w:rsidR="00B267C0" w:rsidRPr="00B267C0" w:rsidRDefault="00B267C0" w:rsidP="00B267C0">
      <w:pPr>
        <w:pStyle w:val="6pointlinespace"/>
        <w:rPr>
          <w:sz w:val="22"/>
          <w:szCs w:val="22"/>
        </w:rPr>
      </w:pPr>
    </w:p>
    <w:tbl>
      <w:tblPr>
        <w:tblW w:w="9360" w:type="dxa"/>
        <w:tblCellSpacing w:w="7" w:type="dxa"/>
        <w:tblInd w:w="29" w:type="dxa"/>
        <w:tblLayout w:type="fixed"/>
        <w:tblCellMar>
          <w:left w:w="0" w:type="dxa"/>
          <w:right w:w="0" w:type="dxa"/>
        </w:tblCellMar>
        <w:tblLook w:val="0000" w:firstRow="0" w:lastRow="0" w:firstColumn="0" w:lastColumn="0" w:noHBand="0" w:noVBand="0"/>
      </w:tblPr>
      <w:tblGrid>
        <w:gridCol w:w="6555"/>
        <w:gridCol w:w="1403"/>
        <w:gridCol w:w="1402"/>
      </w:tblGrid>
      <w:tr w:rsidR="00B267C0" w:rsidRPr="00B267C0" w:rsidTr="00511D2D">
        <w:trPr>
          <w:cantSplit/>
          <w:tblCellSpacing w:w="7" w:type="dxa"/>
        </w:trPr>
        <w:tc>
          <w:tcPr>
            <w:tcW w:w="9332" w:type="dxa"/>
            <w:gridSpan w:val="3"/>
            <w:vAlign w:val="bottom"/>
          </w:tcPr>
          <w:p w:rsidR="00B267C0" w:rsidRPr="00B267C0" w:rsidRDefault="00B267C0" w:rsidP="00511D2D">
            <w:pPr>
              <w:pStyle w:val="TextCentered"/>
              <w:rPr>
                <w:kern w:val="1"/>
                <w:sz w:val="22"/>
                <w:szCs w:val="22"/>
              </w:rPr>
            </w:pPr>
            <w:proofErr w:type="spellStart"/>
            <w:r w:rsidRPr="00B267C0">
              <w:rPr>
                <w:kern w:val="1"/>
                <w:sz w:val="22"/>
                <w:szCs w:val="22"/>
              </w:rPr>
              <w:t>Redhawk</w:t>
            </w:r>
            <w:proofErr w:type="spellEnd"/>
            <w:r w:rsidRPr="00B267C0">
              <w:rPr>
                <w:kern w:val="1"/>
                <w:sz w:val="22"/>
                <w:szCs w:val="22"/>
              </w:rPr>
              <w:t>, Inc.</w:t>
            </w:r>
          </w:p>
          <w:p w:rsidR="00B267C0" w:rsidRPr="00B267C0" w:rsidRDefault="00B267C0" w:rsidP="00511D2D">
            <w:pPr>
              <w:pStyle w:val="TextCentered"/>
              <w:rPr>
                <w:kern w:val="1"/>
                <w:sz w:val="22"/>
                <w:szCs w:val="22"/>
              </w:rPr>
            </w:pPr>
            <w:r w:rsidRPr="00B267C0">
              <w:rPr>
                <w:kern w:val="1"/>
                <w:sz w:val="22"/>
                <w:szCs w:val="22"/>
              </w:rPr>
              <w:t>Traditional Income Statement</w:t>
            </w:r>
          </w:p>
          <w:p w:rsidR="00B267C0" w:rsidRPr="00B267C0" w:rsidRDefault="00B267C0" w:rsidP="00511D2D">
            <w:pPr>
              <w:pStyle w:val="6pointlinespace"/>
              <w:rPr>
                <w:kern w:val="1"/>
                <w:sz w:val="22"/>
                <w:szCs w:val="22"/>
              </w:rPr>
            </w:pP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Sales ($15 per unit × 10,000 units)</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rPr>
            </w:pPr>
          </w:p>
        </w:tc>
        <w:tc>
          <w:tcPr>
            <w:tcW w:w="1381" w:type="dxa"/>
            <w:vAlign w:val="bottom"/>
          </w:tcPr>
          <w:p w:rsidR="00B267C0" w:rsidRPr="00B267C0" w:rsidRDefault="00B267C0" w:rsidP="00511D2D">
            <w:pPr>
              <w:pStyle w:val="TextRight"/>
              <w:rPr>
                <w:kern w:val="1"/>
                <w:sz w:val="22"/>
                <w:szCs w:val="22"/>
              </w:rPr>
            </w:pPr>
            <w:r w:rsidRPr="00B267C0">
              <w:rPr>
                <w:rFonts w:cs="Tahoma"/>
                <w:kern w:val="1"/>
                <w:sz w:val="22"/>
                <w:szCs w:val="22"/>
              </w:rPr>
              <w:t>$150,000</w:t>
            </w: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216"/>
                <w:tab w:val="clear" w:pos="432"/>
                <w:tab w:val="clear" w:pos="7200"/>
                <w:tab w:val="left" w:pos="511"/>
                <w:tab w:val="right" w:leader="dot" w:pos="6098"/>
              </w:tabs>
              <w:rPr>
                <w:kern w:val="1"/>
                <w:sz w:val="22"/>
                <w:szCs w:val="22"/>
              </w:rPr>
            </w:pPr>
            <w:r w:rsidRPr="00B267C0">
              <w:rPr>
                <w:kern w:val="1"/>
                <w:sz w:val="22"/>
                <w:szCs w:val="22"/>
              </w:rPr>
              <w:t xml:space="preserve">Cost of goods sold </w:t>
            </w:r>
            <w:r w:rsidRPr="00B267C0">
              <w:rPr>
                <w:kern w:val="1"/>
                <w:sz w:val="22"/>
                <w:szCs w:val="22"/>
              </w:rPr>
              <w:br/>
              <w:t>($12,000 + $90,000 – $22,000)</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rPr>
            </w:pPr>
          </w:p>
        </w:tc>
        <w:tc>
          <w:tcPr>
            <w:tcW w:w="1381" w:type="dxa"/>
            <w:vAlign w:val="bottom"/>
          </w:tcPr>
          <w:p w:rsidR="00B267C0" w:rsidRPr="00B267C0" w:rsidRDefault="00B267C0" w:rsidP="00511D2D">
            <w:pPr>
              <w:pStyle w:val="TextRight"/>
              <w:rPr>
                <w:kern w:val="1"/>
                <w:sz w:val="22"/>
                <w:szCs w:val="22"/>
                <w:u w:val="single"/>
              </w:rPr>
            </w:pPr>
            <w:r w:rsidRPr="00B267C0">
              <w:rPr>
                <w:kern w:val="1"/>
                <w:sz w:val="22"/>
                <w:szCs w:val="22"/>
                <w:u w:val="single"/>
              </w:rPr>
              <w:t>80,000</w:t>
            </w: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Gross margin</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rPr>
            </w:pPr>
          </w:p>
        </w:tc>
        <w:tc>
          <w:tcPr>
            <w:tcW w:w="1381" w:type="dxa"/>
            <w:vAlign w:val="bottom"/>
          </w:tcPr>
          <w:p w:rsidR="00B267C0" w:rsidRPr="00B267C0" w:rsidRDefault="00B267C0" w:rsidP="00511D2D">
            <w:pPr>
              <w:pStyle w:val="TextRight"/>
              <w:rPr>
                <w:kern w:val="1"/>
                <w:sz w:val="22"/>
                <w:szCs w:val="22"/>
              </w:rPr>
            </w:pPr>
            <w:r w:rsidRPr="00B267C0">
              <w:rPr>
                <w:rFonts w:cs="Tahoma"/>
                <w:kern w:val="1"/>
                <w:sz w:val="22"/>
                <w:szCs w:val="22"/>
              </w:rPr>
              <w:t>70,000</w:t>
            </w: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Selling and administrative expenses:</w:t>
            </w:r>
          </w:p>
        </w:tc>
        <w:tc>
          <w:tcPr>
            <w:tcW w:w="1389" w:type="dxa"/>
            <w:vAlign w:val="bottom"/>
          </w:tcPr>
          <w:p w:rsidR="00B267C0" w:rsidRPr="00B267C0" w:rsidRDefault="00B267C0" w:rsidP="00511D2D">
            <w:pPr>
              <w:pStyle w:val="TextRight"/>
              <w:rPr>
                <w:kern w:val="1"/>
                <w:sz w:val="22"/>
                <w:szCs w:val="22"/>
              </w:rPr>
            </w:pPr>
          </w:p>
        </w:tc>
        <w:tc>
          <w:tcPr>
            <w:tcW w:w="1381"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Selling expenses</w:t>
            </w:r>
            <w:r w:rsidRPr="00B267C0">
              <w:rPr>
                <w:kern w:val="1"/>
                <w:sz w:val="22"/>
                <w:szCs w:val="22"/>
              </w:rPr>
              <w:br/>
              <w:t>(($2 per unit × 10,000 units) + $20,000)</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rPr>
            </w:pPr>
            <w:r w:rsidRPr="00B267C0">
              <w:rPr>
                <w:rFonts w:cs="Tahoma"/>
                <w:kern w:val="1"/>
                <w:sz w:val="22"/>
                <w:szCs w:val="22"/>
              </w:rPr>
              <w:t>40,000</w:t>
            </w:r>
          </w:p>
        </w:tc>
        <w:tc>
          <w:tcPr>
            <w:tcW w:w="1381"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 xml:space="preserve">Administrative expenses </w:t>
            </w:r>
            <w:r w:rsidRPr="00B267C0">
              <w:rPr>
                <w:kern w:val="1"/>
                <w:sz w:val="22"/>
                <w:szCs w:val="22"/>
              </w:rPr>
              <w:br/>
              <w:t>(($1 per unit × 10,000 units) + $15,000)</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25,000</w:t>
            </w:r>
          </w:p>
        </w:tc>
        <w:tc>
          <w:tcPr>
            <w:tcW w:w="1381"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65,000</w:t>
            </w:r>
          </w:p>
        </w:tc>
      </w:tr>
      <w:tr w:rsidR="00B267C0" w:rsidRPr="00B267C0" w:rsidTr="00511D2D">
        <w:trPr>
          <w:tblCellSpacing w:w="7" w:type="dxa"/>
        </w:trPr>
        <w:tc>
          <w:tcPr>
            <w:tcW w:w="6534"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Net operating income</w:t>
            </w:r>
            <w:r w:rsidRPr="00B267C0">
              <w:rPr>
                <w:kern w:val="1"/>
                <w:sz w:val="22"/>
                <w:szCs w:val="22"/>
              </w:rPr>
              <w:tab/>
            </w:r>
          </w:p>
        </w:tc>
        <w:tc>
          <w:tcPr>
            <w:tcW w:w="1389" w:type="dxa"/>
            <w:vAlign w:val="bottom"/>
          </w:tcPr>
          <w:p w:rsidR="00B267C0" w:rsidRPr="00B267C0" w:rsidRDefault="00B267C0" w:rsidP="00511D2D">
            <w:pPr>
              <w:pStyle w:val="TextRight"/>
              <w:rPr>
                <w:kern w:val="1"/>
                <w:sz w:val="22"/>
                <w:szCs w:val="22"/>
              </w:rPr>
            </w:pPr>
          </w:p>
        </w:tc>
        <w:tc>
          <w:tcPr>
            <w:tcW w:w="1381" w:type="dxa"/>
            <w:vAlign w:val="bottom"/>
          </w:tcPr>
          <w:p w:rsidR="00B267C0" w:rsidRPr="00B267C0" w:rsidRDefault="00B267C0" w:rsidP="00511D2D">
            <w:pPr>
              <w:pStyle w:val="TextRight"/>
              <w:rPr>
                <w:kern w:val="1"/>
                <w:sz w:val="22"/>
                <w:szCs w:val="22"/>
                <w:u w:val="double"/>
              </w:rPr>
            </w:pPr>
            <w:r w:rsidRPr="00B267C0">
              <w:rPr>
                <w:rFonts w:cs="Tahoma"/>
                <w:kern w:val="1"/>
                <w:sz w:val="22"/>
                <w:szCs w:val="22"/>
                <w:u w:val="double"/>
              </w:rPr>
              <w:t>$ 5,000</w:t>
            </w:r>
          </w:p>
        </w:tc>
      </w:tr>
    </w:tbl>
    <w:p w:rsidR="00B267C0" w:rsidRPr="00B267C0" w:rsidRDefault="00B267C0" w:rsidP="00B267C0">
      <w:pPr>
        <w:pStyle w:val="NumberedPart"/>
        <w:rPr>
          <w:sz w:val="22"/>
          <w:szCs w:val="22"/>
        </w:rPr>
      </w:pPr>
    </w:p>
    <w:p w:rsidR="00B267C0" w:rsidRPr="00B267C0" w:rsidRDefault="00B267C0" w:rsidP="00B267C0">
      <w:pPr>
        <w:pStyle w:val="NumberedPart"/>
        <w:rPr>
          <w:sz w:val="22"/>
          <w:szCs w:val="22"/>
        </w:rPr>
      </w:pPr>
      <w:r w:rsidRPr="00B267C0">
        <w:rPr>
          <w:sz w:val="22"/>
          <w:szCs w:val="22"/>
        </w:rPr>
        <w:t>2. Contribution format income statement</w:t>
      </w:r>
    </w:p>
    <w:p w:rsidR="00B267C0" w:rsidRPr="00B267C0" w:rsidRDefault="00B267C0" w:rsidP="00B267C0">
      <w:pPr>
        <w:pStyle w:val="6pointlinespace"/>
        <w:rPr>
          <w:sz w:val="22"/>
          <w:szCs w:val="22"/>
        </w:rPr>
      </w:pPr>
    </w:p>
    <w:tbl>
      <w:tblPr>
        <w:tblW w:w="9360" w:type="dxa"/>
        <w:tblCellSpacing w:w="7" w:type="dxa"/>
        <w:tblInd w:w="29" w:type="dxa"/>
        <w:tblLayout w:type="fixed"/>
        <w:tblCellMar>
          <w:left w:w="0" w:type="dxa"/>
          <w:right w:w="0" w:type="dxa"/>
        </w:tblCellMar>
        <w:tblLook w:val="0000" w:firstRow="0" w:lastRow="0" w:firstColumn="0" w:lastColumn="0" w:noHBand="0" w:noVBand="0"/>
      </w:tblPr>
      <w:tblGrid>
        <w:gridCol w:w="6555"/>
        <w:gridCol w:w="1403"/>
        <w:gridCol w:w="1402"/>
      </w:tblGrid>
      <w:tr w:rsidR="00B267C0" w:rsidRPr="00B267C0" w:rsidTr="00511D2D">
        <w:trPr>
          <w:cantSplit/>
          <w:tblCellSpacing w:w="7" w:type="dxa"/>
        </w:trPr>
        <w:tc>
          <w:tcPr>
            <w:tcW w:w="8979" w:type="dxa"/>
            <w:gridSpan w:val="3"/>
            <w:vAlign w:val="bottom"/>
          </w:tcPr>
          <w:p w:rsidR="00B267C0" w:rsidRPr="00B267C0" w:rsidRDefault="00B267C0" w:rsidP="00511D2D">
            <w:pPr>
              <w:pStyle w:val="TextCentered"/>
              <w:rPr>
                <w:kern w:val="1"/>
                <w:sz w:val="22"/>
                <w:szCs w:val="22"/>
              </w:rPr>
            </w:pPr>
            <w:proofErr w:type="spellStart"/>
            <w:r w:rsidRPr="00B267C0">
              <w:rPr>
                <w:kern w:val="1"/>
                <w:sz w:val="22"/>
                <w:szCs w:val="22"/>
              </w:rPr>
              <w:t>Redhawk</w:t>
            </w:r>
            <w:proofErr w:type="spellEnd"/>
            <w:r w:rsidRPr="00B267C0">
              <w:rPr>
                <w:kern w:val="1"/>
                <w:sz w:val="22"/>
                <w:szCs w:val="22"/>
              </w:rPr>
              <w:t>, Inc.</w:t>
            </w:r>
          </w:p>
          <w:p w:rsidR="00B267C0" w:rsidRPr="00B267C0" w:rsidRDefault="00B267C0" w:rsidP="00511D2D">
            <w:pPr>
              <w:pStyle w:val="TextCentered"/>
              <w:rPr>
                <w:kern w:val="1"/>
                <w:sz w:val="22"/>
                <w:szCs w:val="22"/>
              </w:rPr>
            </w:pPr>
            <w:r w:rsidRPr="00B267C0">
              <w:rPr>
                <w:kern w:val="1"/>
                <w:sz w:val="22"/>
                <w:szCs w:val="22"/>
              </w:rPr>
              <w:t>Contribution Format Income Statement</w:t>
            </w:r>
          </w:p>
          <w:p w:rsidR="00B267C0" w:rsidRPr="00B267C0" w:rsidRDefault="00B267C0" w:rsidP="00511D2D">
            <w:pPr>
              <w:pStyle w:val="6pointlinespace"/>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Sales</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p>
        </w:tc>
        <w:tc>
          <w:tcPr>
            <w:tcW w:w="1329" w:type="dxa"/>
            <w:vAlign w:val="bottom"/>
          </w:tcPr>
          <w:p w:rsidR="00B267C0" w:rsidRPr="00B267C0" w:rsidRDefault="00B267C0" w:rsidP="00511D2D">
            <w:pPr>
              <w:pStyle w:val="TextRight"/>
              <w:rPr>
                <w:kern w:val="1"/>
                <w:sz w:val="22"/>
                <w:szCs w:val="22"/>
              </w:rPr>
            </w:pPr>
            <w:r w:rsidRPr="00B267C0">
              <w:rPr>
                <w:rFonts w:cs="Tahoma"/>
                <w:kern w:val="1"/>
                <w:sz w:val="22"/>
                <w:szCs w:val="22"/>
              </w:rPr>
              <w:t>$150,000</w:t>
            </w: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Variable expenses:</w:t>
            </w:r>
          </w:p>
        </w:tc>
        <w:tc>
          <w:tcPr>
            <w:tcW w:w="1336" w:type="dxa"/>
            <w:vAlign w:val="bottom"/>
          </w:tcPr>
          <w:p w:rsidR="00B267C0" w:rsidRPr="00B267C0" w:rsidRDefault="00B267C0" w:rsidP="00511D2D">
            <w:pPr>
              <w:pStyle w:val="TextRight"/>
              <w:rPr>
                <w:kern w:val="1"/>
                <w:sz w:val="22"/>
                <w:szCs w:val="22"/>
              </w:rPr>
            </w:pPr>
          </w:p>
        </w:tc>
        <w:tc>
          <w:tcPr>
            <w:tcW w:w="1329"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 xml:space="preserve">Cost of goods sold </w:t>
            </w:r>
            <w:r w:rsidRPr="00B267C0">
              <w:rPr>
                <w:kern w:val="1"/>
                <w:sz w:val="22"/>
                <w:szCs w:val="22"/>
              </w:rPr>
              <w:br/>
              <w:t>($12,000 + $90,000 – $22,000)</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r w:rsidRPr="00B267C0">
              <w:rPr>
                <w:rFonts w:cs="Tahoma"/>
                <w:kern w:val="1"/>
                <w:sz w:val="22"/>
                <w:szCs w:val="22"/>
              </w:rPr>
              <w:t>$80,000</w:t>
            </w:r>
          </w:p>
        </w:tc>
        <w:tc>
          <w:tcPr>
            <w:tcW w:w="1329"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Selling expenses ($2 per unit × 10,000 units)</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r w:rsidRPr="00B267C0">
              <w:rPr>
                <w:rFonts w:cs="Tahoma"/>
                <w:kern w:val="1"/>
                <w:sz w:val="22"/>
                <w:szCs w:val="22"/>
              </w:rPr>
              <w:t>20,000</w:t>
            </w:r>
          </w:p>
        </w:tc>
        <w:tc>
          <w:tcPr>
            <w:tcW w:w="1329"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 xml:space="preserve">Administrative expenses </w:t>
            </w:r>
            <w:r w:rsidRPr="00B267C0">
              <w:rPr>
                <w:kern w:val="1"/>
                <w:sz w:val="22"/>
                <w:szCs w:val="22"/>
              </w:rPr>
              <w:br/>
              <w:t>($1 per unit × 10,000 units)</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10,000</w:t>
            </w:r>
          </w:p>
        </w:tc>
        <w:tc>
          <w:tcPr>
            <w:tcW w:w="1329"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110,000</w:t>
            </w: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Contribution margin</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p>
        </w:tc>
        <w:tc>
          <w:tcPr>
            <w:tcW w:w="1329" w:type="dxa"/>
            <w:vAlign w:val="bottom"/>
          </w:tcPr>
          <w:p w:rsidR="00B267C0" w:rsidRPr="00B267C0" w:rsidRDefault="00B267C0" w:rsidP="00511D2D">
            <w:pPr>
              <w:pStyle w:val="TextRight"/>
              <w:rPr>
                <w:kern w:val="1"/>
                <w:sz w:val="22"/>
                <w:szCs w:val="22"/>
              </w:rPr>
            </w:pPr>
            <w:r w:rsidRPr="00B267C0">
              <w:rPr>
                <w:rFonts w:cs="Tahoma"/>
                <w:kern w:val="1"/>
                <w:sz w:val="22"/>
                <w:szCs w:val="22"/>
              </w:rPr>
              <w:t>40,000</w:t>
            </w: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Fixed expenses:</w:t>
            </w:r>
          </w:p>
        </w:tc>
        <w:tc>
          <w:tcPr>
            <w:tcW w:w="1336" w:type="dxa"/>
            <w:vAlign w:val="bottom"/>
          </w:tcPr>
          <w:p w:rsidR="00B267C0" w:rsidRPr="00B267C0" w:rsidRDefault="00B267C0" w:rsidP="00511D2D">
            <w:pPr>
              <w:pStyle w:val="TextRight"/>
              <w:rPr>
                <w:kern w:val="1"/>
                <w:sz w:val="22"/>
                <w:szCs w:val="22"/>
              </w:rPr>
            </w:pPr>
          </w:p>
        </w:tc>
        <w:tc>
          <w:tcPr>
            <w:tcW w:w="1329"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Selling expenses</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r w:rsidRPr="00B267C0">
              <w:rPr>
                <w:rFonts w:cs="Tahoma"/>
                <w:kern w:val="1"/>
                <w:sz w:val="22"/>
                <w:szCs w:val="22"/>
              </w:rPr>
              <w:t>20,000</w:t>
            </w:r>
          </w:p>
        </w:tc>
        <w:tc>
          <w:tcPr>
            <w:tcW w:w="1329" w:type="dxa"/>
            <w:vAlign w:val="bottom"/>
          </w:tcPr>
          <w:p w:rsidR="00B267C0" w:rsidRPr="00B267C0" w:rsidRDefault="00B267C0" w:rsidP="00511D2D">
            <w:pPr>
              <w:pStyle w:val="TextRight"/>
              <w:rPr>
                <w:kern w:val="1"/>
                <w:sz w:val="22"/>
                <w:szCs w:val="22"/>
              </w:rPr>
            </w:pP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ind w:left="432"/>
              <w:rPr>
                <w:kern w:val="1"/>
                <w:sz w:val="22"/>
                <w:szCs w:val="22"/>
              </w:rPr>
            </w:pPr>
            <w:r w:rsidRPr="00B267C0">
              <w:rPr>
                <w:kern w:val="1"/>
                <w:sz w:val="22"/>
                <w:szCs w:val="22"/>
              </w:rPr>
              <w:t>Administrative expenses</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15,000</w:t>
            </w:r>
          </w:p>
        </w:tc>
        <w:tc>
          <w:tcPr>
            <w:tcW w:w="1329" w:type="dxa"/>
            <w:vAlign w:val="bottom"/>
          </w:tcPr>
          <w:p w:rsidR="00B267C0" w:rsidRPr="00B267C0" w:rsidRDefault="00B267C0" w:rsidP="00511D2D">
            <w:pPr>
              <w:pStyle w:val="TextRight"/>
              <w:rPr>
                <w:kern w:val="1"/>
                <w:sz w:val="22"/>
                <w:szCs w:val="22"/>
                <w:u w:val="single"/>
              </w:rPr>
            </w:pPr>
            <w:r w:rsidRPr="00B267C0">
              <w:rPr>
                <w:rFonts w:cs="Tahoma"/>
                <w:kern w:val="1"/>
                <w:sz w:val="22"/>
                <w:szCs w:val="22"/>
                <w:u w:val="single"/>
              </w:rPr>
              <w:t> 35,000</w:t>
            </w:r>
          </w:p>
        </w:tc>
      </w:tr>
      <w:tr w:rsidR="00B267C0" w:rsidRPr="00B267C0" w:rsidTr="00511D2D">
        <w:trPr>
          <w:tblCellSpacing w:w="7" w:type="dxa"/>
        </w:trPr>
        <w:tc>
          <w:tcPr>
            <w:tcW w:w="6286" w:type="dxa"/>
            <w:vAlign w:val="bottom"/>
          </w:tcPr>
          <w:p w:rsidR="00B267C0" w:rsidRPr="00B267C0" w:rsidRDefault="00B267C0" w:rsidP="00511D2D">
            <w:pPr>
              <w:pStyle w:val="TextLeader"/>
              <w:tabs>
                <w:tab w:val="clear" w:pos="7200"/>
                <w:tab w:val="right" w:leader="dot" w:pos="6098"/>
              </w:tabs>
              <w:rPr>
                <w:kern w:val="1"/>
                <w:sz w:val="22"/>
                <w:szCs w:val="22"/>
              </w:rPr>
            </w:pPr>
            <w:r w:rsidRPr="00B267C0">
              <w:rPr>
                <w:kern w:val="1"/>
                <w:sz w:val="22"/>
                <w:szCs w:val="22"/>
              </w:rPr>
              <w:t>Net operating income</w:t>
            </w:r>
            <w:r w:rsidRPr="00B267C0">
              <w:rPr>
                <w:kern w:val="1"/>
                <w:sz w:val="22"/>
                <w:szCs w:val="22"/>
              </w:rPr>
              <w:tab/>
            </w:r>
          </w:p>
        </w:tc>
        <w:tc>
          <w:tcPr>
            <w:tcW w:w="1336" w:type="dxa"/>
            <w:vAlign w:val="bottom"/>
          </w:tcPr>
          <w:p w:rsidR="00B267C0" w:rsidRPr="00B267C0" w:rsidRDefault="00B267C0" w:rsidP="00511D2D">
            <w:pPr>
              <w:pStyle w:val="TextRight"/>
              <w:rPr>
                <w:kern w:val="1"/>
                <w:sz w:val="22"/>
                <w:szCs w:val="22"/>
              </w:rPr>
            </w:pPr>
          </w:p>
        </w:tc>
        <w:tc>
          <w:tcPr>
            <w:tcW w:w="1329" w:type="dxa"/>
            <w:vAlign w:val="bottom"/>
          </w:tcPr>
          <w:p w:rsidR="00B267C0" w:rsidRPr="00B267C0" w:rsidRDefault="00B267C0" w:rsidP="00511D2D">
            <w:pPr>
              <w:pStyle w:val="TextRight"/>
              <w:rPr>
                <w:kern w:val="1"/>
                <w:sz w:val="22"/>
                <w:szCs w:val="22"/>
                <w:u w:val="double"/>
              </w:rPr>
            </w:pPr>
            <w:r w:rsidRPr="00B267C0">
              <w:rPr>
                <w:rFonts w:cs="Tahoma"/>
                <w:kern w:val="1"/>
                <w:sz w:val="22"/>
                <w:szCs w:val="22"/>
                <w:u w:val="double"/>
              </w:rPr>
              <w:t>$ 5,000</w:t>
            </w:r>
          </w:p>
        </w:tc>
      </w:tr>
    </w:tbl>
    <w:p w:rsidR="00B267C0" w:rsidRPr="00B267C0" w:rsidRDefault="00B267C0" w:rsidP="00B267C0">
      <w:pPr>
        <w:pStyle w:val="NumberedPart"/>
        <w:rPr>
          <w:sz w:val="22"/>
          <w:szCs w:val="22"/>
        </w:rPr>
      </w:pPr>
    </w:p>
    <w:p w:rsidR="00B267C0" w:rsidRPr="00B267C0" w:rsidRDefault="00B267C0" w:rsidP="00B267C0">
      <w:pPr>
        <w:pStyle w:val="ProblemNumber"/>
        <w:rPr>
          <w:b/>
          <w:sz w:val="22"/>
          <w:szCs w:val="22"/>
        </w:rPr>
      </w:pPr>
      <w:r w:rsidRPr="00B267C0">
        <w:rPr>
          <w:b/>
          <w:sz w:val="22"/>
          <w:szCs w:val="22"/>
        </w:rPr>
        <w:br w:type="page"/>
      </w:r>
      <w:r w:rsidRPr="00B267C0">
        <w:rPr>
          <w:b/>
          <w:sz w:val="22"/>
          <w:szCs w:val="22"/>
        </w:rPr>
        <w:lastRenderedPageBreak/>
        <w:t xml:space="preserve">Exercise 2-6 </w:t>
      </w:r>
    </w:p>
    <w:tbl>
      <w:tblPr>
        <w:tblW w:w="9540" w:type="dxa"/>
        <w:tblInd w:w="108" w:type="dxa"/>
        <w:tblLayout w:type="fixed"/>
        <w:tblLook w:val="0000" w:firstRow="0" w:lastRow="0" w:firstColumn="0" w:lastColumn="0" w:noHBand="0" w:noVBand="0"/>
      </w:tblPr>
      <w:tblGrid>
        <w:gridCol w:w="481"/>
        <w:gridCol w:w="3299"/>
        <w:gridCol w:w="3211"/>
        <w:gridCol w:w="1086"/>
        <w:gridCol w:w="1463"/>
      </w:tblGrid>
      <w:tr w:rsidR="00B267C0" w:rsidRPr="00B267C0" w:rsidTr="00511D2D">
        <w:tc>
          <w:tcPr>
            <w:tcW w:w="481" w:type="dxa"/>
          </w:tcPr>
          <w:p w:rsidR="00B267C0" w:rsidRPr="00B267C0" w:rsidRDefault="00B267C0" w:rsidP="00511D2D">
            <w:pPr>
              <w:pStyle w:val="ColumnHead"/>
              <w:rPr>
                <w:sz w:val="22"/>
                <w:szCs w:val="22"/>
              </w:rPr>
            </w:pPr>
          </w:p>
        </w:tc>
        <w:tc>
          <w:tcPr>
            <w:tcW w:w="3299" w:type="dxa"/>
          </w:tcPr>
          <w:p w:rsidR="00B267C0" w:rsidRPr="00B267C0" w:rsidRDefault="00B267C0" w:rsidP="00511D2D">
            <w:pPr>
              <w:pStyle w:val="ColumnHead"/>
              <w:rPr>
                <w:sz w:val="22"/>
                <w:szCs w:val="22"/>
              </w:rPr>
            </w:pPr>
          </w:p>
        </w:tc>
        <w:tc>
          <w:tcPr>
            <w:tcW w:w="3211" w:type="dxa"/>
          </w:tcPr>
          <w:p w:rsidR="00B267C0" w:rsidRPr="00B267C0" w:rsidRDefault="00B267C0" w:rsidP="00511D2D">
            <w:pPr>
              <w:pStyle w:val="ColumnHead"/>
              <w:rPr>
                <w:sz w:val="22"/>
                <w:szCs w:val="22"/>
              </w:rPr>
            </w:pPr>
          </w:p>
        </w:tc>
        <w:tc>
          <w:tcPr>
            <w:tcW w:w="1086" w:type="dxa"/>
          </w:tcPr>
          <w:p w:rsidR="00B267C0" w:rsidRPr="00B267C0" w:rsidRDefault="00B267C0" w:rsidP="00511D2D">
            <w:pPr>
              <w:pStyle w:val="ColumnHead"/>
              <w:rPr>
                <w:sz w:val="22"/>
                <w:szCs w:val="22"/>
              </w:rPr>
            </w:pPr>
            <w:r w:rsidRPr="00B267C0">
              <w:rPr>
                <w:sz w:val="22"/>
                <w:szCs w:val="22"/>
              </w:rPr>
              <w:t>Direct</w:t>
            </w:r>
          </w:p>
        </w:tc>
        <w:tc>
          <w:tcPr>
            <w:tcW w:w="1463" w:type="dxa"/>
          </w:tcPr>
          <w:p w:rsidR="00B267C0" w:rsidRPr="00B267C0" w:rsidRDefault="00B267C0" w:rsidP="00511D2D">
            <w:pPr>
              <w:pStyle w:val="ColumnHead"/>
              <w:rPr>
                <w:sz w:val="22"/>
                <w:szCs w:val="22"/>
              </w:rPr>
            </w:pPr>
            <w:r w:rsidRPr="00B267C0">
              <w:rPr>
                <w:sz w:val="22"/>
                <w:szCs w:val="22"/>
              </w:rPr>
              <w:t>Indirect</w:t>
            </w:r>
          </w:p>
        </w:tc>
      </w:tr>
      <w:tr w:rsidR="00B267C0" w:rsidRPr="00B267C0" w:rsidTr="00511D2D">
        <w:tc>
          <w:tcPr>
            <w:tcW w:w="481" w:type="dxa"/>
          </w:tcPr>
          <w:p w:rsidR="00B267C0" w:rsidRPr="00B267C0" w:rsidRDefault="00B267C0" w:rsidP="00511D2D">
            <w:pPr>
              <w:pStyle w:val="ColumnHead"/>
              <w:rPr>
                <w:sz w:val="22"/>
                <w:szCs w:val="22"/>
              </w:rPr>
            </w:pPr>
          </w:p>
        </w:tc>
        <w:tc>
          <w:tcPr>
            <w:tcW w:w="3299" w:type="dxa"/>
          </w:tcPr>
          <w:p w:rsidR="00B267C0" w:rsidRPr="00B267C0" w:rsidRDefault="00B267C0" w:rsidP="00511D2D">
            <w:pPr>
              <w:pStyle w:val="ColumnHead"/>
              <w:rPr>
                <w:sz w:val="22"/>
                <w:szCs w:val="22"/>
              </w:rPr>
            </w:pPr>
            <w:r w:rsidRPr="00B267C0">
              <w:rPr>
                <w:sz w:val="22"/>
                <w:szCs w:val="22"/>
              </w:rPr>
              <w:t>Cost</w:t>
            </w:r>
          </w:p>
        </w:tc>
        <w:tc>
          <w:tcPr>
            <w:tcW w:w="3211" w:type="dxa"/>
          </w:tcPr>
          <w:p w:rsidR="00B267C0" w:rsidRPr="00B267C0" w:rsidRDefault="00B267C0" w:rsidP="00511D2D">
            <w:pPr>
              <w:pStyle w:val="ColumnHead"/>
              <w:rPr>
                <w:sz w:val="22"/>
                <w:szCs w:val="22"/>
              </w:rPr>
            </w:pPr>
            <w:r w:rsidRPr="00B267C0">
              <w:rPr>
                <w:sz w:val="22"/>
                <w:szCs w:val="22"/>
              </w:rPr>
              <w:t>Cost Object</w:t>
            </w:r>
          </w:p>
        </w:tc>
        <w:tc>
          <w:tcPr>
            <w:tcW w:w="1086" w:type="dxa"/>
          </w:tcPr>
          <w:p w:rsidR="00B267C0" w:rsidRPr="00B267C0" w:rsidRDefault="00B267C0" w:rsidP="00511D2D">
            <w:pPr>
              <w:pStyle w:val="ColumnHead"/>
              <w:rPr>
                <w:sz w:val="22"/>
                <w:szCs w:val="22"/>
              </w:rPr>
            </w:pPr>
            <w:r w:rsidRPr="00B267C0">
              <w:rPr>
                <w:sz w:val="22"/>
                <w:szCs w:val="22"/>
              </w:rPr>
              <w:t>Cost</w:t>
            </w:r>
          </w:p>
        </w:tc>
        <w:tc>
          <w:tcPr>
            <w:tcW w:w="1463" w:type="dxa"/>
          </w:tcPr>
          <w:p w:rsidR="00B267C0" w:rsidRPr="00B267C0" w:rsidRDefault="00B267C0" w:rsidP="00511D2D">
            <w:pPr>
              <w:pStyle w:val="ColumnHead"/>
              <w:rPr>
                <w:sz w:val="22"/>
                <w:szCs w:val="22"/>
              </w:rPr>
            </w:pPr>
            <w:r w:rsidRPr="00B267C0">
              <w:rPr>
                <w:sz w:val="22"/>
                <w:szCs w:val="22"/>
              </w:rPr>
              <w:t>Cost</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1.</w:t>
            </w:r>
          </w:p>
        </w:tc>
        <w:tc>
          <w:tcPr>
            <w:tcW w:w="3299" w:type="dxa"/>
          </w:tcPr>
          <w:p w:rsidR="00B267C0" w:rsidRPr="00B267C0" w:rsidRDefault="00B267C0" w:rsidP="00511D2D">
            <w:pPr>
              <w:pStyle w:val="TextLeft"/>
              <w:ind w:left="239" w:hanging="239"/>
              <w:rPr>
                <w:sz w:val="22"/>
                <w:szCs w:val="22"/>
              </w:rPr>
            </w:pPr>
            <w:r w:rsidRPr="00B267C0">
              <w:rPr>
                <w:sz w:val="22"/>
                <w:szCs w:val="22"/>
              </w:rPr>
              <w:t>The salary of the head chef</w:t>
            </w:r>
          </w:p>
        </w:tc>
        <w:tc>
          <w:tcPr>
            <w:tcW w:w="3211" w:type="dxa"/>
          </w:tcPr>
          <w:p w:rsidR="00B267C0" w:rsidRPr="00B267C0" w:rsidRDefault="00B267C0" w:rsidP="00511D2D">
            <w:pPr>
              <w:pStyle w:val="TextLeft"/>
              <w:ind w:left="208" w:hanging="165"/>
              <w:rPr>
                <w:sz w:val="22"/>
                <w:szCs w:val="22"/>
              </w:rPr>
            </w:pPr>
            <w:r w:rsidRPr="00B267C0">
              <w:rPr>
                <w:sz w:val="22"/>
                <w:szCs w:val="22"/>
              </w:rPr>
              <w:t>The hotel’s restaurant</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2.</w:t>
            </w:r>
          </w:p>
        </w:tc>
        <w:tc>
          <w:tcPr>
            <w:tcW w:w="3299" w:type="dxa"/>
          </w:tcPr>
          <w:p w:rsidR="00B267C0" w:rsidRPr="00B267C0" w:rsidRDefault="00B267C0" w:rsidP="00511D2D">
            <w:pPr>
              <w:pStyle w:val="TextLeft"/>
              <w:ind w:left="239" w:hanging="239"/>
              <w:rPr>
                <w:sz w:val="22"/>
                <w:szCs w:val="22"/>
              </w:rPr>
            </w:pPr>
            <w:r w:rsidRPr="00B267C0">
              <w:rPr>
                <w:sz w:val="22"/>
                <w:szCs w:val="22"/>
              </w:rPr>
              <w:t>The salary of the head chef</w:t>
            </w:r>
          </w:p>
        </w:tc>
        <w:tc>
          <w:tcPr>
            <w:tcW w:w="3211" w:type="dxa"/>
          </w:tcPr>
          <w:p w:rsidR="00B267C0" w:rsidRPr="00B267C0" w:rsidRDefault="00B267C0" w:rsidP="00511D2D">
            <w:pPr>
              <w:pStyle w:val="TextLeft"/>
              <w:ind w:left="208" w:hanging="165"/>
              <w:rPr>
                <w:sz w:val="22"/>
                <w:szCs w:val="22"/>
              </w:rPr>
            </w:pPr>
            <w:r w:rsidRPr="00B267C0">
              <w:rPr>
                <w:sz w:val="22"/>
                <w:szCs w:val="22"/>
              </w:rPr>
              <w:t>A particular restaurant customer</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3.</w:t>
            </w:r>
          </w:p>
        </w:tc>
        <w:tc>
          <w:tcPr>
            <w:tcW w:w="3299" w:type="dxa"/>
          </w:tcPr>
          <w:p w:rsidR="00B267C0" w:rsidRPr="00B267C0" w:rsidRDefault="00B267C0" w:rsidP="00511D2D">
            <w:pPr>
              <w:pStyle w:val="TextLeft"/>
              <w:ind w:left="239" w:hanging="239"/>
              <w:rPr>
                <w:sz w:val="22"/>
                <w:szCs w:val="22"/>
              </w:rPr>
            </w:pPr>
            <w:r w:rsidRPr="00B267C0">
              <w:rPr>
                <w:sz w:val="22"/>
                <w:szCs w:val="22"/>
              </w:rPr>
              <w:t>Room cleaning supplies</w:t>
            </w:r>
          </w:p>
        </w:tc>
        <w:tc>
          <w:tcPr>
            <w:tcW w:w="3211" w:type="dxa"/>
          </w:tcPr>
          <w:p w:rsidR="00B267C0" w:rsidRPr="00B267C0" w:rsidRDefault="00B267C0" w:rsidP="00511D2D">
            <w:pPr>
              <w:pStyle w:val="TextLeft"/>
              <w:ind w:left="208" w:hanging="165"/>
              <w:rPr>
                <w:sz w:val="22"/>
                <w:szCs w:val="22"/>
              </w:rPr>
            </w:pPr>
            <w:r w:rsidRPr="00B267C0">
              <w:rPr>
                <w:sz w:val="22"/>
                <w:szCs w:val="22"/>
              </w:rPr>
              <w:t>A particular hotel guest</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4.</w:t>
            </w:r>
          </w:p>
        </w:tc>
        <w:tc>
          <w:tcPr>
            <w:tcW w:w="3299" w:type="dxa"/>
          </w:tcPr>
          <w:p w:rsidR="00B267C0" w:rsidRPr="00B267C0" w:rsidRDefault="00B267C0" w:rsidP="00511D2D">
            <w:pPr>
              <w:pStyle w:val="TextLeft"/>
              <w:ind w:left="239" w:hanging="239"/>
              <w:rPr>
                <w:sz w:val="22"/>
                <w:szCs w:val="22"/>
              </w:rPr>
            </w:pPr>
            <w:r w:rsidRPr="00B267C0">
              <w:rPr>
                <w:sz w:val="22"/>
                <w:szCs w:val="22"/>
              </w:rPr>
              <w:t>Flowers for the reception desk</w:t>
            </w:r>
          </w:p>
        </w:tc>
        <w:tc>
          <w:tcPr>
            <w:tcW w:w="3211" w:type="dxa"/>
          </w:tcPr>
          <w:p w:rsidR="00B267C0" w:rsidRPr="00B267C0" w:rsidRDefault="00B267C0" w:rsidP="00511D2D">
            <w:pPr>
              <w:pStyle w:val="TextLeft"/>
              <w:ind w:left="208" w:hanging="165"/>
              <w:rPr>
                <w:sz w:val="22"/>
                <w:szCs w:val="22"/>
              </w:rPr>
            </w:pPr>
            <w:r w:rsidRPr="00B267C0">
              <w:rPr>
                <w:sz w:val="22"/>
                <w:szCs w:val="22"/>
              </w:rPr>
              <w:t>A particular hotel guest</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5.</w:t>
            </w:r>
          </w:p>
        </w:tc>
        <w:tc>
          <w:tcPr>
            <w:tcW w:w="3299" w:type="dxa"/>
          </w:tcPr>
          <w:p w:rsidR="00B267C0" w:rsidRPr="00B267C0" w:rsidRDefault="00B267C0" w:rsidP="00511D2D">
            <w:pPr>
              <w:pStyle w:val="TextLeft"/>
              <w:ind w:left="239" w:hanging="239"/>
              <w:rPr>
                <w:sz w:val="22"/>
                <w:szCs w:val="22"/>
              </w:rPr>
            </w:pPr>
            <w:r w:rsidRPr="00B267C0">
              <w:rPr>
                <w:sz w:val="22"/>
                <w:szCs w:val="22"/>
              </w:rPr>
              <w:t>The wages of the doorman</w:t>
            </w:r>
          </w:p>
        </w:tc>
        <w:tc>
          <w:tcPr>
            <w:tcW w:w="3211" w:type="dxa"/>
          </w:tcPr>
          <w:p w:rsidR="00B267C0" w:rsidRPr="00B267C0" w:rsidRDefault="00B267C0" w:rsidP="00511D2D">
            <w:pPr>
              <w:pStyle w:val="TextLeft"/>
              <w:ind w:left="208" w:hanging="165"/>
              <w:rPr>
                <w:sz w:val="22"/>
                <w:szCs w:val="22"/>
              </w:rPr>
            </w:pPr>
            <w:r w:rsidRPr="00B267C0">
              <w:rPr>
                <w:sz w:val="22"/>
                <w:szCs w:val="22"/>
              </w:rPr>
              <w:t>A particular hotel guest</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6.</w:t>
            </w:r>
          </w:p>
        </w:tc>
        <w:tc>
          <w:tcPr>
            <w:tcW w:w="3299" w:type="dxa"/>
          </w:tcPr>
          <w:p w:rsidR="00B267C0" w:rsidRPr="00B267C0" w:rsidRDefault="00B267C0" w:rsidP="00511D2D">
            <w:pPr>
              <w:pStyle w:val="TextLeft"/>
              <w:ind w:left="239" w:hanging="239"/>
              <w:rPr>
                <w:sz w:val="22"/>
                <w:szCs w:val="22"/>
              </w:rPr>
            </w:pPr>
            <w:r w:rsidRPr="00B267C0">
              <w:rPr>
                <w:sz w:val="22"/>
                <w:szCs w:val="22"/>
              </w:rPr>
              <w:t>Room cleaning supplies</w:t>
            </w:r>
          </w:p>
        </w:tc>
        <w:tc>
          <w:tcPr>
            <w:tcW w:w="3211" w:type="dxa"/>
          </w:tcPr>
          <w:p w:rsidR="00B267C0" w:rsidRPr="00B267C0" w:rsidRDefault="00B267C0" w:rsidP="00511D2D">
            <w:pPr>
              <w:pStyle w:val="TextLeft"/>
              <w:ind w:left="208" w:hanging="165"/>
              <w:rPr>
                <w:sz w:val="22"/>
                <w:szCs w:val="22"/>
              </w:rPr>
            </w:pPr>
            <w:r w:rsidRPr="00B267C0">
              <w:rPr>
                <w:sz w:val="22"/>
                <w:szCs w:val="22"/>
              </w:rPr>
              <w:t>The housecleaning department</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7.</w:t>
            </w:r>
          </w:p>
        </w:tc>
        <w:tc>
          <w:tcPr>
            <w:tcW w:w="3299" w:type="dxa"/>
          </w:tcPr>
          <w:p w:rsidR="00B267C0" w:rsidRPr="00B267C0" w:rsidRDefault="00B267C0" w:rsidP="00511D2D">
            <w:pPr>
              <w:pStyle w:val="TextLeft"/>
              <w:ind w:left="239" w:hanging="239"/>
              <w:rPr>
                <w:sz w:val="22"/>
                <w:szCs w:val="22"/>
              </w:rPr>
            </w:pPr>
            <w:r w:rsidRPr="00B267C0">
              <w:rPr>
                <w:sz w:val="22"/>
                <w:szCs w:val="22"/>
              </w:rPr>
              <w:t>Fire insurance on the hotel building</w:t>
            </w:r>
          </w:p>
        </w:tc>
        <w:tc>
          <w:tcPr>
            <w:tcW w:w="3211" w:type="dxa"/>
          </w:tcPr>
          <w:p w:rsidR="00B267C0" w:rsidRPr="00B267C0" w:rsidRDefault="00B267C0" w:rsidP="00511D2D">
            <w:pPr>
              <w:pStyle w:val="TextLeft"/>
              <w:ind w:left="208" w:hanging="165"/>
              <w:rPr>
                <w:sz w:val="22"/>
                <w:szCs w:val="22"/>
              </w:rPr>
            </w:pPr>
            <w:r w:rsidRPr="00B267C0">
              <w:rPr>
                <w:sz w:val="22"/>
                <w:szCs w:val="22"/>
              </w:rPr>
              <w:t>The hotel’s gym</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481" w:type="dxa"/>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8.</w:t>
            </w:r>
          </w:p>
        </w:tc>
        <w:tc>
          <w:tcPr>
            <w:tcW w:w="3299" w:type="dxa"/>
          </w:tcPr>
          <w:p w:rsidR="00B267C0" w:rsidRPr="00B267C0" w:rsidRDefault="00B267C0" w:rsidP="00511D2D">
            <w:pPr>
              <w:pStyle w:val="TextLeft"/>
              <w:ind w:left="239" w:hanging="239"/>
              <w:rPr>
                <w:sz w:val="22"/>
                <w:szCs w:val="22"/>
              </w:rPr>
            </w:pPr>
            <w:r w:rsidRPr="00B267C0">
              <w:rPr>
                <w:sz w:val="22"/>
                <w:szCs w:val="22"/>
              </w:rPr>
              <w:t>Towels used in the gym</w:t>
            </w:r>
          </w:p>
        </w:tc>
        <w:tc>
          <w:tcPr>
            <w:tcW w:w="3211" w:type="dxa"/>
          </w:tcPr>
          <w:p w:rsidR="00B267C0" w:rsidRPr="00B267C0" w:rsidRDefault="00B267C0" w:rsidP="00511D2D">
            <w:pPr>
              <w:pStyle w:val="TextLeft"/>
              <w:ind w:left="208" w:hanging="165"/>
              <w:rPr>
                <w:sz w:val="22"/>
                <w:szCs w:val="22"/>
              </w:rPr>
            </w:pPr>
            <w:r w:rsidRPr="00B267C0">
              <w:rPr>
                <w:sz w:val="22"/>
                <w:szCs w:val="22"/>
              </w:rPr>
              <w:t>The hotel’s gym</w:t>
            </w:r>
          </w:p>
        </w:tc>
        <w:tc>
          <w:tcPr>
            <w:tcW w:w="1086"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463" w:type="dxa"/>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bl>
    <w:p w:rsidR="00B267C0" w:rsidRPr="00B267C0" w:rsidRDefault="00B267C0" w:rsidP="00B267C0">
      <w:pPr>
        <w:pStyle w:val="6pointlinespace"/>
        <w:rPr>
          <w:sz w:val="22"/>
          <w:szCs w:val="22"/>
        </w:rPr>
      </w:pPr>
    </w:p>
    <w:p w:rsidR="00B267C0" w:rsidRPr="00B267C0" w:rsidRDefault="00B267C0" w:rsidP="00B267C0">
      <w:pPr>
        <w:pStyle w:val="NumberedPart"/>
        <w:rPr>
          <w:sz w:val="22"/>
          <w:szCs w:val="22"/>
        </w:rPr>
      </w:pPr>
      <w:r w:rsidRPr="00B267C0">
        <w:rPr>
          <w:sz w:val="22"/>
          <w:szCs w:val="22"/>
        </w:rPr>
        <w:tab/>
      </w:r>
      <w:r w:rsidRPr="00B267C0">
        <w:rPr>
          <w:sz w:val="22"/>
          <w:szCs w:val="22"/>
        </w:rPr>
        <w:tab/>
        <w:t>Note: The room cleaning supplies would most likely be considered an indirect cost of a particular hotel guest because it would not be practical to keep track of exactly how much of each cleaning supply was used in the guest’s room.</w:t>
      </w:r>
    </w:p>
    <w:p w:rsidR="00B267C0" w:rsidRPr="00B267C0" w:rsidRDefault="00B267C0" w:rsidP="00B267C0">
      <w:pPr>
        <w:pStyle w:val="Exercisenumber"/>
        <w:spacing w:before="240" w:after="0"/>
        <w:rPr>
          <w:sz w:val="22"/>
          <w:szCs w:val="22"/>
        </w:rPr>
      </w:pPr>
      <w:r w:rsidRPr="00B267C0">
        <w:rPr>
          <w:sz w:val="22"/>
          <w:szCs w:val="22"/>
        </w:rPr>
        <w:t xml:space="preserve">Exercise 2-7 </w:t>
      </w:r>
    </w:p>
    <w:tbl>
      <w:tblPr>
        <w:tblW w:w="9518" w:type="dxa"/>
        <w:tblInd w:w="108" w:type="dxa"/>
        <w:tblLook w:val="0000" w:firstRow="0" w:lastRow="0" w:firstColumn="0" w:lastColumn="0" w:noHBand="0" w:noVBand="0"/>
      </w:tblPr>
      <w:tblGrid>
        <w:gridCol w:w="516"/>
        <w:gridCol w:w="4109"/>
        <w:gridCol w:w="1980"/>
        <w:gridCol w:w="1980"/>
        <w:gridCol w:w="933"/>
      </w:tblGrid>
      <w:tr w:rsidR="00B267C0" w:rsidRPr="00B267C0" w:rsidTr="00511D2D">
        <w:tc>
          <w:tcPr>
            <w:tcW w:w="0" w:type="auto"/>
          </w:tcPr>
          <w:p w:rsidR="00B267C0" w:rsidRPr="00B267C0" w:rsidRDefault="00B267C0" w:rsidP="00511D2D">
            <w:pPr>
              <w:pStyle w:val="ColumnHead"/>
              <w:rPr>
                <w:sz w:val="22"/>
                <w:szCs w:val="22"/>
              </w:rPr>
            </w:pPr>
          </w:p>
        </w:tc>
        <w:tc>
          <w:tcPr>
            <w:tcW w:w="4109" w:type="dxa"/>
          </w:tcPr>
          <w:p w:rsidR="00B267C0" w:rsidRPr="00B267C0" w:rsidRDefault="00B267C0" w:rsidP="00511D2D">
            <w:pPr>
              <w:pStyle w:val="ColumnHead"/>
              <w:rPr>
                <w:sz w:val="22"/>
                <w:szCs w:val="22"/>
              </w:rPr>
            </w:pPr>
          </w:p>
        </w:tc>
        <w:tc>
          <w:tcPr>
            <w:tcW w:w="1980" w:type="dxa"/>
            <w:vAlign w:val="bottom"/>
          </w:tcPr>
          <w:p w:rsidR="00B267C0" w:rsidRPr="00B267C0" w:rsidRDefault="00B267C0" w:rsidP="00511D2D">
            <w:pPr>
              <w:pStyle w:val="ColumnHead"/>
              <w:rPr>
                <w:sz w:val="22"/>
                <w:szCs w:val="22"/>
              </w:rPr>
            </w:pPr>
            <w:r w:rsidRPr="00B267C0">
              <w:rPr>
                <w:sz w:val="22"/>
                <w:szCs w:val="22"/>
              </w:rPr>
              <w:t>Differential</w:t>
            </w:r>
          </w:p>
        </w:tc>
        <w:tc>
          <w:tcPr>
            <w:tcW w:w="1980" w:type="dxa"/>
            <w:vAlign w:val="bottom"/>
          </w:tcPr>
          <w:p w:rsidR="00B267C0" w:rsidRPr="00B267C0" w:rsidRDefault="00B267C0" w:rsidP="00511D2D">
            <w:pPr>
              <w:pStyle w:val="ColumnHead"/>
              <w:rPr>
                <w:sz w:val="22"/>
                <w:szCs w:val="22"/>
              </w:rPr>
            </w:pPr>
            <w:r w:rsidRPr="00B267C0">
              <w:rPr>
                <w:sz w:val="22"/>
                <w:szCs w:val="22"/>
              </w:rPr>
              <w:t>Opportunity</w:t>
            </w:r>
          </w:p>
        </w:tc>
        <w:tc>
          <w:tcPr>
            <w:tcW w:w="0" w:type="auto"/>
            <w:vAlign w:val="bottom"/>
          </w:tcPr>
          <w:p w:rsidR="00B267C0" w:rsidRPr="00B267C0" w:rsidRDefault="00B267C0" w:rsidP="00511D2D">
            <w:pPr>
              <w:pStyle w:val="ColumnHead"/>
              <w:rPr>
                <w:sz w:val="22"/>
                <w:szCs w:val="22"/>
              </w:rPr>
            </w:pPr>
            <w:r w:rsidRPr="00B267C0">
              <w:rPr>
                <w:sz w:val="22"/>
                <w:szCs w:val="22"/>
              </w:rPr>
              <w:t>Sunk</w:t>
            </w:r>
          </w:p>
        </w:tc>
      </w:tr>
      <w:tr w:rsidR="00B267C0" w:rsidRPr="00B267C0" w:rsidTr="00511D2D">
        <w:tc>
          <w:tcPr>
            <w:tcW w:w="0" w:type="auto"/>
          </w:tcPr>
          <w:p w:rsidR="00B267C0" w:rsidRPr="00B267C0" w:rsidRDefault="00B267C0" w:rsidP="00511D2D">
            <w:pPr>
              <w:pStyle w:val="ColumnHead"/>
              <w:rPr>
                <w:sz w:val="22"/>
                <w:szCs w:val="22"/>
              </w:rPr>
            </w:pPr>
          </w:p>
        </w:tc>
        <w:tc>
          <w:tcPr>
            <w:tcW w:w="4109" w:type="dxa"/>
          </w:tcPr>
          <w:p w:rsidR="00B267C0" w:rsidRPr="00B267C0" w:rsidRDefault="00B267C0" w:rsidP="00511D2D">
            <w:pPr>
              <w:pStyle w:val="ColumnHead"/>
              <w:rPr>
                <w:sz w:val="22"/>
                <w:szCs w:val="22"/>
              </w:rPr>
            </w:pPr>
            <w:r w:rsidRPr="00B267C0">
              <w:rPr>
                <w:sz w:val="22"/>
                <w:szCs w:val="22"/>
              </w:rPr>
              <w:t>Item</w:t>
            </w:r>
          </w:p>
        </w:tc>
        <w:tc>
          <w:tcPr>
            <w:tcW w:w="1980" w:type="dxa"/>
            <w:vAlign w:val="bottom"/>
          </w:tcPr>
          <w:p w:rsidR="00B267C0" w:rsidRPr="00B267C0" w:rsidRDefault="00B267C0" w:rsidP="00511D2D">
            <w:pPr>
              <w:pStyle w:val="ColumnHead"/>
              <w:rPr>
                <w:sz w:val="22"/>
                <w:szCs w:val="22"/>
              </w:rPr>
            </w:pPr>
            <w:r w:rsidRPr="00B267C0">
              <w:rPr>
                <w:sz w:val="22"/>
                <w:szCs w:val="22"/>
              </w:rPr>
              <w:t>Cost</w:t>
            </w:r>
          </w:p>
        </w:tc>
        <w:tc>
          <w:tcPr>
            <w:tcW w:w="1980" w:type="dxa"/>
            <w:vAlign w:val="bottom"/>
          </w:tcPr>
          <w:p w:rsidR="00B267C0" w:rsidRPr="00B267C0" w:rsidRDefault="00B267C0" w:rsidP="00511D2D">
            <w:pPr>
              <w:pStyle w:val="ColumnHead"/>
              <w:rPr>
                <w:sz w:val="22"/>
                <w:szCs w:val="22"/>
              </w:rPr>
            </w:pPr>
            <w:r w:rsidRPr="00B267C0">
              <w:rPr>
                <w:sz w:val="22"/>
                <w:szCs w:val="22"/>
              </w:rPr>
              <w:t>Cost</w:t>
            </w:r>
          </w:p>
        </w:tc>
        <w:tc>
          <w:tcPr>
            <w:tcW w:w="0" w:type="auto"/>
            <w:vAlign w:val="bottom"/>
          </w:tcPr>
          <w:p w:rsidR="00B267C0" w:rsidRPr="00B267C0" w:rsidRDefault="00B267C0" w:rsidP="00511D2D">
            <w:pPr>
              <w:pStyle w:val="ColumnHead"/>
              <w:rPr>
                <w:sz w:val="22"/>
                <w:szCs w:val="22"/>
              </w:rPr>
            </w:pPr>
            <w:r w:rsidRPr="00B267C0">
              <w:rPr>
                <w:sz w:val="22"/>
                <w:szCs w:val="22"/>
              </w:rPr>
              <w:t>Cost</w:t>
            </w: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1.</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Cost of the new flat-panel displays</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2.</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Cost of the old computer terminals</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3.</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Rent on the space occupied by the registration desk</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4.</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Wages of registration desk personnel</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5.</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Benefits from a new freezer</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6.</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Costs of maintaining the old computer terminals</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7.</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Cost of removing the old computer terminals</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r>
      <w:tr w:rsidR="00B267C0" w:rsidRPr="00B267C0" w:rsidTr="00511D2D">
        <w:tc>
          <w:tcPr>
            <w:tcW w:w="0" w:type="auto"/>
          </w:tcPr>
          <w:p w:rsidR="00B267C0" w:rsidRPr="00B267C0" w:rsidRDefault="00B267C0" w:rsidP="00511D2D">
            <w:pPr>
              <w:pStyle w:val="NumberedPart"/>
              <w:tabs>
                <w:tab w:val="clear" w:pos="120"/>
                <w:tab w:val="clear" w:pos="360"/>
                <w:tab w:val="clear" w:pos="696"/>
                <w:tab w:val="clear" w:pos="936"/>
                <w:tab w:val="decimal" w:pos="180"/>
              </w:tabs>
              <w:ind w:left="0" w:firstLine="0"/>
              <w:rPr>
                <w:sz w:val="22"/>
                <w:szCs w:val="22"/>
              </w:rPr>
            </w:pPr>
            <w:r w:rsidRPr="00B267C0">
              <w:rPr>
                <w:sz w:val="22"/>
                <w:szCs w:val="22"/>
              </w:rPr>
              <w:t>8.</w:t>
            </w:r>
          </w:p>
        </w:tc>
        <w:tc>
          <w:tcPr>
            <w:tcW w:w="4109" w:type="dxa"/>
          </w:tcPr>
          <w:p w:rsidR="00B267C0" w:rsidRPr="00B267C0" w:rsidRDefault="00B267C0" w:rsidP="00511D2D">
            <w:pPr>
              <w:pStyle w:val="NumberedPart"/>
              <w:tabs>
                <w:tab w:val="clear" w:pos="120"/>
                <w:tab w:val="clear" w:pos="360"/>
                <w:tab w:val="clear" w:pos="696"/>
                <w:tab w:val="clear" w:pos="936"/>
                <w:tab w:val="right" w:leader="dot" w:pos="3893"/>
              </w:tabs>
              <w:ind w:left="183" w:hanging="180"/>
              <w:rPr>
                <w:sz w:val="22"/>
                <w:szCs w:val="22"/>
              </w:rPr>
            </w:pPr>
            <w:r w:rsidRPr="00B267C0">
              <w:rPr>
                <w:sz w:val="22"/>
                <w:szCs w:val="22"/>
              </w:rPr>
              <w:t>Cost of existing registration desk wiring</w:t>
            </w:r>
            <w:r w:rsidRPr="00B267C0">
              <w:rPr>
                <w:sz w:val="22"/>
                <w:szCs w:val="22"/>
              </w:rPr>
              <w:tab/>
            </w: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1980" w:type="dxa"/>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p>
        </w:tc>
        <w:tc>
          <w:tcPr>
            <w:tcW w:w="0" w:type="auto"/>
            <w:vAlign w:val="bottom"/>
          </w:tcPr>
          <w:p w:rsidR="00B267C0" w:rsidRPr="00B267C0" w:rsidRDefault="00B267C0" w:rsidP="00511D2D">
            <w:pPr>
              <w:pStyle w:val="NumberedPart"/>
              <w:tabs>
                <w:tab w:val="clear" w:pos="120"/>
                <w:tab w:val="clear" w:pos="360"/>
                <w:tab w:val="clear" w:pos="696"/>
                <w:tab w:val="clear" w:pos="936"/>
              </w:tabs>
              <w:ind w:left="0" w:firstLine="0"/>
              <w:jc w:val="center"/>
              <w:rPr>
                <w:sz w:val="22"/>
                <w:szCs w:val="22"/>
              </w:rPr>
            </w:pPr>
            <w:r w:rsidRPr="00B267C0">
              <w:rPr>
                <w:sz w:val="22"/>
                <w:szCs w:val="22"/>
              </w:rPr>
              <w:t>X</w:t>
            </w:r>
          </w:p>
        </w:tc>
      </w:tr>
    </w:tbl>
    <w:p w:rsidR="00B267C0" w:rsidRPr="00B267C0" w:rsidRDefault="00B267C0" w:rsidP="00B267C0">
      <w:pPr>
        <w:pStyle w:val="6pointlinespace"/>
        <w:rPr>
          <w:sz w:val="22"/>
          <w:szCs w:val="22"/>
        </w:rPr>
      </w:pPr>
    </w:p>
    <w:p w:rsidR="00B267C0" w:rsidRPr="00B267C0" w:rsidRDefault="00B267C0" w:rsidP="00B267C0">
      <w:pPr>
        <w:pStyle w:val="NumberedPart"/>
        <w:rPr>
          <w:sz w:val="22"/>
          <w:szCs w:val="22"/>
        </w:rPr>
      </w:pPr>
      <w:r w:rsidRPr="00B267C0">
        <w:rPr>
          <w:sz w:val="22"/>
          <w:szCs w:val="22"/>
        </w:rPr>
        <w:tab/>
      </w:r>
      <w:r w:rsidRPr="00B267C0">
        <w:rPr>
          <w:sz w:val="22"/>
          <w:szCs w:val="22"/>
        </w:rPr>
        <w:tab/>
        <w:t>Note: The costs of the rent on the space occupied by the registration desk and the wages of registration desk personnel are neither differential costs, opportunity costs, nor sunk costs. These are costs that do not differ between the alternatives and are therefore irrelevant in the decision, but they are not sunk costs since they occur in the future.</w:t>
      </w:r>
    </w:p>
    <w:p w:rsidR="00B267C0" w:rsidRDefault="00B267C0" w:rsidP="00B267C0">
      <w:pPr>
        <w:widowControl w:val="0"/>
        <w:spacing w:after="240" w:line="320" w:lineRule="atLeast"/>
        <w:rPr>
          <w:rFonts w:cs="Tahoma"/>
          <w:b/>
          <w:color w:val="000000"/>
          <w:kern w:val="1"/>
          <w:szCs w:val="20"/>
        </w:rPr>
      </w:pPr>
    </w:p>
    <w:p w:rsidR="00B267C0" w:rsidRDefault="00B267C0" w:rsidP="00B267C0">
      <w:pPr>
        <w:widowControl w:val="0"/>
        <w:spacing w:after="240" w:line="320" w:lineRule="atLeast"/>
        <w:rPr>
          <w:rFonts w:cs="Tahoma"/>
          <w:b/>
          <w:color w:val="000000"/>
          <w:kern w:val="1"/>
          <w:sz w:val="22"/>
          <w:szCs w:val="22"/>
        </w:rPr>
      </w:pPr>
    </w:p>
    <w:p w:rsidR="00B267C0" w:rsidRPr="00B267C0" w:rsidRDefault="00B267C0" w:rsidP="00B267C0">
      <w:pPr>
        <w:widowControl w:val="0"/>
        <w:spacing w:after="120" w:line="320" w:lineRule="atLeast"/>
        <w:rPr>
          <w:color w:val="000000"/>
          <w:kern w:val="1"/>
          <w:sz w:val="22"/>
          <w:szCs w:val="22"/>
        </w:rPr>
      </w:pPr>
      <w:r w:rsidRPr="00B267C0">
        <w:rPr>
          <w:rFonts w:cs="Tahoma"/>
          <w:b/>
          <w:color w:val="000000"/>
          <w:kern w:val="1"/>
          <w:sz w:val="22"/>
          <w:szCs w:val="22"/>
        </w:rPr>
        <w:lastRenderedPageBreak/>
        <w:t xml:space="preserve">Problem 2-21 </w:t>
      </w: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rFonts w:cs="Tahoma"/>
          <w:color w:val="000000"/>
          <w:kern w:val="1"/>
          <w:sz w:val="22"/>
          <w:szCs w:val="22"/>
        </w:rPr>
        <w:tab/>
        <w:t>1.</w:t>
      </w:r>
      <w:r w:rsidRPr="00B267C0">
        <w:rPr>
          <w:rFonts w:cs="Tahoma"/>
          <w:color w:val="000000"/>
          <w:kern w:val="1"/>
          <w:sz w:val="22"/>
          <w:szCs w:val="22"/>
        </w:rPr>
        <w:tab/>
        <w:t>Maintenance cost at the 70,000 machine-hour level of activity can be isolated as follows:</w:t>
      </w:r>
    </w:p>
    <w:p w:rsidR="00B267C0" w:rsidRPr="00B267C0" w:rsidRDefault="00B267C0" w:rsidP="00B267C0">
      <w:pPr>
        <w:spacing w:line="120" w:lineRule="exact"/>
        <w:rPr>
          <w:kern w:val="1"/>
          <w:sz w:val="22"/>
          <w:szCs w:val="22"/>
        </w:rPr>
      </w:pPr>
    </w:p>
    <w:tbl>
      <w:tblPr>
        <w:tblW w:w="7941" w:type="dxa"/>
        <w:tblCellSpacing w:w="7" w:type="dxa"/>
        <w:tblInd w:w="368" w:type="dxa"/>
        <w:tblLayout w:type="fixed"/>
        <w:tblCellMar>
          <w:left w:w="0" w:type="dxa"/>
          <w:right w:w="0" w:type="dxa"/>
        </w:tblCellMar>
        <w:tblLook w:val="0000" w:firstRow="0" w:lastRow="0" w:firstColumn="0" w:lastColumn="0" w:noHBand="0" w:noVBand="0"/>
      </w:tblPr>
      <w:tblGrid>
        <w:gridCol w:w="4721"/>
        <w:gridCol w:w="1600"/>
        <w:gridCol w:w="1620"/>
      </w:tblGrid>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7200"/>
              </w:tabs>
              <w:spacing w:line="320" w:lineRule="exact"/>
              <w:ind w:left="216" w:right="172" w:hanging="216"/>
              <w:rPr>
                <w:rFonts w:cs="Tahoma"/>
                <w:kern w:val="1"/>
                <w:sz w:val="22"/>
                <w:szCs w:val="22"/>
              </w:rPr>
            </w:pPr>
          </w:p>
        </w:tc>
        <w:tc>
          <w:tcPr>
            <w:tcW w:w="3199" w:type="dxa"/>
            <w:gridSpan w:val="2"/>
            <w:tcBorders>
              <w:bottom w:val="single" w:sz="4" w:space="0" w:color="auto"/>
            </w:tcBorders>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Level of Activity</w:t>
            </w:r>
          </w:p>
        </w:tc>
      </w:tr>
      <w:tr w:rsidR="00B267C0" w:rsidRPr="00B267C0" w:rsidTr="00511D2D">
        <w:trPr>
          <w:tblCellSpacing w:w="7" w:type="dxa"/>
        </w:trPr>
        <w:tc>
          <w:tcPr>
            <w:tcW w:w="4700" w:type="dxa"/>
            <w:vAlign w:val="bottom"/>
          </w:tcPr>
          <w:p w:rsidR="00B267C0" w:rsidRPr="00B267C0" w:rsidRDefault="00B267C0" w:rsidP="00B267C0">
            <w:pPr>
              <w:ind w:left="72" w:right="72"/>
              <w:jc w:val="center"/>
              <w:rPr>
                <w:bCs/>
                <w:i/>
                <w:iCs/>
                <w:kern w:val="1"/>
                <w:sz w:val="22"/>
                <w:szCs w:val="22"/>
              </w:rPr>
            </w:pPr>
          </w:p>
        </w:tc>
        <w:tc>
          <w:tcPr>
            <w:tcW w:w="1586"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40,000 MH</w:t>
            </w:r>
          </w:p>
        </w:tc>
        <w:tc>
          <w:tcPr>
            <w:tcW w:w="1599"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70,000 MH</w:t>
            </w:r>
          </w:p>
        </w:tc>
      </w:tr>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4492"/>
              </w:tabs>
              <w:spacing w:line="320" w:lineRule="exact"/>
              <w:ind w:left="216" w:right="172" w:hanging="216"/>
              <w:rPr>
                <w:rFonts w:cs="Tahoma"/>
                <w:kern w:val="1"/>
                <w:sz w:val="22"/>
                <w:szCs w:val="22"/>
              </w:rPr>
            </w:pPr>
            <w:r w:rsidRPr="00B267C0">
              <w:rPr>
                <w:rFonts w:cs="Tahoma"/>
                <w:kern w:val="1"/>
                <w:sz w:val="22"/>
                <w:szCs w:val="22"/>
              </w:rPr>
              <w:t>Total factory overhead cost</w:t>
            </w:r>
            <w:r w:rsidRPr="00B267C0">
              <w:rPr>
                <w:rFonts w:cs="Tahoma"/>
                <w:kern w:val="1"/>
                <w:sz w:val="22"/>
                <w:szCs w:val="22"/>
              </w:rPr>
              <w:tab/>
            </w:r>
          </w:p>
        </w:tc>
        <w:tc>
          <w:tcPr>
            <w:tcW w:w="1586" w:type="dxa"/>
            <w:vAlign w:val="bottom"/>
          </w:tcPr>
          <w:p w:rsidR="00B267C0" w:rsidRPr="00B267C0" w:rsidRDefault="00B267C0" w:rsidP="00B267C0">
            <w:pPr>
              <w:spacing w:line="320" w:lineRule="exact"/>
              <w:ind w:right="72"/>
              <w:jc w:val="right"/>
              <w:rPr>
                <w:kern w:val="1"/>
                <w:sz w:val="22"/>
                <w:szCs w:val="22"/>
              </w:rPr>
            </w:pPr>
            <w:r w:rsidRPr="00B267C0">
              <w:rPr>
                <w:kern w:val="1"/>
                <w:sz w:val="22"/>
                <w:szCs w:val="22"/>
              </w:rPr>
              <w:t>$170,200</w:t>
            </w:r>
          </w:p>
        </w:tc>
        <w:tc>
          <w:tcPr>
            <w:tcW w:w="1599" w:type="dxa"/>
            <w:vAlign w:val="bottom"/>
          </w:tcPr>
          <w:p w:rsidR="00B267C0" w:rsidRPr="00B267C0" w:rsidRDefault="00B267C0" w:rsidP="00B267C0">
            <w:pPr>
              <w:spacing w:line="320" w:lineRule="exact"/>
              <w:ind w:right="72"/>
              <w:jc w:val="right"/>
              <w:rPr>
                <w:kern w:val="1"/>
                <w:sz w:val="22"/>
                <w:szCs w:val="22"/>
              </w:rPr>
            </w:pPr>
            <w:r w:rsidRPr="00B267C0">
              <w:rPr>
                <w:kern w:val="1"/>
                <w:sz w:val="22"/>
                <w:szCs w:val="22"/>
              </w:rPr>
              <w:t>$241,600</w:t>
            </w:r>
          </w:p>
        </w:tc>
      </w:tr>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4492"/>
              </w:tabs>
              <w:spacing w:line="320" w:lineRule="exact"/>
              <w:ind w:left="216" w:right="172" w:hanging="216"/>
              <w:rPr>
                <w:rFonts w:cs="Tahoma"/>
                <w:kern w:val="1"/>
                <w:sz w:val="22"/>
                <w:szCs w:val="22"/>
              </w:rPr>
            </w:pPr>
            <w:r w:rsidRPr="00B267C0">
              <w:rPr>
                <w:rFonts w:cs="Tahoma"/>
                <w:kern w:val="1"/>
                <w:sz w:val="22"/>
                <w:szCs w:val="22"/>
              </w:rPr>
              <w:t>Deduct:</w:t>
            </w:r>
          </w:p>
        </w:tc>
        <w:tc>
          <w:tcPr>
            <w:tcW w:w="1586" w:type="dxa"/>
            <w:vAlign w:val="bottom"/>
          </w:tcPr>
          <w:p w:rsidR="00B267C0" w:rsidRPr="00B267C0" w:rsidRDefault="00B267C0" w:rsidP="00B267C0">
            <w:pPr>
              <w:spacing w:line="320" w:lineRule="exact"/>
              <w:ind w:right="72"/>
              <w:jc w:val="right"/>
              <w:rPr>
                <w:kern w:val="1"/>
                <w:sz w:val="22"/>
                <w:szCs w:val="22"/>
              </w:rPr>
            </w:pPr>
          </w:p>
        </w:tc>
        <w:tc>
          <w:tcPr>
            <w:tcW w:w="1599" w:type="dxa"/>
            <w:vAlign w:val="bottom"/>
          </w:tcPr>
          <w:p w:rsidR="00B267C0" w:rsidRPr="00B267C0" w:rsidRDefault="00B267C0" w:rsidP="00B267C0">
            <w:pPr>
              <w:spacing w:line="320" w:lineRule="exact"/>
              <w:ind w:right="72"/>
              <w:jc w:val="right"/>
              <w:rPr>
                <w:kern w:val="1"/>
                <w:sz w:val="22"/>
                <w:szCs w:val="22"/>
              </w:rPr>
            </w:pPr>
          </w:p>
        </w:tc>
      </w:tr>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4492"/>
              </w:tabs>
              <w:spacing w:line="320" w:lineRule="exact"/>
              <w:ind w:left="432" w:right="172" w:hanging="216"/>
              <w:rPr>
                <w:rFonts w:cs="Tahoma"/>
                <w:kern w:val="1"/>
                <w:sz w:val="22"/>
                <w:szCs w:val="22"/>
              </w:rPr>
            </w:pPr>
            <w:r w:rsidRPr="00B267C0">
              <w:rPr>
                <w:rFonts w:cs="Tahoma"/>
                <w:kern w:val="1"/>
                <w:sz w:val="22"/>
                <w:szCs w:val="22"/>
              </w:rPr>
              <w:t>Utilities cost @ $1.30 per MH*</w:t>
            </w:r>
            <w:r w:rsidRPr="00B267C0">
              <w:rPr>
                <w:rFonts w:cs="Tahoma"/>
                <w:kern w:val="1"/>
                <w:sz w:val="22"/>
                <w:szCs w:val="22"/>
              </w:rPr>
              <w:tab/>
            </w:r>
          </w:p>
        </w:tc>
        <w:tc>
          <w:tcPr>
            <w:tcW w:w="1586" w:type="dxa"/>
            <w:vAlign w:val="bottom"/>
          </w:tcPr>
          <w:p w:rsidR="00B267C0" w:rsidRPr="00B267C0" w:rsidRDefault="00B267C0" w:rsidP="00B267C0">
            <w:pPr>
              <w:spacing w:line="320" w:lineRule="exact"/>
              <w:ind w:right="72"/>
              <w:jc w:val="right"/>
              <w:rPr>
                <w:kern w:val="1"/>
                <w:sz w:val="22"/>
                <w:szCs w:val="22"/>
              </w:rPr>
            </w:pPr>
            <w:r w:rsidRPr="00B267C0">
              <w:rPr>
                <w:kern w:val="1"/>
                <w:sz w:val="22"/>
                <w:szCs w:val="22"/>
              </w:rPr>
              <w:t>52,000</w:t>
            </w:r>
          </w:p>
        </w:tc>
        <w:tc>
          <w:tcPr>
            <w:tcW w:w="1599" w:type="dxa"/>
            <w:vAlign w:val="bottom"/>
          </w:tcPr>
          <w:p w:rsidR="00B267C0" w:rsidRPr="00B267C0" w:rsidRDefault="00B267C0" w:rsidP="00B267C0">
            <w:pPr>
              <w:spacing w:line="320" w:lineRule="exact"/>
              <w:ind w:right="72"/>
              <w:jc w:val="right"/>
              <w:rPr>
                <w:kern w:val="1"/>
                <w:sz w:val="22"/>
                <w:szCs w:val="22"/>
              </w:rPr>
            </w:pPr>
            <w:r w:rsidRPr="00B267C0">
              <w:rPr>
                <w:kern w:val="1"/>
                <w:sz w:val="22"/>
                <w:szCs w:val="22"/>
              </w:rPr>
              <w:t>91,000</w:t>
            </w:r>
          </w:p>
        </w:tc>
      </w:tr>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4492"/>
              </w:tabs>
              <w:spacing w:line="320" w:lineRule="exact"/>
              <w:ind w:left="432" w:right="172" w:hanging="216"/>
              <w:rPr>
                <w:rFonts w:cs="Tahoma"/>
                <w:kern w:val="1"/>
                <w:sz w:val="22"/>
                <w:szCs w:val="22"/>
              </w:rPr>
            </w:pPr>
            <w:r w:rsidRPr="00B267C0">
              <w:rPr>
                <w:rFonts w:cs="Tahoma"/>
                <w:kern w:val="1"/>
                <w:sz w:val="22"/>
                <w:szCs w:val="22"/>
              </w:rPr>
              <w:t>Supervisory salaries</w:t>
            </w:r>
            <w:r w:rsidRPr="00B267C0">
              <w:rPr>
                <w:rFonts w:cs="Tahoma"/>
                <w:kern w:val="1"/>
                <w:sz w:val="22"/>
                <w:szCs w:val="22"/>
              </w:rPr>
              <w:tab/>
            </w:r>
          </w:p>
        </w:tc>
        <w:tc>
          <w:tcPr>
            <w:tcW w:w="1586" w:type="dxa"/>
            <w:vAlign w:val="bottom"/>
          </w:tcPr>
          <w:p w:rsidR="00B267C0" w:rsidRPr="00B267C0" w:rsidRDefault="00B267C0" w:rsidP="00B267C0">
            <w:pPr>
              <w:spacing w:line="320" w:lineRule="exact"/>
              <w:ind w:right="72"/>
              <w:jc w:val="right"/>
              <w:rPr>
                <w:kern w:val="1"/>
                <w:sz w:val="22"/>
                <w:szCs w:val="22"/>
                <w:u w:val="single"/>
              </w:rPr>
            </w:pPr>
            <w:r w:rsidRPr="00B267C0">
              <w:rPr>
                <w:kern w:val="1"/>
                <w:sz w:val="22"/>
                <w:szCs w:val="22"/>
                <w:u w:val="single"/>
              </w:rPr>
              <w:t>  60,000</w:t>
            </w:r>
          </w:p>
        </w:tc>
        <w:tc>
          <w:tcPr>
            <w:tcW w:w="1599" w:type="dxa"/>
            <w:vAlign w:val="bottom"/>
          </w:tcPr>
          <w:p w:rsidR="00B267C0" w:rsidRPr="00B267C0" w:rsidRDefault="00B267C0" w:rsidP="00B267C0">
            <w:pPr>
              <w:spacing w:line="320" w:lineRule="exact"/>
              <w:ind w:right="72"/>
              <w:jc w:val="right"/>
              <w:rPr>
                <w:kern w:val="1"/>
                <w:sz w:val="22"/>
                <w:szCs w:val="22"/>
                <w:u w:val="single"/>
              </w:rPr>
            </w:pPr>
            <w:r w:rsidRPr="00B267C0">
              <w:rPr>
                <w:kern w:val="1"/>
                <w:sz w:val="22"/>
                <w:szCs w:val="22"/>
                <w:u w:val="single"/>
              </w:rPr>
              <w:t>  60,000</w:t>
            </w:r>
          </w:p>
        </w:tc>
      </w:tr>
      <w:tr w:rsidR="00B267C0" w:rsidRPr="00B267C0" w:rsidTr="00511D2D">
        <w:trPr>
          <w:tblCellSpacing w:w="7" w:type="dxa"/>
        </w:trPr>
        <w:tc>
          <w:tcPr>
            <w:tcW w:w="4700" w:type="dxa"/>
            <w:vAlign w:val="bottom"/>
          </w:tcPr>
          <w:p w:rsidR="00B267C0" w:rsidRPr="00B267C0" w:rsidRDefault="00B267C0" w:rsidP="00B267C0">
            <w:pPr>
              <w:tabs>
                <w:tab w:val="left" w:pos="216"/>
                <w:tab w:val="left" w:pos="432"/>
                <w:tab w:val="right" w:leader="dot" w:pos="4492"/>
              </w:tabs>
              <w:spacing w:line="320" w:lineRule="exact"/>
              <w:ind w:left="216" w:right="172" w:hanging="216"/>
              <w:rPr>
                <w:rFonts w:cs="Tahoma"/>
                <w:kern w:val="1"/>
                <w:sz w:val="22"/>
                <w:szCs w:val="22"/>
              </w:rPr>
            </w:pPr>
            <w:r w:rsidRPr="00B267C0">
              <w:rPr>
                <w:rFonts w:cs="Tahoma"/>
                <w:kern w:val="1"/>
                <w:sz w:val="22"/>
                <w:szCs w:val="22"/>
              </w:rPr>
              <w:t>Maintenance cost</w:t>
            </w:r>
            <w:r w:rsidRPr="00B267C0">
              <w:rPr>
                <w:rFonts w:cs="Tahoma"/>
                <w:kern w:val="1"/>
                <w:sz w:val="22"/>
                <w:szCs w:val="22"/>
              </w:rPr>
              <w:tab/>
            </w:r>
          </w:p>
        </w:tc>
        <w:tc>
          <w:tcPr>
            <w:tcW w:w="1586" w:type="dxa"/>
            <w:vAlign w:val="bottom"/>
          </w:tcPr>
          <w:p w:rsidR="00B267C0" w:rsidRPr="00B267C0" w:rsidRDefault="00B267C0" w:rsidP="00B267C0">
            <w:pPr>
              <w:spacing w:line="320" w:lineRule="exact"/>
              <w:ind w:right="72"/>
              <w:jc w:val="right"/>
              <w:rPr>
                <w:kern w:val="1"/>
                <w:sz w:val="22"/>
                <w:szCs w:val="22"/>
                <w:u w:val="double"/>
              </w:rPr>
            </w:pPr>
            <w:r w:rsidRPr="00B267C0">
              <w:rPr>
                <w:kern w:val="1"/>
                <w:sz w:val="22"/>
                <w:szCs w:val="22"/>
                <w:u w:val="double"/>
              </w:rPr>
              <w:t>$ 58,200</w:t>
            </w:r>
          </w:p>
        </w:tc>
        <w:tc>
          <w:tcPr>
            <w:tcW w:w="1599" w:type="dxa"/>
            <w:vAlign w:val="bottom"/>
          </w:tcPr>
          <w:p w:rsidR="00B267C0" w:rsidRPr="00B267C0" w:rsidRDefault="00B267C0" w:rsidP="00B267C0">
            <w:pPr>
              <w:spacing w:line="320" w:lineRule="exact"/>
              <w:ind w:right="72"/>
              <w:jc w:val="right"/>
              <w:rPr>
                <w:kern w:val="1"/>
                <w:sz w:val="22"/>
                <w:szCs w:val="22"/>
                <w:u w:val="double"/>
              </w:rPr>
            </w:pPr>
            <w:r w:rsidRPr="00B267C0">
              <w:rPr>
                <w:kern w:val="1"/>
                <w:sz w:val="22"/>
                <w:szCs w:val="22"/>
                <w:u w:val="double"/>
              </w:rPr>
              <w:t>$ 90,600</w:t>
            </w:r>
          </w:p>
        </w:tc>
      </w:tr>
      <w:tr w:rsidR="00B267C0" w:rsidRPr="00B267C0" w:rsidTr="00511D2D">
        <w:trPr>
          <w:tblCellSpacing w:w="7" w:type="dxa"/>
        </w:trPr>
        <w:tc>
          <w:tcPr>
            <w:tcW w:w="4700" w:type="dxa"/>
            <w:vAlign w:val="bottom"/>
          </w:tcPr>
          <w:p w:rsidR="00B267C0" w:rsidRPr="00B267C0" w:rsidRDefault="00B267C0" w:rsidP="00B267C0">
            <w:pPr>
              <w:spacing w:line="120" w:lineRule="exact"/>
              <w:rPr>
                <w:kern w:val="1"/>
                <w:sz w:val="22"/>
                <w:szCs w:val="22"/>
              </w:rPr>
            </w:pPr>
          </w:p>
        </w:tc>
        <w:tc>
          <w:tcPr>
            <w:tcW w:w="1586" w:type="dxa"/>
            <w:vAlign w:val="bottom"/>
          </w:tcPr>
          <w:p w:rsidR="00B267C0" w:rsidRPr="00B267C0" w:rsidRDefault="00B267C0" w:rsidP="00B267C0">
            <w:pPr>
              <w:spacing w:line="120" w:lineRule="exact"/>
              <w:rPr>
                <w:kern w:val="1"/>
                <w:sz w:val="22"/>
                <w:szCs w:val="22"/>
                <w:u w:val="double"/>
              </w:rPr>
            </w:pPr>
          </w:p>
        </w:tc>
        <w:tc>
          <w:tcPr>
            <w:tcW w:w="1599" w:type="dxa"/>
            <w:vAlign w:val="bottom"/>
          </w:tcPr>
          <w:p w:rsidR="00B267C0" w:rsidRPr="00B267C0" w:rsidRDefault="00B267C0" w:rsidP="00B267C0">
            <w:pPr>
              <w:spacing w:line="120" w:lineRule="exact"/>
              <w:rPr>
                <w:kern w:val="1"/>
                <w:sz w:val="22"/>
                <w:szCs w:val="22"/>
                <w:u w:val="double"/>
              </w:rPr>
            </w:pPr>
          </w:p>
        </w:tc>
      </w:tr>
    </w:tbl>
    <w:p w:rsidR="00B267C0" w:rsidRPr="00B267C0" w:rsidRDefault="00B267C0" w:rsidP="00B267C0">
      <w:pPr>
        <w:spacing w:line="120" w:lineRule="exact"/>
        <w:rPr>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rFonts w:cs="Tahoma"/>
          <w:color w:val="000000"/>
          <w:kern w:val="1"/>
          <w:sz w:val="22"/>
          <w:szCs w:val="22"/>
        </w:rPr>
        <w:tab/>
      </w:r>
      <w:r w:rsidRPr="00B267C0">
        <w:rPr>
          <w:rFonts w:cs="Tahoma"/>
          <w:color w:val="000000"/>
          <w:kern w:val="1"/>
          <w:sz w:val="22"/>
          <w:szCs w:val="22"/>
        </w:rPr>
        <w:tab/>
        <w:t>*$52,000 ÷ 40,000 MHs = $1.30 per MH</w:t>
      </w: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t>2.</w:t>
      </w:r>
      <w:r w:rsidRPr="00B267C0">
        <w:rPr>
          <w:color w:val="000000"/>
          <w:kern w:val="1"/>
          <w:sz w:val="22"/>
          <w:szCs w:val="22"/>
        </w:rPr>
        <w:tab/>
        <w:t>High-low analysis of maintenance cost:</w:t>
      </w:r>
    </w:p>
    <w:p w:rsidR="00B267C0" w:rsidRPr="00B267C0" w:rsidRDefault="00B267C0" w:rsidP="00B267C0">
      <w:pPr>
        <w:spacing w:line="120" w:lineRule="exact"/>
        <w:rPr>
          <w:kern w:val="1"/>
          <w:sz w:val="22"/>
          <w:szCs w:val="22"/>
        </w:rPr>
      </w:pPr>
    </w:p>
    <w:tbl>
      <w:tblPr>
        <w:tblW w:w="7231" w:type="dxa"/>
        <w:tblCellSpacing w:w="7" w:type="dxa"/>
        <w:tblInd w:w="368" w:type="dxa"/>
        <w:tblLayout w:type="fixed"/>
        <w:tblCellMar>
          <w:left w:w="0" w:type="dxa"/>
          <w:right w:w="0" w:type="dxa"/>
        </w:tblCellMar>
        <w:tblLook w:val="0000" w:firstRow="0" w:lastRow="0" w:firstColumn="0" w:lastColumn="0" w:noHBand="0" w:noVBand="0"/>
      </w:tblPr>
      <w:tblGrid>
        <w:gridCol w:w="3531"/>
        <w:gridCol w:w="1850"/>
        <w:gridCol w:w="1850"/>
      </w:tblGrid>
      <w:tr w:rsidR="00B267C0" w:rsidRPr="00B267C0" w:rsidTr="00511D2D">
        <w:trPr>
          <w:tblCellSpacing w:w="7" w:type="dxa"/>
        </w:trPr>
        <w:tc>
          <w:tcPr>
            <w:tcW w:w="3510" w:type="dxa"/>
            <w:vAlign w:val="bottom"/>
          </w:tcPr>
          <w:p w:rsidR="00B267C0" w:rsidRPr="00B267C0" w:rsidRDefault="00B267C0" w:rsidP="00B267C0">
            <w:pPr>
              <w:tabs>
                <w:tab w:val="left" w:pos="216"/>
                <w:tab w:val="left" w:pos="432"/>
                <w:tab w:val="right" w:leader="dot" w:pos="7200"/>
              </w:tabs>
              <w:spacing w:line="320" w:lineRule="exact"/>
              <w:ind w:left="216" w:right="172" w:hanging="216"/>
              <w:rPr>
                <w:rFonts w:cs="Tahoma"/>
                <w:kern w:val="1"/>
                <w:sz w:val="22"/>
                <w:szCs w:val="22"/>
              </w:rPr>
            </w:pPr>
          </w:p>
        </w:tc>
        <w:tc>
          <w:tcPr>
            <w:tcW w:w="1836"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Machine-Hours</w:t>
            </w:r>
          </w:p>
        </w:tc>
        <w:tc>
          <w:tcPr>
            <w:tcW w:w="1829"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Maintenance Cost</w:t>
            </w:r>
          </w:p>
        </w:tc>
      </w:tr>
      <w:tr w:rsidR="00B267C0" w:rsidRPr="00B267C0" w:rsidTr="00511D2D">
        <w:trPr>
          <w:tblCellSpacing w:w="7" w:type="dxa"/>
        </w:trPr>
        <w:tc>
          <w:tcPr>
            <w:tcW w:w="3510" w:type="dxa"/>
            <w:vAlign w:val="bottom"/>
          </w:tcPr>
          <w:p w:rsidR="00B267C0" w:rsidRPr="00B267C0" w:rsidRDefault="00B267C0" w:rsidP="00B267C0">
            <w:pPr>
              <w:tabs>
                <w:tab w:val="left" w:pos="216"/>
                <w:tab w:val="left" w:pos="432"/>
                <w:tab w:val="right" w:leader="dot" w:pos="3412"/>
              </w:tabs>
              <w:spacing w:line="320" w:lineRule="exact"/>
              <w:ind w:left="216" w:right="172" w:hanging="216"/>
              <w:rPr>
                <w:rFonts w:cs="Tahoma"/>
                <w:kern w:val="1"/>
                <w:sz w:val="22"/>
                <w:szCs w:val="22"/>
              </w:rPr>
            </w:pPr>
            <w:r w:rsidRPr="00B267C0">
              <w:rPr>
                <w:rFonts w:cs="Tahoma"/>
                <w:kern w:val="1"/>
                <w:sz w:val="22"/>
                <w:szCs w:val="22"/>
              </w:rPr>
              <w:t>High activity level</w:t>
            </w:r>
            <w:r w:rsidRPr="00B267C0">
              <w:rPr>
                <w:rFonts w:cs="Tahoma"/>
                <w:kern w:val="1"/>
                <w:sz w:val="22"/>
                <w:szCs w:val="22"/>
              </w:rPr>
              <w:tab/>
            </w:r>
          </w:p>
        </w:tc>
        <w:tc>
          <w:tcPr>
            <w:tcW w:w="1836" w:type="dxa"/>
            <w:vAlign w:val="bottom"/>
          </w:tcPr>
          <w:p w:rsidR="00B267C0" w:rsidRPr="00B267C0" w:rsidRDefault="00B267C0" w:rsidP="00B267C0">
            <w:pPr>
              <w:spacing w:line="320" w:lineRule="exact"/>
              <w:ind w:right="151"/>
              <w:jc w:val="right"/>
              <w:rPr>
                <w:kern w:val="1"/>
                <w:sz w:val="22"/>
                <w:szCs w:val="22"/>
              </w:rPr>
            </w:pPr>
            <w:r w:rsidRPr="00B267C0">
              <w:rPr>
                <w:kern w:val="1"/>
                <w:sz w:val="22"/>
                <w:szCs w:val="22"/>
              </w:rPr>
              <w:t>70,000</w:t>
            </w:r>
          </w:p>
        </w:tc>
        <w:tc>
          <w:tcPr>
            <w:tcW w:w="1829" w:type="dxa"/>
            <w:vAlign w:val="bottom"/>
          </w:tcPr>
          <w:p w:rsidR="00B267C0" w:rsidRPr="00B267C0" w:rsidRDefault="00B267C0" w:rsidP="00B267C0">
            <w:pPr>
              <w:spacing w:line="320" w:lineRule="exact"/>
              <w:ind w:right="248"/>
              <w:jc w:val="right"/>
              <w:rPr>
                <w:kern w:val="1"/>
                <w:sz w:val="22"/>
                <w:szCs w:val="22"/>
              </w:rPr>
            </w:pPr>
            <w:r w:rsidRPr="00B267C0">
              <w:rPr>
                <w:kern w:val="1"/>
                <w:sz w:val="22"/>
                <w:szCs w:val="22"/>
              </w:rPr>
              <w:t>$90,600</w:t>
            </w:r>
          </w:p>
        </w:tc>
      </w:tr>
      <w:tr w:rsidR="00B267C0" w:rsidRPr="00B267C0" w:rsidTr="00511D2D">
        <w:trPr>
          <w:tblCellSpacing w:w="7" w:type="dxa"/>
        </w:trPr>
        <w:tc>
          <w:tcPr>
            <w:tcW w:w="3510" w:type="dxa"/>
            <w:vAlign w:val="bottom"/>
          </w:tcPr>
          <w:p w:rsidR="00B267C0" w:rsidRPr="00B267C0" w:rsidRDefault="00B267C0" w:rsidP="00B267C0">
            <w:pPr>
              <w:tabs>
                <w:tab w:val="left" w:pos="216"/>
                <w:tab w:val="left" w:pos="432"/>
                <w:tab w:val="right" w:leader="dot" w:pos="3412"/>
              </w:tabs>
              <w:spacing w:line="320" w:lineRule="exact"/>
              <w:ind w:left="216" w:right="172" w:hanging="216"/>
              <w:rPr>
                <w:rFonts w:cs="Tahoma"/>
                <w:kern w:val="1"/>
                <w:sz w:val="22"/>
                <w:szCs w:val="22"/>
              </w:rPr>
            </w:pPr>
            <w:r w:rsidRPr="00B267C0">
              <w:rPr>
                <w:rFonts w:cs="Tahoma"/>
                <w:kern w:val="1"/>
                <w:sz w:val="22"/>
                <w:szCs w:val="22"/>
              </w:rPr>
              <w:t>Low activity level</w:t>
            </w:r>
            <w:r w:rsidRPr="00B267C0">
              <w:rPr>
                <w:rFonts w:cs="Tahoma"/>
                <w:kern w:val="1"/>
                <w:sz w:val="22"/>
                <w:szCs w:val="22"/>
              </w:rPr>
              <w:tab/>
            </w:r>
          </w:p>
        </w:tc>
        <w:tc>
          <w:tcPr>
            <w:tcW w:w="1836" w:type="dxa"/>
            <w:vAlign w:val="bottom"/>
          </w:tcPr>
          <w:p w:rsidR="00B267C0" w:rsidRPr="00B267C0" w:rsidRDefault="00B267C0" w:rsidP="00B267C0">
            <w:pPr>
              <w:spacing w:line="320" w:lineRule="exact"/>
              <w:ind w:right="151"/>
              <w:jc w:val="right"/>
              <w:rPr>
                <w:kern w:val="1"/>
                <w:sz w:val="22"/>
                <w:szCs w:val="22"/>
                <w:u w:val="single"/>
              </w:rPr>
            </w:pPr>
            <w:r w:rsidRPr="00B267C0">
              <w:rPr>
                <w:kern w:val="1"/>
                <w:sz w:val="22"/>
                <w:szCs w:val="22"/>
                <w:u w:val="single"/>
              </w:rPr>
              <w:t>40,000</w:t>
            </w:r>
          </w:p>
        </w:tc>
        <w:tc>
          <w:tcPr>
            <w:tcW w:w="1829" w:type="dxa"/>
            <w:vAlign w:val="bottom"/>
          </w:tcPr>
          <w:p w:rsidR="00B267C0" w:rsidRPr="00B267C0" w:rsidRDefault="00B267C0" w:rsidP="00B267C0">
            <w:pPr>
              <w:spacing w:line="320" w:lineRule="exact"/>
              <w:ind w:right="248"/>
              <w:jc w:val="right"/>
              <w:rPr>
                <w:kern w:val="1"/>
                <w:sz w:val="22"/>
                <w:szCs w:val="22"/>
                <w:u w:val="single"/>
              </w:rPr>
            </w:pPr>
            <w:r w:rsidRPr="00B267C0">
              <w:rPr>
                <w:kern w:val="1"/>
                <w:sz w:val="22"/>
                <w:szCs w:val="22"/>
                <w:u w:val="single"/>
              </w:rPr>
              <w:t> 58,200</w:t>
            </w:r>
          </w:p>
        </w:tc>
      </w:tr>
      <w:tr w:rsidR="00B267C0" w:rsidRPr="00B267C0" w:rsidTr="00511D2D">
        <w:trPr>
          <w:tblCellSpacing w:w="7" w:type="dxa"/>
        </w:trPr>
        <w:tc>
          <w:tcPr>
            <w:tcW w:w="3510" w:type="dxa"/>
            <w:vAlign w:val="bottom"/>
          </w:tcPr>
          <w:p w:rsidR="00B267C0" w:rsidRPr="00B267C0" w:rsidRDefault="00B267C0" w:rsidP="00B267C0">
            <w:pPr>
              <w:tabs>
                <w:tab w:val="left" w:pos="216"/>
                <w:tab w:val="left" w:pos="432"/>
                <w:tab w:val="right" w:leader="dot" w:pos="3412"/>
              </w:tabs>
              <w:spacing w:line="320" w:lineRule="exact"/>
              <w:ind w:left="216" w:right="172" w:hanging="216"/>
              <w:rPr>
                <w:rFonts w:cs="Tahoma"/>
                <w:kern w:val="1"/>
                <w:sz w:val="22"/>
                <w:szCs w:val="22"/>
              </w:rPr>
            </w:pPr>
            <w:r w:rsidRPr="00B267C0">
              <w:rPr>
                <w:rFonts w:cs="Tahoma"/>
                <w:kern w:val="1"/>
                <w:sz w:val="22"/>
                <w:szCs w:val="22"/>
              </w:rPr>
              <w:t>Change</w:t>
            </w:r>
            <w:r w:rsidRPr="00B267C0">
              <w:rPr>
                <w:rFonts w:cs="Tahoma"/>
                <w:kern w:val="1"/>
                <w:sz w:val="22"/>
                <w:szCs w:val="22"/>
              </w:rPr>
              <w:tab/>
            </w:r>
          </w:p>
        </w:tc>
        <w:tc>
          <w:tcPr>
            <w:tcW w:w="1836" w:type="dxa"/>
            <w:vAlign w:val="bottom"/>
          </w:tcPr>
          <w:p w:rsidR="00B267C0" w:rsidRPr="00B267C0" w:rsidRDefault="00B267C0" w:rsidP="00B267C0">
            <w:pPr>
              <w:spacing w:line="320" w:lineRule="exact"/>
              <w:ind w:right="151"/>
              <w:jc w:val="right"/>
              <w:rPr>
                <w:kern w:val="1"/>
                <w:sz w:val="22"/>
                <w:szCs w:val="22"/>
                <w:u w:val="double"/>
              </w:rPr>
            </w:pPr>
            <w:r w:rsidRPr="00B267C0">
              <w:rPr>
                <w:kern w:val="1"/>
                <w:sz w:val="22"/>
                <w:szCs w:val="22"/>
                <w:u w:val="double"/>
              </w:rPr>
              <w:t>30,000</w:t>
            </w:r>
          </w:p>
        </w:tc>
        <w:tc>
          <w:tcPr>
            <w:tcW w:w="1829" w:type="dxa"/>
            <w:vAlign w:val="bottom"/>
          </w:tcPr>
          <w:p w:rsidR="00B267C0" w:rsidRPr="00B267C0" w:rsidRDefault="00B267C0" w:rsidP="00B267C0">
            <w:pPr>
              <w:spacing w:line="320" w:lineRule="exact"/>
              <w:ind w:right="248"/>
              <w:jc w:val="right"/>
              <w:rPr>
                <w:kern w:val="1"/>
                <w:sz w:val="22"/>
                <w:szCs w:val="22"/>
                <w:u w:val="double"/>
              </w:rPr>
            </w:pPr>
            <w:r w:rsidRPr="00B267C0">
              <w:rPr>
                <w:kern w:val="1"/>
                <w:sz w:val="22"/>
                <w:szCs w:val="22"/>
                <w:u w:val="double"/>
              </w:rPr>
              <w:t>$32,400</w:t>
            </w:r>
          </w:p>
        </w:tc>
      </w:tr>
      <w:tr w:rsidR="00B267C0" w:rsidRPr="00B267C0" w:rsidTr="00511D2D">
        <w:trPr>
          <w:tblCellSpacing w:w="7" w:type="dxa"/>
        </w:trPr>
        <w:tc>
          <w:tcPr>
            <w:tcW w:w="3510" w:type="dxa"/>
            <w:vAlign w:val="bottom"/>
          </w:tcPr>
          <w:p w:rsidR="00B267C0" w:rsidRPr="00B267C0" w:rsidRDefault="00B267C0" w:rsidP="00B267C0">
            <w:pPr>
              <w:spacing w:line="120" w:lineRule="exact"/>
              <w:rPr>
                <w:kern w:val="1"/>
                <w:sz w:val="22"/>
                <w:szCs w:val="22"/>
              </w:rPr>
            </w:pPr>
          </w:p>
        </w:tc>
        <w:tc>
          <w:tcPr>
            <w:tcW w:w="1836" w:type="dxa"/>
            <w:vAlign w:val="bottom"/>
          </w:tcPr>
          <w:p w:rsidR="00B267C0" w:rsidRPr="00B267C0" w:rsidRDefault="00B267C0" w:rsidP="00B267C0">
            <w:pPr>
              <w:spacing w:line="120" w:lineRule="exact"/>
              <w:rPr>
                <w:kern w:val="1"/>
                <w:sz w:val="22"/>
                <w:szCs w:val="22"/>
                <w:u w:val="double"/>
              </w:rPr>
            </w:pPr>
          </w:p>
        </w:tc>
        <w:tc>
          <w:tcPr>
            <w:tcW w:w="1829" w:type="dxa"/>
            <w:vAlign w:val="bottom"/>
          </w:tcPr>
          <w:p w:rsidR="00B267C0" w:rsidRPr="00B267C0" w:rsidRDefault="00B267C0" w:rsidP="00B267C0">
            <w:pPr>
              <w:spacing w:line="120" w:lineRule="exact"/>
              <w:rPr>
                <w:kern w:val="1"/>
                <w:sz w:val="22"/>
                <w:szCs w:val="22"/>
                <w:u w:val="double"/>
              </w:rPr>
            </w:pPr>
          </w:p>
        </w:tc>
      </w:tr>
    </w:tbl>
    <w:p w:rsidR="00B267C0" w:rsidRPr="00B267C0" w:rsidRDefault="00B267C0" w:rsidP="00B267C0">
      <w:pPr>
        <w:spacing w:line="120" w:lineRule="exact"/>
        <w:rPr>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r>
      <w:r w:rsidRPr="00B267C0">
        <w:rPr>
          <w:color w:val="000000"/>
          <w:kern w:val="1"/>
          <w:sz w:val="22"/>
          <w:szCs w:val="22"/>
        </w:rPr>
        <w:tab/>
        <w:t>Variable cost per unit of activity:</w:t>
      </w:r>
    </w:p>
    <w:p w:rsidR="00B267C0" w:rsidRPr="00B267C0" w:rsidRDefault="00B267C0" w:rsidP="00B267C0">
      <w:pPr>
        <w:spacing w:before="120" w:after="120"/>
        <w:ind w:left="360"/>
        <w:rPr>
          <w:rFonts w:cs="Tahoma"/>
          <w:kern w:val="1"/>
          <w:sz w:val="22"/>
          <w:szCs w:val="22"/>
        </w:rPr>
      </w:pPr>
      <w:r w:rsidRPr="00B267C0">
        <w:rPr>
          <w:rFonts w:cs="Tahoma"/>
          <w:kern w:val="1"/>
          <w:sz w:val="22"/>
          <w:szCs w:val="22"/>
        </w:rPr>
        <w:tab/>
      </w:r>
      <w:r w:rsidRPr="00B267C0">
        <w:rPr>
          <w:rFonts w:cs="Tahoma"/>
          <w:kern w:val="1"/>
          <w:position w:val="-32"/>
          <w:sz w:val="22"/>
          <w:szCs w:val="22"/>
        </w:rPr>
        <w:object w:dxaOrig="60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76pt;height:35.25pt" o:ole="">
            <v:imagedata r:id="rId7" o:title=""/>
          </v:shape>
          <o:OLEObject Type="Embed" ProgID="Equation.DSMT4" ShapeID="_x0000_i1031" DrawAspect="Content" ObjectID="_1387797482" r:id="rId8"/>
        </w:object>
      </w: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r>
      <w:r w:rsidRPr="00B267C0">
        <w:rPr>
          <w:color w:val="000000"/>
          <w:kern w:val="1"/>
          <w:sz w:val="22"/>
          <w:szCs w:val="22"/>
        </w:rPr>
        <w:tab/>
        <w:t>Total fixed cost:</w:t>
      </w:r>
    </w:p>
    <w:p w:rsidR="00B267C0" w:rsidRPr="00B267C0" w:rsidRDefault="00B267C0" w:rsidP="00B267C0">
      <w:pPr>
        <w:spacing w:line="120" w:lineRule="exact"/>
        <w:rPr>
          <w:kern w:val="1"/>
          <w:sz w:val="22"/>
          <w:szCs w:val="22"/>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975"/>
        <w:gridCol w:w="1350"/>
      </w:tblGrid>
      <w:tr w:rsidR="00B267C0" w:rsidRPr="00B267C0" w:rsidTr="00511D2D">
        <w:trPr>
          <w:tblCellSpacing w:w="7" w:type="dxa"/>
        </w:trPr>
        <w:tc>
          <w:tcPr>
            <w:tcW w:w="6954" w:type="dxa"/>
            <w:vAlign w:val="bottom"/>
          </w:tcPr>
          <w:p w:rsidR="00B267C0" w:rsidRPr="00B267C0" w:rsidRDefault="00B267C0" w:rsidP="00B267C0">
            <w:pPr>
              <w:tabs>
                <w:tab w:val="left" w:pos="216"/>
                <w:tab w:val="left" w:pos="432"/>
                <w:tab w:val="right" w:leader="dot" w:pos="6856"/>
              </w:tabs>
              <w:spacing w:line="320" w:lineRule="exact"/>
              <w:ind w:left="216" w:right="172" w:hanging="216"/>
              <w:rPr>
                <w:rFonts w:cs="Tahoma"/>
                <w:kern w:val="1"/>
                <w:sz w:val="22"/>
                <w:szCs w:val="22"/>
              </w:rPr>
            </w:pPr>
            <w:r w:rsidRPr="00B267C0">
              <w:rPr>
                <w:rFonts w:cs="Tahoma"/>
                <w:kern w:val="1"/>
                <w:sz w:val="22"/>
                <w:szCs w:val="22"/>
              </w:rPr>
              <w:t>Total maintenance cost at the low activity level</w:t>
            </w:r>
            <w:r w:rsidRPr="00B267C0">
              <w:rPr>
                <w:rFonts w:cs="Tahoma"/>
                <w:kern w:val="1"/>
                <w:sz w:val="22"/>
                <w:szCs w:val="22"/>
              </w:rPr>
              <w:tab/>
            </w:r>
          </w:p>
        </w:tc>
        <w:tc>
          <w:tcPr>
            <w:tcW w:w="1329" w:type="dxa"/>
            <w:vAlign w:val="bottom"/>
          </w:tcPr>
          <w:p w:rsidR="00B267C0" w:rsidRPr="00B267C0" w:rsidRDefault="00B267C0" w:rsidP="00B267C0">
            <w:pPr>
              <w:spacing w:line="320" w:lineRule="exact"/>
              <w:ind w:right="72"/>
              <w:jc w:val="right"/>
              <w:rPr>
                <w:kern w:val="1"/>
                <w:sz w:val="22"/>
                <w:szCs w:val="22"/>
              </w:rPr>
            </w:pPr>
            <w:r w:rsidRPr="00B267C0">
              <w:rPr>
                <w:rFonts w:cs="Tahoma"/>
                <w:kern w:val="1"/>
                <w:sz w:val="22"/>
                <w:szCs w:val="22"/>
              </w:rPr>
              <w:t>$58,200</w:t>
            </w:r>
          </w:p>
        </w:tc>
      </w:tr>
      <w:tr w:rsidR="00B267C0" w:rsidRPr="00B267C0" w:rsidTr="00511D2D">
        <w:trPr>
          <w:tblCellSpacing w:w="7" w:type="dxa"/>
        </w:trPr>
        <w:tc>
          <w:tcPr>
            <w:tcW w:w="6954" w:type="dxa"/>
            <w:vAlign w:val="bottom"/>
          </w:tcPr>
          <w:p w:rsidR="00B267C0" w:rsidRPr="00B267C0" w:rsidRDefault="00B267C0" w:rsidP="00B267C0">
            <w:pPr>
              <w:tabs>
                <w:tab w:val="left" w:pos="216"/>
                <w:tab w:val="left" w:pos="432"/>
                <w:tab w:val="right" w:leader="dot" w:pos="6856"/>
              </w:tabs>
              <w:spacing w:line="320" w:lineRule="exact"/>
              <w:ind w:left="216" w:right="172" w:hanging="216"/>
              <w:rPr>
                <w:rFonts w:cs="Tahoma"/>
                <w:kern w:val="1"/>
                <w:sz w:val="22"/>
                <w:szCs w:val="22"/>
              </w:rPr>
            </w:pPr>
            <w:r>
              <w:rPr>
                <w:rFonts w:cs="Tahoma"/>
                <w:kern w:val="1"/>
                <w:sz w:val="22"/>
                <w:szCs w:val="22"/>
              </w:rPr>
              <w:t xml:space="preserve">Less the variable cost element   </w:t>
            </w:r>
            <w:r w:rsidRPr="00B267C0">
              <w:rPr>
                <w:rFonts w:cs="Tahoma"/>
                <w:kern w:val="1"/>
                <w:sz w:val="22"/>
                <w:szCs w:val="22"/>
              </w:rPr>
              <w:t>(40,000 MHs × $1.08 per MH)</w:t>
            </w:r>
            <w:r w:rsidRPr="00B267C0">
              <w:rPr>
                <w:rFonts w:cs="Tahoma"/>
                <w:kern w:val="1"/>
                <w:sz w:val="22"/>
                <w:szCs w:val="22"/>
              </w:rPr>
              <w:tab/>
            </w:r>
          </w:p>
        </w:tc>
        <w:tc>
          <w:tcPr>
            <w:tcW w:w="1329" w:type="dxa"/>
            <w:vAlign w:val="bottom"/>
          </w:tcPr>
          <w:p w:rsidR="00B267C0" w:rsidRPr="00B267C0" w:rsidRDefault="00B267C0" w:rsidP="00B267C0">
            <w:pPr>
              <w:spacing w:line="320" w:lineRule="exact"/>
              <w:ind w:right="72"/>
              <w:jc w:val="right"/>
              <w:rPr>
                <w:kern w:val="1"/>
                <w:sz w:val="22"/>
                <w:szCs w:val="22"/>
                <w:u w:val="single"/>
              </w:rPr>
            </w:pPr>
            <w:r w:rsidRPr="00B267C0">
              <w:rPr>
                <w:rFonts w:cs="Tahoma"/>
                <w:kern w:val="1"/>
                <w:sz w:val="22"/>
                <w:szCs w:val="22"/>
                <w:u w:val="single"/>
              </w:rPr>
              <w:t> 43,200</w:t>
            </w:r>
          </w:p>
        </w:tc>
      </w:tr>
      <w:tr w:rsidR="00B267C0" w:rsidRPr="00B267C0" w:rsidTr="00511D2D">
        <w:trPr>
          <w:tblCellSpacing w:w="7" w:type="dxa"/>
        </w:trPr>
        <w:tc>
          <w:tcPr>
            <w:tcW w:w="6954" w:type="dxa"/>
            <w:vAlign w:val="bottom"/>
          </w:tcPr>
          <w:p w:rsidR="00B267C0" w:rsidRPr="00B267C0" w:rsidRDefault="00B267C0" w:rsidP="00B267C0">
            <w:pPr>
              <w:tabs>
                <w:tab w:val="left" w:pos="216"/>
                <w:tab w:val="left" w:pos="432"/>
                <w:tab w:val="right" w:leader="dot" w:pos="6856"/>
              </w:tabs>
              <w:spacing w:line="320" w:lineRule="exact"/>
              <w:ind w:left="216" w:right="172" w:hanging="216"/>
              <w:rPr>
                <w:rFonts w:cs="Tahoma"/>
                <w:kern w:val="1"/>
                <w:sz w:val="22"/>
                <w:szCs w:val="22"/>
              </w:rPr>
            </w:pPr>
            <w:r w:rsidRPr="00B267C0">
              <w:rPr>
                <w:rFonts w:cs="Tahoma"/>
                <w:kern w:val="1"/>
                <w:sz w:val="22"/>
                <w:szCs w:val="22"/>
              </w:rPr>
              <w:t>Fixed cost element</w:t>
            </w:r>
            <w:r w:rsidRPr="00B267C0">
              <w:rPr>
                <w:rFonts w:cs="Tahoma"/>
                <w:kern w:val="1"/>
                <w:sz w:val="22"/>
                <w:szCs w:val="22"/>
              </w:rPr>
              <w:tab/>
            </w:r>
          </w:p>
        </w:tc>
        <w:tc>
          <w:tcPr>
            <w:tcW w:w="1329" w:type="dxa"/>
            <w:vAlign w:val="bottom"/>
          </w:tcPr>
          <w:p w:rsidR="00B267C0" w:rsidRPr="00B267C0" w:rsidRDefault="00B267C0" w:rsidP="00B267C0">
            <w:pPr>
              <w:spacing w:line="320" w:lineRule="exact"/>
              <w:ind w:right="72"/>
              <w:jc w:val="right"/>
              <w:rPr>
                <w:kern w:val="1"/>
                <w:sz w:val="22"/>
                <w:szCs w:val="22"/>
                <w:u w:val="double"/>
              </w:rPr>
            </w:pPr>
            <w:r w:rsidRPr="00B267C0">
              <w:rPr>
                <w:rFonts w:cs="Tahoma"/>
                <w:kern w:val="1"/>
                <w:sz w:val="22"/>
                <w:szCs w:val="22"/>
                <w:u w:val="double"/>
              </w:rPr>
              <w:t>$15,000</w:t>
            </w:r>
          </w:p>
        </w:tc>
      </w:tr>
      <w:tr w:rsidR="00B267C0" w:rsidRPr="00B267C0" w:rsidTr="00511D2D">
        <w:trPr>
          <w:tblCellSpacing w:w="7" w:type="dxa"/>
        </w:trPr>
        <w:tc>
          <w:tcPr>
            <w:tcW w:w="6954" w:type="dxa"/>
            <w:vAlign w:val="bottom"/>
          </w:tcPr>
          <w:p w:rsidR="00B267C0" w:rsidRPr="00B267C0" w:rsidRDefault="00B267C0" w:rsidP="00B267C0">
            <w:pPr>
              <w:spacing w:line="120" w:lineRule="exact"/>
              <w:rPr>
                <w:kern w:val="1"/>
                <w:sz w:val="22"/>
                <w:szCs w:val="22"/>
              </w:rPr>
            </w:pPr>
          </w:p>
        </w:tc>
        <w:tc>
          <w:tcPr>
            <w:tcW w:w="1329" w:type="dxa"/>
            <w:vAlign w:val="bottom"/>
          </w:tcPr>
          <w:p w:rsidR="00B267C0" w:rsidRPr="00B267C0" w:rsidRDefault="00B267C0" w:rsidP="00B267C0">
            <w:pPr>
              <w:spacing w:line="120" w:lineRule="exact"/>
              <w:rPr>
                <w:rFonts w:cs="Tahoma"/>
                <w:kern w:val="1"/>
                <w:sz w:val="22"/>
                <w:szCs w:val="22"/>
                <w:u w:val="double"/>
              </w:rPr>
            </w:pPr>
          </w:p>
        </w:tc>
      </w:tr>
    </w:tbl>
    <w:p w:rsidR="00B267C0" w:rsidRPr="00B267C0" w:rsidRDefault="00B267C0" w:rsidP="00B267C0">
      <w:pPr>
        <w:spacing w:line="120" w:lineRule="exact"/>
        <w:rPr>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r>
      <w:r w:rsidRPr="00B267C0">
        <w:rPr>
          <w:color w:val="000000"/>
          <w:kern w:val="1"/>
          <w:sz w:val="22"/>
          <w:szCs w:val="22"/>
        </w:rPr>
        <w:tab/>
        <w:t>Therefore, the cost formula is $15,000 per month plus $1.08 per machine-hour or:</w:t>
      </w:r>
    </w:p>
    <w:p w:rsidR="00B267C0" w:rsidRPr="00B267C0" w:rsidRDefault="00B267C0" w:rsidP="00B267C0">
      <w:pPr>
        <w:spacing w:line="120" w:lineRule="exact"/>
        <w:rPr>
          <w:kern w:val="1"/>
          <w:sz w:val="22"/>
          <w:szCs w:val="22"/>
        </w:rPr>
      </w:pPr>
    </w:p>
    <w:p w:rsidR="00B267C0" w:rsidRDefault="00B267C0" w:rsidP="00B267C0">
      <w:pPr>
        <w:widowControl w:val="0"/>
        <w:tabs>
          <w:tab w:val="decimal" w:pos="120"/>
          <w:tab w:val="left" w:pos="360"/>
          <w:tab w:val="left" w:pos="696"/>
          <w:tab w:val="left" w:pos="936"/>
        </w:tabs>
        <w:spacing w:line="320" w:lineRule="exact"/>
        <w:ind w:left="360" w:hanging="360"/>
        <w:jc w:val="center"/>
        <w:rPr>
          <w:color w:val="000000"/>
          <w:kern w:val="1"/>
          <w:sz w:val="22"/>
          <w:szCs w:val="22"/>
        </w:rPr>
      </w:pPr>
      <w:r>
        <w:rPr>
          <w:color w:val="000000"/>
          <w:kern w:val="1"/>
          <w:sz w:val="22"/>
          <w:szCs w:val="22"/>
        </w:rPr>
        <w:t>Y = $15,000 + $1.08</w:t>
      </w:r>
    </w:p>
    <w:p w:rsidR="00B267C0" w:rsidRPr="00B267C0" w:rsidRDefault="00B267C0" w:rsidP="00B267C0">
      <w:pPr>
        <w:widowControl w:val="0"/>
        <w:tabs>
          <w:tab w:val="decimal" w:pos="120"/>
          <w:tab w:val="left" w:pos="360"/>
          <w:tab w:val="left" w:pos="696"/>
          <w:tab w:val="left" w:pos="936"/>
        </w:tabs>
        <w:spacing w:line="320" w:lineRule="exact"/>
        <w:ind w:left="360" w:hanging="360"/>
        <w:jc w:val="center"/>
        <w:rPr>
          <w:color w:val="000000"/>
          <w:kern w:val="1"/>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3600"/>
        <w:gridCol w:w="2430"/>
        <w:gridCol w:w="1710"/>
      </w:tblGrid>
      <w:tr w:rsidR="00B267C0" w:rsidRPr="00B267C0" w:rsidTr="00511D2D">
        <w:trPr>
          <w:tblCellSpacing w:w="7" w:type="dxa"/>
        </w:trPr>
        <w:tc>
          <w:tcPr>
            <w:tcW w:w="360" w:type="dxa"/>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t>3.</w:t>
            </w:r>
          </w:p>
        </w:tc>
        <w:tc>
          <w:tcPr>
            <w:tcW w:w="3586" w:type="dxa"/>
            <w:vAlign w:val="bottom"/>
          </w:tcPr>
          <w:p w:rsidR="00B267C0" w:rsidRPr="00B267C0" w:rsidRDefault="00B267C0" w:rsidP="00B267C0">
            <w:pPr>
              <w:tabs>
                <w:tab w:val="left" w:pos="216"/>
                <w:tab w:val="left" w:pos="432"/>
                <w:tab w:val="right" w:leader="dot" w:pos="7200"/>
              </w:tabs>
              <w:spacing w:line="320" w:lineRule="exact"/>
              <w:ind w:left="216" w:right="172" w:hanging="216"/>
              <w:rPr>
                <w:rFonts w:cs="Tahoma"/>
                <w:kern w:val="1"/>
                <w:sz w:val="22"/>
                <w:szCs w:val="22"/>
              </w:rPr>
            </w:pPr>
          </w:p>
        </w:tc>
        <w:tc>
          <w:tcPr>
            <w:tcW w:w="2416"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Variable Rate per Machine-Hour</w:t>
            </w:r>
          </w:p>
        </w:tc>
        <w:tc>
          <w:tcPr>
            <w:tcW w:w="1689" w:type="dxa"/>
            <w:vAlign w:val="bottom"/>
          </w:tcPr>
          <w:p w:rsidR="00B267C0" w:rsidRPr="00B267C0" w:rsidRDefault="00B267C0" w:rsidP="00B267C0">
            <w:pPr>
              <w:ind w:left="72" w:right="72"/>
              <w:jc w:val="center"/>
              <w:rPr>
                <w:bCs/>
                <w:i/>
                <w:iCs/>
                <w:kern w:val="1"/>
                <w:sz w:val="22"/>
                <w:szCs w:val="22"/>
              </w:rPr>
            </w:pPr>
            <w:r w:rsidRPr="00B267C0">
              <w:rPr>
                <w:bCs/>
                <w:i/>
                <w:iCs/>
                <w:kern w:val="1"/>
                <w:sz w:val="22"/>
                <w:szCs w:val="22"/>
              </w:rPr>
              <w:t>Fixed Cost</w:t>
            </w: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3586" w:type="dxa"/>
            <w:vAlign w:val="bottom"/>
          </w:tcPr>
          <w:p w:rsidR="00B267C0" w:rsidRPr="00B267C0" w:rsidRDefault="00B267C0" w:rsidP="00B267C0">
            <w:pPr>
              <w:tabs>
                <w:tab w:val="left" w:pos="216"/>
                <w:tab w:val="left" w:pos="432"/>
                <w:tab w:val="right" w:leader="dot" w:pos="3398"/>
              </w:tabs>
              <w:spacing w:line="320" w:lineRule="exact"/>
              <w:ind w:left="216" w:right="172" w:hanging="216"/>
              <w:rPr>
                <w:rFonts w:cs="Tahoma"/>
                <w:kern w:val="1"/>
                <w:sz w:val="22"/>
                <w:szCs w:val="22"/>
              </w:rPr>
            </w:pPr>
            <w:r w:rsidRPr="00B267C0">
              <w:rPr>
                <w:rFonts w:cs="Tahoma"/>
                <w:kern w:val="1"/>
                <w:sz w:val="22"/>
                <w:szCs w:val="22"/>
              </w:rPr>
              <w:t>Maintenance cost</w:t>
            </w:r>
            <w:r w:rsidRPr="00B267C0">
              <w:rPr>
                <w:rFonts w:cs="Tahoma"/>
                <w:kern w:val="1"/>
                <w:sz w:val="22"/>
                <w:szCs w:val="22"/>
              </w:rPr>
              <w:tab/>
            </w:r>
          </w:p>
        </w:tc>
        <w:tc>
          <w:tcPr>
            <w:tcW w:w="2416" w:type="dxa"/>
            <w:vAlign w:val="bottom"/>
          </w:tcPr>
          <w:p w:rsidR="00B267C0" w:rsidRPr="00B267C0" w:rsidRDefault="00B267C0" w:rsidP="00B267C0">
            <w:pPr>
              <w:spacing w:line="320" w:lineRule="exact"/>
              <w:ind w:right="878"/>
              <w:jc w:val="right"/>
              <w:rPr>
                <w:kern w:val="1"/>
                <w:sz w:val="22"/>
                <w:szCs w:val="22"/>
              </w:rPr>
            </w:pPr>
            <w:r w:rsidRPr="00B267C0">
              <w:rPr>
                <w:kern w:val="1"/>
                <w:sz w:val="22"/>
                <w:szCs w:val="22"/>
              </w:rPr>
              <w:t>$1.08</w:t>
            </w:r>
          </w:p>
        </w:tc>
        <w:tc>
          <w:tcPr>
            <w:tcW w:w="1689" w:type="dxa"/>
            <w:vAlign w:val="bottom"/>
          </w:tcPr>
          <w:p w:rsidR="00B267C0" w:rsidRPr="00B267C0" w:rsidRDefault="00B267C0" w:rsidP="00B267C0">
            <w:pPr>
              <w:spacing w:line="320" w:lineRule="exact"/>
              <w:ind w:right="331"/>
              <w:jc w:val="right"/>
              <w:rPr>
                <w:kern w:val="1"/>
                <w:sz w:val="22"/>
                <w:szCs w:val="22"/>
              </w:rPr>
            </w:pPr>
            <w:r w:rsidRPr="00B267C0">
              <w:rPr>
                <w:kern w:val="1"/>
                <w:sz w:val="22"/>
                <w:szCs w:val="22"/>
              </w:rPr>
              <w:t>$15,000</w:t>
            </w: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3586" w:type="dxa"/>
            <w:vAlign w:val="bottom"/>
          </w:tcPr>
          <w:p w:rsidR="00B267C0" w:rsidRPr="00B267C0" w:rsidRDefault="00B267C0" w:rsidP="00B267C0">
            <w:pPr>
              <w:tabs>
                <w:tab w:val="left" w:pos="216"/>
                <w:tab w:val="left" w:pos="432"/>
                <w:tab w:val="right" w:leader="dot" w:pos="3398"/>
              </w:tabs>
              <w:spacing w:line="320" w:lineRule="exact"/>
              <w:ind w:left="216" w:right="172" w:hanging="216"/>
              <w:rPr>
                <w:rFonts w:cs="Tahoma"/>
                <w:kern w:val="1"/>
                <w:sz w:val="22"/>
                <w:szCs w:val="22"/>
              </w:rPr>
            </w:pPr>
            <w:r w:rsidRPr="00B267C0">
              <w:rPr>
                <w:rFonts w:cs="Tahoma"/>
                <w:kern w:val="1"/>
                <w:sz w:val="22"/>
                <w:szCs w:val="22"/>
              </w:rPr>
              <w:t>Utilities cost</w:t>
            </w:r>
            <w:r w:rsidRPr="00B267C0">
              <w:rPr>
                <w:rFonts w:cs="Tahoma"/>
                <w:kern w:val="1"/>
                <w:sz w:val="22"/>
                <w:szCs w:val="22"/>
              </w:rPr>
              <w:tab/>
            </w:r>
          </w:p>
        </w:tc>
        <w:tc>
          <w:tcPr>
            <w:tcW w:w="2416" w:type="dxa"/>
            <w:vAlign w:val="bottom"/>
          </w:tcPr>
          <w:p w:rsidR="00B267C0" w:rsidRPr="00B267C0" w:rsidRDefault="00B267C0" w:rsidP="00B267C0">
            <w:pPr>
              <w:spacing w:line="320" w:lineRule="exact"/>
              <w:ind w:right="878"/>
              <w:jc w:val="right"/>
              <w:rPr>
                <w:kern w:val="1"/>
                <w:sz w:val="22"/>
                <w:szCs w:val="22"/>
              </w:rPr>
            </w:pPr>
            <w:r w:rsidRPr="00B267C0">
              <w:rPr>
                <w:kern w:val="1"/>
                <w:sz w:val="22"/>
                <w:szCs w:val="22"/>
              </w:rPr>
              <w:t>1.30</w:t>
            </w:r>
          </w:p>
        </w:tc>
        <w:tc>
          <w:tcPr>
            <w:tcW w:w="1689" w:type="dxa"/>
            <w:vAlign w:val="bottom"/>
          </w:tcPr>
          <w:p w:rsidR="00B267C0" w:rsidRPr="00B267C0" w:rsidRDefault="00B267C0" w:rsidP="00B267C0">
            <w:pPr>
              <w:spacing w:line="320" w:lineRule="exact"/>
              <w:ind w:right="331"/>
              <w:jc w:val="right"/>
              <w:rPr>
                <w:kern w:val="1"/>
                <w:sz w:val="22"/>
                <w:szCs w:val="22"/>
              </w:rPr>
            </w:pP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3586" w:type="dxa"/>
            <w:vAlign w:val="bottom"/>
          </w:tcPr>
          <w:p w:rsidR="00B267C0" w:rsidRPr="00B267C0" w:rsidRDefault="00B267C0" w:rsidP="00B267C0">
            <w:pPr>
              <w:tabs>
                <w:tab w:val="left" w:pos="216"/>
                <w:tab w:val="left" w:pos="432"/>
                <w:tab w:val="right" w:leader="dot" w:pos="3398"/>
              </w:tabs>
              <w:spacing w:line="320" w:lineRule="exact"/>
              <w:ind w:left="216" w:right="172" w:hanging="216"/>
              <w:rPr>
                <w:rFonts w:cs="Tahoma"/>
                <w:kern w:val="1"/>
                <w:sz w:val="22"/>
                <w:szCs w:val="22"/>
              </w:rPr>
            </w:pPr>
            <w:r w:rsidRPr="00B267C0">
              <w:rPr>
                <w:rFonts w:cs="Tahoma"/>
                <w:kern w:val="1"/>
                <w:sz w:val="22"/>
                <w:szCs w:val="22"/>
              </w:rPr>
              <w:t>Supervisory salaries cost</w:t>
            </w:r>
            <w:r w:rsidRPr="00B267C0">
              <w:rPr>
                <w:rFonts w:cs="Tahoma"/>
                <w:kern w:val="1"/>
                <w:sz w:val="22"/>
                <w:szCs w:val="22"/>
              </w:rPr>
              <w:tab/>
            </w:r>
          </w:p>
        </w:tc>
        <w:tc>
          <w:tcPr>
            <w:tcW w:w="2416" w:type="dxa"/>
            <w:vAlign w:val="bottom"/>
          </w:tcPr>
          <w:p w:rsidR="00B267C0" w:rsidRPr="00B267C0" w:rsidRDefault="00B267C0" w:rsidP="00B267C0">
            <w:pPr>
              <w:spacing w:line="320" w:lineRule="exact"/>
              <w:ind w:right="878"/>
              <w:jc w:val="right"/>
              <w:rPr>
                <w:kern w:val="1"/>
                <w:sz w:val="22"/>
                <w:szCs w:val="22"/>
                <w:u w:val="single"/>
              </w:rPr>
            </w:pPr>
            <w:r w:rsidRPr="00B267C0">
              <w:rPr>
                <w:kern w:val="1"/>
                <w:sz w:val="22"/>
                <w:szCs w:val="22"/>
                <w:u w:val="single"/>
              </w:rPr>
              <w:t>       </w:t>
            </w:r>
          </w:p>
        </w:tc>
        <w:tc>
          <w:tcPr>
            <w:tcW w:w="1689" w:type="dxa"/>
            <w:vAlign w:val="bottom"/>
          </w:tcPr>
          <w:p w:rsidR="00B267C0" w:rsidRPr="00B267C0" w:rsidRDefault="00B267C0" w:rsidP="00B267C0">
            <w:pPr>
              <w:spacing w:line="320" w:lineRule="exact"/>
              <w:ind w:right="331"/>
              <w:jc w:val="right"/>
              <w:rPr>
                <w:kern w:val="1"/>
                <w:sz w:val="22"/>
                <w:szCs w:val="22"/>
                <w:u w:val="single"/>
              </w:rPr>
            </w:pPr>
            <w:r w:rsidRPr="00B267C0">
              <w:rPr>
                <w:kern w:val="1"/>
                <w:sz w:val="22"/>
                <w:szCs w:val="22"/>
                <w:u w:val="single"/>
              </w:rPr>
              <w:t> 60,000</w:t>
            </w: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3586" w:type="dxa"/>
            <w:vAlign w:val="bottom"/>
          </w:tcPr>
          <w:p w:rsidR="00B267C0" w:rsidRPr="00B267C0" w:rsidRDefault="00B267C0" w:rsidP="00B267C0">
            <w:pPr>
              <w:tabs>
                <w:tab w:val="left" w:pos="216"/>
                <w:tab w:val="left" w:pos="432"/>
                <w:tab w:val="right" w:leader="dot" w:pos="3398"/>
              </w:tabs>
              <w:spacing w:line="320" w:lineRule="exact"/>
              <w:ind w:left="216" w:right="172" w:hanging="216"/>
              <w:rPr>
                <w:rFonts w:cs="Tahoma"/>
                <w:kern w:val="1"/>
                <w:sz w:val="22"/>
                <w:szCs w:val="22"/>
              </w:rPr>
            </w:pPr>
            <w:r w:rsidRPr="00B267C0">
              <w:rPr>
                <w:rFonts w:cs="Tahoma"/>
                <w:kern w:val="1"/>
                <w:sz w:val="22"/>
                <w:szCs w:val="22"/>
              </w:rPr>
              <w:t>Totals</w:t>
            </w:r>
            <w:r w:rsidRPr="00B267C0">
              <w:rPr>
                <w:rFonts w:cs="Tahoma"/>
                <w:kern w:val="1"/>
                <w:sz w:val="22"/>
                <w:szCs w:val="22"/>
              </w:rPr>
              <w:tab/>
            </w:r>
          </w:p>
        </w:tc>
        <w:tc>
          <w:tcPr>
            <w:tcW w:w="2416" w:type="dxa"/>
            <w:vAlign w:val="bottom"/>
          </w:tcPr>
          <w:p w:rsidR="00B267C0" w:rsidRPr="00B267C0" w:rsidRDefault="00B267C0" w:rsidP="00B267C0">
            <w:pPr>
              <w:spacing w:line="320" w:lineRule="exact"/>
              <w:ind w:right="878"/>
              <w:jc w:val="right"/>
              <w:rPr>
                <w:kern w:val="1"/>
                <w:sz w:val="22"/>
                <w:szCs w:val="22"/>
                <w:u w:val="double"/>
              </w:rPr>
            </w:pPr>
            <w:r w:rsidRPr="00B267C0">
              <w:rPr>
                <w:kern w:val="1"/>
                <w:sz w:val="22"/>
                <w:szCs w:val="22"/>
                <w:u w:val="double"/>
              </w:rPr>
              <w:t>$2.38</w:t>
            </w:r>
          </w:p>
        </w:tc>
        <w:tc>
          <w:tcPr>
            <w:tcW w:w="1689" w:type="dxa"/>
            <w:vAlign w:val="bottom"/>
          </w:tcPr>
          <w:p w:rsidR="00B267C0" w:rsidRPr="00B267C0" w:rsidRDefault="00B267C0" w:rsidP="00B267C0">
            <w:pPr>
              <w:spacing w:line="320" w:lineRule="exact"/>
              <w:ind w:right="331"/>
              <w:jc w:val="right"/>
              <w:rPr>
                <w:kern w:val="1"/>
                <w:sz w:val="22"/>
                <w:szCs w:val="22"/>
                <w:u w:val="double"/>
              </w:rPr>
            </w:pPr>
            <w:r w:rsidRPr="00B267C0">
              <w:rPr>
                <w:kern w:val="1"/>
                <w:sz w:val="22"/>
                <w:szCs w:val="22"/>
                <w:u w:val="double"/>
              </w:rPr>
              <w:t>$75,000</w:t>
            </w:r>
          </w:p>
        </w:tc>
      </w:tr>
      <w:tr w:rsidR="00B267C0" w:rsidRPr="00B267C0" w:rsidTr="00511D2D">
        <w:trPr>
          <w:tblCellSpacing w:w="7" w:type="dxa"/>
        </w:trPr>
        <w:tc>
          <w:tcPr>
            <w:tcW w:w="360" w:type="dxa"/>
            <w:vAlign w:val="bottom"/>
          </w:tcPr>
          <w:p w:rsidR="00B267C0" w:rsidRPr="00B267C0" w:rsidRDefault="00B267C0" w:rsidP="00B267C0">
            <w:pPr>
              <w:spacing w:line="120" w:lineRule="exact"/>
              <w:rPr>
                <w:kern w:val="1"/>
                <w:sz w:val="22"/>
                <w:szCs w:val="22"/>
              </w:rPr>
            </w:pPr>
          </w:p>
        </w:tc>
        <w:tc>
          <w:tcPr>
            <w:tcW w:w="3586" w:type="dxa"/>
            <w:vAlign w:val="bottom"/>
          </w:tcPr>
          <w:p w:rsidR="00B267C0" w:rsidRPr="00B267C0" w:rsidRDefault="00B267C0" w:rsidP="00B267C0">
            <w:pPr>
              <w:spacing w:line="120" w:lineRule="exact"/>
              <w:rPr>
                <w:kern w:val="1"/>
                <w:sz w:val="22"/>
                <w:szCs w:val="22"/>
              </w:rPr>
            </w:pPr>
          </w:p>
        </w:tc>
        <w:tc>
          <w:tcPr>
            <w:tcW w:w="2416" w:type="dxa"/>
            <w:vAlign w:val="bottom"/>
          </w:tcPr>
          <w:p w:rsidR="00B267C0" w:rsidRPr="00B267C0" w:rsidRDefault="00B267C0" w:rsidP="00B267C0">
            <w:pPr>
              <w:spacing w:line="120" w:lineRule="exact"/>
              <w:rPr>
                <w:kern w:val="1"/>
                <w:sz w:val="22"/>
                <w:szCs w:val="22"/>
                <w:u w:val="double"/>
              </w:rPr>
            </w:pPr>
          </w:p>
        </w:tc>
        <w:tc>
          <w:tcPr>
            <w:tcW w:w="1689" w:type="dxa"/>
            <w:vAlign w:val="bottom"/>
          </w:tcPr>
          <w:p w:rsidR="00B267C0" w:rsidRPr="00B267C0" w:rsidRDefault="00B267C0" w:rsidP="00B267C0">
            <w:pPr>
              <w:spacing w:line="120" w:lineRule="exact"/>
              <w:rPr>
                <w:kern w:val="1"/>
                <w:sz w:val="22"/>
                <w:szCs w:val="22"/>
                <w:u w:val="double"/>
              </w:rPr>
            </w:pPr>
          </w:p>
        </w:tc>
      </w:tr>
    </w:tbl>
    <w:p w:rsidR="00B267C0" w:rsidRPr="00B267C0" w:rsidRDefault="00B267C0" w:rsidP="00B267C0">
      <w:pPr>
        <w:spacing w:line="120" w:lineRule="exact"/>
        <w:rPr>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r>
      <w:r w:rsidRPr="00B267C0">
        <w:rPr>
          <w:color w:val="000000"/>
          <w:kern w:val="1"/>
          <w:sz w:val="22"/>
          <w:szCs w:val="22"/>
        </w:rPr>
        <w:tab/>
        <w:t>Thus, the cost formula is: Y = $75,000 + $2.38X.</w:t>
      </w: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4.</w:t>
      </w:r>
      <w:r w:rsidRPr="00B267C0">
        <w:rPr>
          <w:color w:val="000000"/>
          <w:kern w:val="1"/>
          <w:sz w:val="22"/>
          <w:szCs w:val="22"/>
        </w:rPr>
        <w:tab/>
        <w:t>Total overhead cost at an activity level of 45,000 machine-hours:</w:t>
      </w:r>
    </w:p>
    <w:p w:rsidR="00B267C0" w:rsidRPr="00B267C0" w:rsidRDefault="00B267C0" w:rsidP="00B267C0">
      <w:pPr>
        <w:spacing w:line="120" w:lineRule="exact"/>
        <w:rPr>
          <w:kern w:val="1"/>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6390"/>
        <w:gridCol w:w="1530"/>
      </w:tblGrid>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r w:rsidRPr="00B267C0">
              <w:rPr>
                <w:color w:val="000000"/>
                <w:kern w:val="1"/>
                <w:sz w:val="22"/>
                <w:szCs w:val="22"/>
              </w:rPr>
              <w:tab/>
            </w:r>
          </w:p>
        </w:tc>
        <w:tc>
          <w:tcPr>
            <w:tcW w:w="6376" w:type="dxa"/>
            <w:vAlign w:val="bottom"/>
          </w:tcPr>
          <w:p w:rsidR="00B267C0" w:rsidRPr="00B267C0" w:rsidRDefault="00B267C0" w:rsidP="00B267C0">
            <w:pPr>
              <w:tabs>
                <w:tab w:val="left" w:pos="216"/>
                <w:tab w:val="left" w:pos="432"/>
                <w:tab w:val="right" w:leader="dot" w:pos="6278"/>
              </w:tabs>
              <w:spacing w:line="320" w:lineRule="exact"/>
              <w:ind w:left="216" w:right="172" w:hanging="216"/>
              <w:rPr>
                <w:rFonts w:cs="Tahoma"/>
                <w:kern w:val="1"/>
                <w:sz w:val="22"/>
                <w:szCs w:val="22"/>
              </w:rPr>
            </w:pPr>
            <w:r w:rsidRPr="00B267C0">
              <w:rPr>
                <w:rFonts w:cs="Tahoma"/>
                <w:kern w:val="1"/>
                <w:sz w:val="22"/>
                <w:szCs w:val="22"/>
              </w:rPr>
              <w:t>Fixed costs</w:t>
            </w:r>
            <w:r w:rsidRPr="00B267C0">
              <w:rPr>
                <w:rFonts w:cs="Tahoma"/>
                <w:kern w:val="1"/>
                <w:sz w:val="22"/>
                <w:szCs w:val="22"/>
              </w:rPr>
              <w:tab/>
            </w:r>
          </w:p>
        </w:tc>
        <w:tc>
          <w:tcPr>
            <w:tcW w:w="1509" w:type="dxa"/>
            <w:vAlign w:val="bottom"/>
          </w:tcPr>
          <w:p w:rsidR="00B267C0" w:rsidRPr="00B267C0" w:rsidRDefault="00B267C0" w:rsidP="00B267C0">
            <w:pPr>
              <w:spacing w:line="320" w:lineRule="exact"/>
              <w:ind w:right="72"/>
              <w:jc w:val="right"/>
              <w:rPr>
                <w:kern w:val="1"/>
                <w:sz w:val="22"/>
                <w:szCs w:val="22"/>
              </w:rPr>
            </w:pPr>
            <w:r w:rsidRPr="00B267C0">
              <w:rPr>
                <w:kern w:val="1"/>
                <w:sz w:val="22"/>
                <w:szCs w:val="22"/>
              </w:rPr>
              <w:t>$</w:t>
            </w:r>
            <w:r w:rsidRPr="00B267C0">
              <w:rPr>
                <w:kern w:val="1"/>
                <w:sz w:val="22"/>
                <w:szCs w:val="22"/>
              </w:rPr>
              <w:t> </w:t>
            </w:r>
            <w:r w:rsidRPr="00B267C0">
              <w:rPr>
                <w:kern w:val="1"/>
                <w:sz w:val="22"/>
                <w:szCs w:val="22"/>
              </w:rPr>
              <w:t>75,000</w:t>
            </w: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6376" w:type="dxa"/>
            <w:vAlign w:val="bottom"/>
          </w:tcPr>
          <w:p w:rsidR="00B267C0" w:rsidRPr="00B267C0" w:rsidRDefault="00B267C0" w:rsidP="00B267C0">
            <w:pPr>
              <w:tabs>
                <w:tab w:val="left" w:pos="216"/>
                <w:tab w:val="left" w:pos="432"/>
                <w:tab w:val="right" w:leader="dot" w:pos="6278"/>
              </w:tabs>
              <w:spacing w:line="320" w:lineRule="exact"/>
              <w:ind w:left="216" w:right="172" w:hanging="216"/>
              <w:rPr>
                <w:rFonts w:cs="Tahoma"/>
                <w:kern w:val="1"/>
                <w:sz w:val="22"/>
                <w:szCs w:val="22"/>
              </w:rPr>
            </w:pPr>
            <w:r w:rsidRPr="00B267C0">
              <w:rPr>
                <w:rFonts w:cs="Tahoma"/>
                <w:kern w:val="1"/>
                <w:sz w:val="22"/>
                <w:szCs w:val="22"/>
              </w:rPr>
              <w:t>Variable costs: $2.38 per MH × 45,000 MHs</w:t>
            </w:r>
            <w:r w:rsidRPr="00B267C0">
              <w:rPr>
                <w:rFonts w:cs="Tahoma"/>
                <w:kern w:val="1"/>
                <w:sz w:val="22"/>
                <w:szCs w:val="22"/>
              </w:rPr>
              <w:tab/>
            </w:r>
          </w:p>
        </w:tc>
        <w:tc>
          <w:tcPr>
            <w:tcW w:w="1509" w:type="dxa"/>
            <w:vAlign w:val="bottom"/>
          </w:tcPr>
          <w:p w:rsidR="00B267C0" w:rsidRPr="00B267C0" w:rsidRDefault="00B267C0" w:rsidP="00B267C0">
            <w:pPr>
              <w:spacing w:line="320" w:lineRule="exact"/>
              <w:ind w:right="72"/>
              <w:jc w:val="right"/>
              <w:rPr>
                <w:kern w:val="1"/>
                <w:sz w:val="22"/>
                <w:szCs w:val="22"/>
                <w:u w:val="single"/>
              </w:rPr>
            </w:pPr>
            <w:r w:rsidRPr="00B267C0">
              <w:rPr>
                <w:kern w:val="1"/>
                <w:sz w:val="22"/>
                <w:szCs w:val="22"/>
                <w:u w:val="single"/>
              </w:rPr>
              <w:t> 107,100</w:t>
            </w:r>
          </w:p>
        </w:tc>
      </w:tr>
      <w:tr w:rsidR="00B267C0" w:rsidRPr="00B267C0" w:rsidTr="00511D2D">
        <w:trPr>
          <w:tblCellSpacing w:w="7" w:type="dxa"/>
        </w:trPr>
        <w:tc>
          <w:tcPr>
            <w:tcW w:w="360" w:type="dxa"/>
            <w:vAlign w:val="bottom"/>
          </w:tcPr>
          <w:p w:rsidR="00B267C0" w:rsidRPr="00B267C0" w:rsidRDefault="00B267C0" w:rsidP="00B267C0">
            <w:pPr>
              <w:widowControl w:val="0"/>
              <w:tabs>
                <w:tab w:val="decimal" w:pos="120"/>
                <w:tab w:val="left" w:pos="360"/>
                <w:tab w:val="left" w:pos="696"/>
                <w:tab w:val="left" w:pos="936"/>
              </w:tabs>
              <w:spacing w:line="320" w:lineRule="exact"/>
              <w:ind w:left="360" w:hanging="360"/>
              <w:rPr>
                <w:color w:val="000000"/>
                <w:kern w:val="1"/>
                <w:sz w:val="22"/>
                <w:szCs w:val="22"/>
              </w:rPr>
            </w:pPr>
          </w:p>
        </w:tc>
        <w:tc>
          <w:tcPr>
            <w:tcW w:w="6376" w:type="dxa"/>
            <w:vAlign w:val="bottom"/>
          </w:tcPr>
          <w:p w:rsidR="00B267C0" w:rsidRPr="00B267C0" w:rsidRDefault="00B267C0" w:rsidP="00B267C0">
            <w:pPr>
              <w:tabs>
                <w:tab w:val="left" w:pos="216"/>
                <w:tab w:val="left" w:pos="432"/>
                <w:tab w:val="right" w:leader="dot" w:pos="6278"/>
              </w:tabs>
              <w:spacing w:line="320" w:lineRule="exact"/>
              <w:ind w:left="216" w:right="172" w:hanging="216"/>
              <w:rPr>
                <w:rFonts w:cs="Tahoma"/>
                <w:kern w:val="1"/>
                <w:sz w:val="22"/>
                <w:szCs w:val="22"/>
              </w:rPr>
            </w:pPr>
            <w:r w:rsidRPr="00B267C0">
              <w:rPr>
                <w:rFonts w:cs="Tahoma"/>
                <w:kern w:val="1"/>
                <w:sz w:val="22"/>
                <w:szCs w:val="22"/>
              </w:rPr>
              <w:t>Total overhead costs</w:t>
            </w:r>
            <w:r w:rsidRPr="00B267C0">
              <w:rPr>
                <w:rFonts w:cs="Tahoma"/>
                <w:kern w:val="1"/>
                <w:sz w:val="22"/>
                <w:szCs w:val="22"/>
              </w:rPr>
              <w:tab/>
            </w:r>
          </w:p>
        </w:tc>
        <w:tc>
          <w:tcPr>
            <w:tcW w:w="1509" w:type="dxa"/>
            <w:vAlign w:val="bottom"/>
          </w:tcPr>
          <w:p w:rsidR="00B267C0" w:rsidRPr="00B267C0" w:rsidRDefault="00B267C0" w:rsidP="00B267C0">
            <w:pPr>
              <w:spacing w:line="320" w:lineRule="exact"/>
              <w:ind w:right="72"/>
              <w:jc w:val="right"/>
              <w:rPr>
                <w:kern w:val="1"/>
                <w:sz w:val="22"/>
                <w:szCs w:val="22"/>
                <w:u w:val="double"/>
              </w:rPr>
            </w:pPr>
            <w:r w:rsidRPr="00B267C0">
              <w:rPr>
                <w:kern w:val="1"/>
                <w:sz w:val="22"/>
                <w:szCs w:val="22"/>
                <w:u w:val="double"/>
              </w:rPr>
              <w:t>$182,100</w:t>
            </w:r>
          </w:p>
        </w:tc>
      </w:tr>
      <w:tr w:rsidR="00B267C0" w:rsidRPr="00B267C0" w:rsidTr="00511D2D">
        <w:trPr>
          <w:tblCellSpacing w:w="7" w:type="dxa"/>
        </w:trPr>
        <w:tc>
          <w:tcPr>
            <w:tcW w:w="360" w:type="dxa"/>
            <w:vAlign w:val="bottom"/>
          </w:tcPr>
          <w:p w:rsidR="00B267C0" w:rsidRPr="00B267C0" w:rsidRDefault="00B267C0" w:rsidP="00B267C0">
            <w:pPr>
              <w:spacing w:line="120" w:lineRule="exact"/>
              <w:rPr>
                <w:kern w:val="1"/>
                <w:sz w:val="22"/>
                <w:szCs w:val="22"/>
              </w:rPr>
            </w:pPr>
          </w:p>
        </w:tc>
        <w:tc>
          <w:tcPr>
            <w:tcW w:w="6376" w:type="dxa"/>
            <w:vAlign w:val="bottom"/>
          </w:tcPr>
          <w:p w:rsidR="00B267C0" w:rsidRPr="00B267C0" w:rsidRDefault="00B267C0" w:rsidP="00B267C0">
            <w:pPr>
              <w:spacing w:line="120" w:lineRule="exact"/>
              <w:rPr>
                <w:kern w:val="1"/>
                <w:sz w:val="22"/>
                <w:szCs w:val="22"/>
              </w:rPr>
            </w:pPr>
          </w:p>
        </w:tc>
        <w:tc>
          <w:tcPr>
            <w:tcW w:w="1509" w:type="dxa"/>
            <w:vAlign w:val="bottom"/>
          </w:tcPr>
          <w:p w:rsidR="00B267C0" w:rsidRPr="00B267C0" w:rsidRDefault="00B267C0" w:rsidP="00B267C0">
            <w:pPr>
              <w:spacing w:line="120" w:lineRule="exact"/>
              <w:rPr>
                <w:kern w:val="1"/>
                <w:sz w:val="22"/>
                <w:szCs w:val="22"/>
                <w:u w:val="double"/>
              </w:rPr>
            </w:pPr>
          </w:p>
        </w:tc>
      </w:tr>
    </w:tbl>
    <w:p w:rsidR="00B267C0" w:rsidRPr="00B267C0" w:rsidRDefault="00B267C0" w:rsidP="00B267C0">
      <w:pPr>
        <w:widowControl w:val="0"/>
        <w:spacing w:after="240" w:line="320" w:lineRule="atLeast"/>
        <w:rPr>
          <w:rFonts w:cs="Tahoma"/>
          <w:b/>
          <w:color w:val="000000"/>
          <w:sz w:val="22"/>
          <w:szCs w:val="22"/>
        </w:rPr>
      </w:pPr>
    </w:p>
    <w:p w:rsidR="00B267C0" w:rsidRPr="00B267C0" w:rsidRDefault="00B267C0" w:rsidP="00B267C0">
      <w:pPr>
        <w:pStyle w:val="SolutionstoQuestionsheader"/>
        <w:rPr>
          <w:sz w:val="22"/>
          <w:szCs w:val="22"/>
        </w:rPr>
      </w:pPr>
      <w:bookmarkStart w:id="0" w:name="_GoBack"/>
      <w:bookmarkEnd w:id="0"/>
    </w:p>
    <w:sectPr w:rsidR="00B267C0" w:rsidRPr="00B267C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7C0" w:rsidRDefault="00B267C0" w:rsidP="00B267C0">
      <w:r>
        <w:separator/>
      </w:r>
    </w:p>
  </w:endnote>
  <w:endnote w:type="continuationSeparator" w:id="0">
    <w:p w:rsidR="00B267C0" w:rsidRDefault="00B267C0" w:rsidP="00B2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7C0" w:rsidRDefault="00B267C0" w:rsidP="00B267C0">
      <w:r>
        <w:separator/>
      </w:r>
    </w:p>
  </w:footnote>
  <w:footnote w:type="continuationSeparator" w:id="0">
    <w:p w:rsidR="00B267C0" w:rsidRDefault="00B267C0" w:rsidP="00B26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C0" w:rsidRDefault="00B267C0">
    <w:pPr>
      <w:pStyle w:val="Header"/>
    </w:pPr>
    <w:r>
      <w:rPr>
        <w:noProof/>
        <w:lang w:bidi="th-TH"/>
      </w:rPr>
      <mc:AlternateContent>
        <mc:Choice Requires="wps">
          <w:drawing>
            <wp:anchor distT="0" distB="0" distL="114300" distR="114300" simplePos="0" relativeHeight="251659264" behindDoc="0" locked="0" layoutInCell="0" allowOverlap="1" wp14:anchorId="40A793FE" wp14:editId="77E53D67">
              <wp:simplePos x="0" y="0"/>
              <wp:positionH relativeFrom="page">
                <wp:align>right</wp:align>
              </wp:positionH>
              <wp:positionV relativeFrom="topMargin">
                <wp:align>center</wp:align>
              </wp:positionV>
              <wp:extent cx="571500" cy="190500"/>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90500"/>
                      </a:xfrm>
                      <a:prstGeom prst="rect">
                        <a:avLst/>
                      </a:prstGeom>
                      <a:noFill/>
                      <a:extLst/>
                    </wps:spPr>
                    <wps:txbx>
                      <w:txbxContent>
                        <w:p w:rsidR="00B267C0" w:rsidRPr="00B267C0" w:rsidRDefault="00B267C0">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B33114">
                            <w:rPr>
                              <w:noProof/>
                              <w:sz w:val="20"/>
                              <w:szCs w:val="20"/>
                              <w14:numForm w14:val="lining"/>
                            </w:rPr>
                            <w:t>1</w:t>
                          </w:r>
                          <w:r w:rsidRPr="00B267C0">
                            <w:rPr>
                              <w:noProof/>
                              <w:sz w:val="20"/>
                              <w:szCs w:val="20"/>
                              <w14:numForm w14:val="lining"/>
                            </w:rPr>
                            <w:fldChar w:fldCharType="end"/>
                          </w:r>
                        </w:p>
                        <w:p w:rsidR="00B267C0" w:rsidRPr="00B267C0" w:rsidRDefault="00B267C0">
                          <w:pPr>
                            <w:rPr>
                              <w:sz w:val="20"/>
                              <w:szCs w:val="20"/>
                            </w:rPr>
                          </w:pP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6.2pt;margin-top:0;width:45pt;height:1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" o:allowincell="f" filled="f" stroked="f">
              <v:textbox inset=",0,,0">
                <w:txbxContent>
                  <w:p w:rsidR="00B267C0" w:rsidRPr="00B267C0" w:rsidRDefault="00B267C0">
                    <w:pPr>
                      <w:rPr>
                        <w:color w:val="FFFFFF" w:themeColor="background1"/>
                        <w:sz w:val="20"/>
                        <w:szCs w:val="20"/>
                        <w14:numForm w14:val="lining"/>
                      </w:rPr>
                    </w:pPr>
                    <w:r>
                      <w:rPr>
                        <w:sz w:val="20"/>
                        <w:szCs w:val="20"/>
                        <w14:numForm w14:val="lining"/>
                      </w:rPr>
                      <w:t xml:space="preserve">Page </w:t>
                    </w:r>
                    <w:r w:rsidRPr="00B267C0">
                      <w:rPr>
                        <w:sz w:val="20"/>
                        <w:szCs w:val="20"/>
                        <w14:numForm w14:val="lining"/>
                      </w:rPr>
                      <w:fldChar w:fldCharType="begin"/>
                    </w:r>
                    <w:r w:rsidRPr="00B267C0">
                      <w:rPr>
                        <w:sz w:val="20"/>
                        <w:szCs w:val="20"/>
                        <w14:numForm w14:val="lining"/>
                      </w:rPr>
                      <w:instrText xml:space="preserve"> PAGE   \* MERGEFORMAT </w:instrText>
                    </w:r>
                    <w:r w:rsidRPr="00B267C0">
                      <w:rPr>
                        <w:sz w:val="20"/>
                        <w:szCs w:val="20"/>
                        <w14:numForm w14:val="lining"/>
                      </w:rPr>
                      <w:fldChar w:fldCharType="separate"/>
                    </w:r>
                    <w:r w:rsidR="00B33114">
                      <w:rPr>
                        <w:noProof/>
                        <w:sz w:val="20"/>
                        <w:szCs w:val="20"/>
                        <w14:numForm w14:val="lining"/>
                      </w:rPr>
                      <w:t>1</w:t>
                    </w:r>
                    <w:r w:rsidRPr="00B267C0">
                      <w:rPr>
                        <w:noProof/>
                        <w:sz w:val="20"/>
                        <w:szCs w:val="20"/>
                        <w14:numForm w14:val="lining"/>
                      </w:rPr>
                      <w:fldChar w:fldCharType="end"/>
                    </w:r>
                  </w:p>
                  <w:p w:rsidR="00B267C0" w:rsidRPr="00B267C0" w:rsidRDefault="00B267C0">
                    <w:pPr>
                      <w:rPr>
                        <w:sz w:val="20"/>
                        <w:szCs w:val="20"/>
                      </w:rPr>
                    </w:pPr>
                  </w:p>
                </w:txbxContent>
              </v:textbox>
              <w10:wrap anchorx="page" anchory="margin"/>
            </v:shape>
          </w:pict>
        </mc:Fallback>
      </mc:AlternateContent>
    </w:r>
    <w:r>
      <w:rPr>
        <w:noProof/>
        <w:lang w:bidi="th-TH"/>
      </w:rPr>
      <mc:AlternateContent>
        <mc:Choice Requires="wps">
          <w:drawing>
            <wp:anchor distT="0" distB="0" distL="114300" distR="114300" simplePos="0" relativeHeight="251660288" behindDoc="0" locked="0" layoutInCell="0" allowOverlap="1" wp14:anchorId="495A574C" wp14:editId="29D3E291">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7C0" w:rsidRPr="00B267C0" w:rsidRDefault="00B267C0" w:rsidP="00B267C0">
                          <w:pPr>
                            <w:pStyle w:val="ChapterNumber"/>
                            <w:rPr>
                              <w:sz w:val="18"/>
                              <w:szCs w:val="18"/>
                            </w:rPr>
                          </w:pPr>
                          <w:r w:rsidRPr="00B267C0">
                            <w:rPr>
                              <w:sz w:val="18"/>
                              <w:szCs w:val="18"/>
                            </w:rPr>
                            <w:t>Chapter 2</w:t>
                          </w:r>
                          <w:r>
                            <w:rPr>
                              <w:sz w:val="18"/>
                              <w:szCs w:val="18"/>
                            </w:rPr>
                            <w:t xml:space="preserve">: </w:t>
                          </w:r>
                          <w:r w:rsidRPr="00B267C0">
                            <w:rPr>
                              <w:sz w:val="18"/>
                              <w:szCs w:val="18"/>
                            </w:rPr>
                            <w:t>Managerial Accounting and Cost Concepts</w:t>
                          </w:r>
                        </w:p>
                        <w:p w:rsidR="00B267C0" w:rsidRPr="00B267C0" w:rsidRDefault="00B267C0">
                          <w:pPr>
                            <w:jc w:val="right"/>
                            <w:rPr>
                              <w:sz w:val="18"/>
                              <w:szCs w:val="18"/>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475" o:spid="_x0000_s1027"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4yrQIAAJ8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" o:allowincell="f" filled="f" stroked="f">
              <v:textbox style="mso-fit-shape-to-text:t" inset=",0,,0">
                <w:txbxContent>
                  <w:p w:rsidR="00B267C0" w:rsidRPr="00B267C0" w:rsidRDefault="00B267C0" w:rsidP="00B267C0">
                    <w:pPr>
                      <w:pStyle w:val="ChapterNumber"/>
                      <w:rPr>
                        <w:sz w:val="18"/>
                        <w:szCs w:val="18"/>
                      </w:rPr>
                    </w:pPr>
                    <w:r w:rsidRPr="00B267C0">
                      <w:rPr>
                        <w:sz w:val="18"/>
                        <w:szCs w:val="18"/>
                      </w:rPr>
                      <w:t>Chapter 2</w:t>
                    </w:r>
                    <w:r>
                      <w:rPr>
                        <w:sz w:val="18"/>
                        <w:szCs w:val="18"/>
                      </w:rPr>
                      <w:t xml:space="preserve">: </w:t>
                    </w:r>
                    <w:r w:rsidRPr="00B267C0">
                      <w:rPr>
                        <w:sz w:val="18"/>
                        <w:szCs w:val="18"/>
                      </w:rPr>
                      <w:t>Managerial Accounting and Cost Concepts</w:t>
                    </w:r>
                  </w:p>
                  <w:p w:rsidR="00B267C0" w:rsidRPr="00B267C0" w:rsidRDefault="00B267C0">
                    <w:pPr>
                      <w:jc w:val="right"/>
                      <w:rPr>
                        <w:sz w:val="18"/>
                        <w:szCs w:val="18"/>
                      </w:rPr>
                    </w:pP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C0"/>
    <w:rsid w:val="00074B56"/>
    <w:rsid w:val="00077316"/>
    <w:rsid w:val="00082C15"/>
    <w:rsid w:val="000B0A41"/>
    <w:rsid w:val="000E3501"/>
    <w:rsid w:val="0010598A"/>
    <w:rsid w:val="00151A30"/>
    <w:rsid w:val="002060D6"/>
    <w:rsid w:val="002455FB"/>
    <w:rsid w:val="00247CA9"/>
    <w:rsid w:val="002549F9"/>
    <w:rsid w:val="002C7925"/>
    <w:rsid w:val="002D7D2C"/>
    <w:rsid w:val="00341538"/>
    <w:rsid w:val="003D2BE5"/>
    <w:rsid w:val="00414AF2"/>
    <w:rsid w:val="00493EB7"/>
    <w:rsid w:val="004E1A7B"/>
    <w:rsid w:val="00561506"/>
    <w:rsid w:val="005671AE"/>
    <w:rsid w:val="005A7FDC"/>
    <w:rsid w:val="00611084"/>
    <w:rsid w:val="006516A6"/>
    <w:rsid w:val="006B346B"/>
    <w:rsid w:val="00747826"/>
    <w:rsid w:val="007D3E4C"/>
    <w:rsid w:val="008F5341"/>
    <w:rsid w:val="00904B62"/>
    <w:rsid w:val="00935A4B"/>
    <w:rsid w:val="009C1AF1"/>
    <w:rsid w:val="00A3556D"/>
    <w:rsid w:val="00A46C36"/>
    <w:rsid w:val="00AA0EE0"/>
    <w:rsid w:val="00AC50CE"/>
    <w:rsid w:val="00B267C0"/>
    <w:rsid w:val="00B33114"/>
    <w:rsid w:val="00C05AF1"/>
    <w:rsid w:val="00C12AF0"/>
    <w:rsid w:val="00CC7397"/>
    <w:rsid w:val="00D03445"/>
    <w:rsid w:val="00D17EED"/>
    <w:rsid w:val="00D363A5"/>
    <w:rsid w:val="00D76B3B"/>
    <w:rsid w:val="00D82A49"/>
    <w:rsid w:val="00D872EC"/>
    <w:rsid w:val="00E22F1C"/>
    <w:rsid w:val="00EA207A"/>
    <w:rsid w:val="00F13283"/>
    <w:rsid w:val="00F95006"/>
    <w:rsid w:val="00FB49C0"/>
    <w:rsid w:val="00FC54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C0"/>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B267C0"/>
    <w:pPr>
      <w:widowControl w:val="0"/>
      <w:spacing w:before="240" w:after="480" w:line="240" w:lineRule="exact"/>
      <w:jc w:val="both"/>
    </w:pPr>
    <w:rPr>
      <w:rFonts w:ascii="Tahoma" w:eastAsia="Times New Roman" w:hAnsi="Tahoma" w:cs="Times New Roman"/>
      <w:b/>
      <w:color w:val="000000"/>
      <w:sz w:val="24"/>
      <w:szCs w:val="20"/>
      <w:lang w:bidi="ar-SA"/>
    </w:rPr>
  </w:style>
  <w:style w:type="paragraph" w:customStyle="1" w:styleId="NumberedList">
    <w:name w:val="Numbered List"/>
    <w:rsid w:val="00B267C0"/>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6pointlinespace">
    <w:name w:val="6 point line space"/>
    <w:basedOn w:val="Normal"/>
    <w:rsid w:val="00B267C0"/>
    <w:pPr>
      <w:spacing w:line="120" w:lineRule="exact"/>
    </w:pPr>
    <w:rPr>
      <w:sz w:val="12"/>
    </w:rPr>
  </w:style>
  <w:style w:type="paragraph" w:customStyle="1" w:styleId="TextLeft">
    <w:name w:val="Text Left"/>
    <w:basedOn w:val="Normal"/>
    <w:rsid w:val="00B267C0"/>
    <w:pPr>
      <w:spacing w:line="320" w:lineRule="exact"/>
    </w:pPr>
    <w:rPr>
      <w:szCs w:val="20"/>
    </w:rPr>
  </w:style>
  <w:style w:type="paragraph" w:customStyle="1" w:styleId="ProblemNumber">
    <w:name w:val="Problem Number"/>
    <w:link w:val="ProblemNumberChar"/>
    <w:rsid w:val="00B267C0"/>
    <w:pPr>
      <w:widowControl w:val="0"/>
      <w:spacing w:after="240" w:line="320" w:lineRule="atLeast"/>
    </w:pPr>
    <w:rPr>
      <w:rFonts w:ascii="Tahoma" w:eastAsia="Times New Roman" w:hAnsi="Tahoma" w:cs="Times New Roman"/>
      <w:color w:val="000000"/>
      <w:sz w:val="28"/>
      <w:szCs w:val="20"/>
      <w:lang w:bidi="ar-SA"/>
    </w:rPr>
  </w:style>
  <w:style w:type="paragraph" w:customStyle="1" w:styleId="TextCentered">
    <w:name w:val="Text Centered"/>
    <w:basedOn w:val="Normal"/>
    <w:rsid w:val="00B267C0"/>
    <w:pPr>
      <w:spacing w:line="320" w:lineRule="exact"/>
      <w:jc w:val="center"/>
    </w:pPr>
    <w:rPr>
      <w:szCs w:val="20"/>
    </w:rPr>
  </w:style>
  <w:style w:type="paragraph" w:customStyle="1" w:styleId="TextRight">
    <w:name w:val="Text Right"/>
    <w:rsid w:val="00B267C0"/>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B267C0"/>
    <w:pPr>
      <w:tabs>
        <w:tab w:val="left" w:pos="216"/>
        <w:tab w:val="left" w:pos="432"/>
        <w:tab w:val="right" w:leader="dot" w:pos="7200"/>
      </w:tabs>
      <w:ind w:left="216" w:right="172" w:hanging="216"/>
    </w:pPr>
    <w:rPr>
      <w:rFonts w:cs="Tahoma"/>
    </w:rPr>
  </w:style>
  <w:style w:type="paragraph" w:customStyle="1" w:styleId="ColumnHead">
    <w:name w:val="Column Head"/>
    <w:basedOn w:val="TextCentered"/>
    <w:rsid w:val="00B267C0"/>
    <w:pPr>
      <w:spacing w:line="240" w:lineRule="auto"/>
      <w:ind w:left="72" w:right="72"/>
    </w:pPr>
    <w:rPr>
      <w:bCs/>
      <w:i/>
      <w:iCs/>
    </w:rPr>
  </w:style>
  <w:style w:type="paragraph" w:customStyle="1" w:styleId="NumberedPart">
    <w:name w:val="Numbered Part"/>
    <w:rsid w:val="00B267C0"/>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Exercisenumber">
    <w:name w:val="Exercise number"/>
    <w:basedOn w:val="Normal"/>
    <w:rsid w:val="00B267C0"/>
    <w:pPr>
      <w:spacing w:after="160"/>
    </w:pPr>
    <w:rPr>
      <w:rFonts w:eastAsia="Times" w:cs="Tahoma"/>
      <w:b/>
      <w:szCs w:val="20"/>
    </w:rPr>
  </w:style>
  <w:style w:type="character" w:customStyle="1" w:styleId="ProblemNumberChar">
    <w:name w:val="Problem Number Char"/>
    <w:basedOn w:val="DefaultParagraphFont"/>
    <w:link w:val="ProblemNumber"/>
    <w:rsid w:val="00B267C0"/>
    <w:rPr>
      <w:rFonts w:ascii="Tahoma" w:eastAsia="Times New Roman" w:hAnsi="Tahoma" w:cs="Times New Roman"/>
      <w:color w:val="000000"/>
      <w:sz w:val="28"/>
      <w:szCs w:val="20"/>
      <w:lang w:bidi="ar-SA"/>
    </w:rPr>
  </w:style>
  <w:style w:type="paragraph" w:styleId="Header">
    <w:name w:val="header"/>
    <w:basedOn w:val="Normal"/>
    <w:link w:val="HeaderChar"/>
    <w:uiPriority w:val="99"/>
    <w:unhideWhenUsed/>
    <w:rsid w:val="00B267C0"/>
    <w:pPr>
      <w:tabs>
        <w:tab w:val="center" w:pos="4680"/>
        <w:tab w:val="right" w:pos="9360"/>
      </w:tabs>
    </w:pPr>
  </w:style>
  <w:style w:type="character" w:customStyle="1" w:styleId="HeaderChar">
    <w:name w:val="Header Char"/>
    <w:basedOn w:val="DefaultParagraphFont"/>
    <w:link w:val="Header"/>
    <w:uiPriority w:val="99"/>
    <w:rsid w:val="00B267C0"/>
    <w:rPr>
      <w:rFonts w:ascii="Tahoma" w:eastAsia="Times New Roman" w:hAnsi="Tahoma" w:cs="Times New Roman"/>
      <w:sz w:val="28"/>
      <w:szCs w:val="24"/>
      <w:lang w:bidi="ar-SA"/>
    </w:rPr>
  </w:style>
  <w:style w:type="paragraph" w:styleId="Footer">
    <w:name w:val="footer"/>
    <w:basedOn w:val="Normal"/>
    <w:link w:val="FooterChar"/>
    <w:uiPriority w:val="99"/>
    <w:unhideWhenUsed/>
    <w:rsid w:val="00B267C0"/>
    <w:pPr>
      <w:tabs>
        <w:tab w:val="center" w:pos="4680"/>
        <w:tab w:val="right" w:pos="9360"/>
      </w:tabs>
    </w:pPr>
  </w:style>
  <w:style w:type="character" w:customStyle="1" w:styleId="FooterChar">
    <w:name w:val="Footer Char"/>
    <w:basedOn w:val="DefaultParagraphFont"/>
    <w:link w:val="Footer"/>
    <w:uiPriority w:val="99"/>
    <w:rsid w:val="00B267C0"/>
    <w:rPr>
      <w:rFonts w:ascii="Tahoma" w:eastAsia="Times New Roman" w:hAnsi="Tahoma" w:cs="Times New Roman"/>
      <w:sz w:val="28"/>
      <w:szCs w:val="24"/>
      <w:lang w:bidi="ar-SA"/>
    </w:rPr>
  </w:style>
  <w:style w:type="paragraph" w:customStyle="1" w:styleId="ChapterNumber">
    <w:name w:val="Chapter Number"/>
    <w:rsid w:val="00B267C0"/>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B267C0"/>
    <w:pPr>
      <w:widowControl w:val="0"/>
      <w:spacing w:after="720" w:line="499" w:lineRule="atLeast"/>
    </w:pPr>
    <w:rPr>
      <w:rFonts w:ascii="Tahoma" w:eastAsia="Times New Roman" w:hAnsi="Tahoma" w:cs="Times New Roman"/>
      <w:b/>
      <w:color w:val="000000"/>
      <w:sz w:val="41"/>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Nontawan</dc:creator>
  <cp:lastModifiedBy>Nontawan</cp:lastModifiedBy>
  <cp:revision>3</cp:revision>
  <dcterms:created xsi:type="dcterms:W3CDTF">2012-01-11T19:22:00Z</dcterms:created>
  <dcterms:modified xsi:type="dcterms:W3CDTF">2012-01-11T19:32:00Z</dcterms:modified>
</cp:coreProperties>
</file>