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504B" w:rsidRPr="000C435B" w:rsidRDefault="00F12B71" w:rsidP="007D1138">
      <w:pPr>
        <w:spacing w:after="0" w:line="240" w:lineRule="auto"/>
        <w:jc w:val="center"/>
        <w:rPr>
          <w:sz w:val="28"/>
          <w:szCs w:val="24"/>
        </w:rPr>
      </w:pPr>
      <w:r w:rsidRPr="006E47BB">
        <w:rPr>
          <w:b/>
          <w:bCs/>
          <w:sz w:val="28"/>
          <w:szCs w:val="24"/>
        </w:rPr>
        <w:t>Schedule for EE403 Presentation</w:t>
      </w:r>
      <w:r w:rsidR="000C435B">
        <w:rPr>
          <w:b/>
          <w:bCs/>
          <w:sz w:val="28"/>
          <w:szCs w:val="24"/>
        </w:rPr>
        <w:t xml:space="preserve"> </w:t>
      </w:r>
      <w:r w:rsidR="000C435B">
        <w:rPr>
          <w:sz w:val="28"/>
          <w:szCs w:val="24"/>
        </w:rPr>
        <w:t xml:space="preserve">(as of </w:t>
      </w:r>
      <w:r w:rsidR="00FB3E99">
        <w:rPr>
          <w:sz w:val="28"/>
          <w:szCs w:val="24"/>
        </w:rPr>
        <w:t>11</w:t>
      </w:r>
      <w:r w:rsidR="00A4365D">
        <w:rPr>
          <w:sz w:val="28"/>
          <w:szCs w:val="24"/>
        </w:rPr>
        <w:t xml:space="preserve"> Nov</w:t>
      </w:r>
      <w:r w:rsidR="000C435B">
        <w:rPr>
          <w:sz w:val="28"/>
          <w:szCs w:val="24"/>
        </w:rPr>
        <w:t xml:space="preserve"> 201</w:t>
      </w:r>
      <w:r w:rsidR="007E3840">
        <w:rPr>
          <w:sz w:val="28"/>
          <w:szCs w:val="24"/>
        </w:rPr>
        <w:t>3</w:t>
      </w:r>
      <w:r w:rsidR="000C435B">
        <w:rPr>
          <w:sz w:val="28"/>
          <w:szCs w:val="24"/>
        </w:rPr>
        <w:t>)</w:t>
      </w:r>
    </w:p>
    <w:tbl>
      <w:tblPr>
        <w:tblStyle w:val="TableGrid"/>
        <w:tblW w:w="0" w:type="auto"/>
        <w:tblLook w:val="04A0"/>
      </w:tblPr>
      <w:tblGrid>
        <w:gridCol w:w="1101"/>
        <w:gridCol w:w="5244"/>
        <w:gridCol w:w="2552"/>
        <w:gridCol w:w="1399"/>
      </w:tblGrid>
      <w:tr w:rsidR="00F12B71" w:rsidRPr="0002583D" w:rsidTr="00746EA0">
        <w:tc>
          <w:tcPr>
            <w:tcW w:w="1101" w:type="dxa"/>
            <w:shd w:val="pct20" w:color="auto" w:fill="auto"/>
          </w:tcPr>
          <w:p w:rsidR="00F12B71" w:rsidRPr="0002583D" w:rsidRDefault="00F12B71" w:rsidP="007D1138">
            <w:pPr>
              <w:spacing w:after="0" w:line="240" w:lineRule="auto"/>
              <w:jc w:val="center"/>
              <w:rPr>
                <w:b/>
                <w:bCs/>
                <w:sz w:val="18"/>
                <w:szCs w:val="18"/>
              </w:rPr>
            </w:pPr>
            <w:r w:rsidRPr="0002583D">
              <w:rPr>
                <w:b/>
                <w:bCs/>
                <w:sz w:val="18"/>
                <w:szCs w:val="18"/>
              </w:rPr>
              <w:t>Date</w:t>
            </w:r>
          </w:p>
        </w:tc>
        <w:tc>
          <w:tcPr>
            <w:tcW w:w="5244" w:type="dxa"/>
            <w:shd w:val="pct20" w:color="auto" w:fill="auto"/>
          </w:tcPr>
          <w:p w:rsidR="00F12B71" w:rsidRPr="0002583D" w:rsidRDefault="00F12B71" w:rsidP="007D1138">
            <w:pPr>
              <w:spacing w:after="0" w:line="240" w:lineRule="auto"/>
              <w:jc w:val="center"/>
              <w:rPr>
                <w:b/>
                <w:bCs/>
                <w:sz w:val="18"/>
                <w:szCs w:val="18"/>
              </w:rPr>
            </w:pPr>
            <w:r w:rsidRPr="0002583D">
              <w:rPr>
                <w:b/>
                <w:bCs/>
                <w:sz w:val="18"/>
                <w:szCs w:val="18"/>
              </w:rPr>
              <w:t>Paper</w:t>
            </w:r>
          </w:p>
        </w:tc>
        <w:tc>
          <w:tcPr>
            <w:tcW w:w="2552" w:type="dxa"/>
            <w:shd w:val="pct20" w:color="auto" w:fill="auto"/>
          </w:tcPr>
          <w:p w:rsidR="00F12B71" w:rsidRPr="0002583D" w:rsidRDefault="00F12B71" w:rsidP="007D1138">
            <w:pPr>
              <w:spacing w:after="0" w:line="240" w:lineRule="auto"/>
              <w:jc w:val="center"/>
              <w:rPr>
                <w:b/>
                <w:bCs/>
                <w:sz w:val="18"/>
                <w:szCs w:val="18"/>
              </w:rPr>
            </w:pPr>
            <w:r w:rsidRPr="0002583D">
              <w:rPr>
                <w:b/>
                <w:bCs/>
                <w:sz w:val="18"/>
                <w:szCs w:val="18"/>
              </w:rPr>
              <w:t>Presenter</w:t>
            </w:r>
          </w:p>
        </w:tc>
        <w:tc>
          <w:tcPr>
            <w:tcW w:w="1399" w:type="dxa"/>
            <w:shd w:val="pct20" w:color="auto" w:fill="auto"/>
          </w:tcPr>
          <w:p w:rsidR="00F12B71" w:rsidRPr="0002583D" w:rsidRDefault="00F12B71" w:rsidP="007D1138">
            <w:pPr>
              <w:spacing w:after="0" w:line="240" w:lineRule="auto"/>
              <w:jc w:val="center"/>
              <w:rPr>
                <w:b/>
                <w:bCs/>
                <w:sz w:val="18"/>
                <w:szCs w:val="18"/>
              </w:rPr>
            </w:pPr>
            <w:r w:rsidRPr="0002583D">
              <w:rPr>
                <w:b/>
                <w:bCs/>
                <w:sz w:val="18"/>
                <w:szCs w:val="18"/>
              </w:rPr>
              <w:t>Commentator</w:t>
            </w:r>
          </w:p>
        </w:tc>
      </w:tr>
      <w:tr w:rsidR="006B4A86" w:rsidRPr="0002583D" w:rsidTr="00746EA0">
        <w:tc>
          <w:tcPr>
            <w:tcW w:w="1101" w:type="dxa"/>
            <w:vMerge w:val="restart"/>
          </w:tcPr>
          <w:p w:rsidR="006B4A86" w:rsidRPr="0002583D" w:rsidRDefault="006B4A86" w:rsidP="007D1138">
            <w:pPr>
              <w:spacing w:after="0" w:line="240" w:lineRule="auto"/>
              <w:rPr>
                <w:sz w:val="18"/>
                <w:szCs w:val="18"/>
              </w:rPr>
            </w:pPr>
            <w:r w:rsidRPr="0002583D">
              <w:rPr>
                <w:sz w:val="18"/>
                <w:szCs w:val="18"/>
              </w:rPr>
              <w:t>8 Nov</w:t>
            </w:r>
          </w:p>
        </w:tc>
        <w:tc>
          <w:tcPr>
            <w:tcW w:w="5244" w:type="dxa"/>
          </w:tcPr>
          <w:p w:rsidR="006B4A86" w:rsidRPr="0002583D" w:rsidRDefault="006B4A86" w:rsidP="00C17B43">
            <w:pPr>
              <w:spacing w:after="0" w:line="240" w:lineRule="auto"/>
              <w:rPr>
                <w:sz w:val="18"/>
                <w:szCs w:val="18"/>
              </w:rPr>
            </w:pPr>
            <w:r w:rsidRPr="0002583D">
              <w:rPr>
                <w:sz w:val="18"/>
                <w:szCs w:val="18"/>
              </w:rPr>
              <w:t xml:space="preserve">Allen, Douglas W. and </w:t>
            </w:r>
            <w:proofErr w:type="spellStart"/>
            <w:r w:rsidRPr="0002583D">
              <w:rPr>
                <w:sz w:val="18"/>
                <w:szCs w:val="18"/>
              </w:rPr>
              <w:t>Yoram</w:t>
            </w:r>
            <w:proofErr w:type="spellEnd"/>
            <w:r w:rsidRPr="0002583D">
              <w:rPr>
                <w:sz w:val="18"/>
                <w:szCs w:val="18"/>
              </w:rPr>
              <w:t xml:space="preserve"> </w:t>
            </w:r>
            <w:proofErr w:type="spellStart"/>
            <w:r w:rsidRPr="0002583D">
              <w:rPr>
                <w:sz w:val="18"/>
                <w:szCs w:val="18"/>
              </w:rPr>
              <w:t>Barzel</w:t>
            </w:r>
            <w:proofErr w:type="spellEnd"/>
            <w:r w:rsidRPr="0002583D">
              <w:rPr>
                <w:sz w:val="18"/>
                <w:szCs w:val="18"/>
              </w:rPr>
              <w:t xml:space="preserve">, 2011, ‘The Evolution of Criminal Law and Police during the Pre-modern Era,’ </w:t>
            </w:r>
            <w:r w:rsidRPr="0002583D">
              <w:rPr>
                <w:i/>
                <w:iCs/>
                <w:sz w:val="18"/>
                <w:szCs w:val="18"/>
              </w:rPr>
              <w:t>Journal of Law, Economics, &amp; Organization</w:t>
            </w:r>
            <w:r w:rsidRPr="0002583D">
              <w:rPr>
                <w:sz w:val="18"/>
                <w:szCs w:val="18"/>
              </w:rPr>
              <w:t>, Vol. 27, No. 3, pp. 540-567</w:t>
            </w:r>
          </w:p>
        </w:tc>
        <w:tc>
          <w:tcPr>
            <w:tcW w:w="2552" w:type="dxa"/>
          </w:tcPr>
          <w:p w:rsidR="006B4A86" w:rsidRPr="0002583D" w:rsidRDefault="006B4A86" w:rsidP="00C17B43">
            <w:pPr>
              <w:spacing w:after="0" w:line="240" w:lineRule="auto"/>
              <w:rPr>
                <w:sz w:val="18"/>
                <w:szCs w:val="18"/>
              </w:rPr>
            </w:pPr>
            <w:proofErr w:type="spellStart"/>
            <w:r w:rsidRPr="0002583D">
              <w:rPr>
                <w:sz w:val="18"/>
                <w:szCs w:val="18"/>
              </w:rPr>
              <w:t>Pemika</w:t>
            </w:r>
            <w:proofErr w:type="spellEnd"/>
            <w:r w:rsidRPr="0002583D">
              <w:rPr>
                <w:sz w:val="18"/>
                <w:szCs w:val="18"/>
              </w:rPr>
              <w:t xml:space="preserve"> </w:t>
            </w:r>
            <w:proofErr w:type="spellStart"/>
            <w:r w:rsidRPr="0002583D">
              <w:rPr>
                <w:sz w:val="18"/>
                <w:szCs w:val="18"/>
              </w:rPr>
              <w:t>Thitipermpong</w:t>
            </w:r>
            <w:proofErr w:type="spellEnd"/>
            <w:r w:rsidRPr="0002583D">
              <w:rPr>
                <w:sz w:val="18"/>
                <w:szCs w:val="18"/>
              </w:rPr>
              <w:t xml:space="preserve"> 5504641084</w:t>
            </w:r>
          </w:p>
        </w:tc>
        <w:tc>
          <w:tcPr>
            <w:tcW w:w="1399" w:type="dxa"/>
          </w:tcPr>
          <w:p w:rsidR="006B4A86" w:rsidRPr="0002583D" w:rsidRDefault="006B4A86" w:rsidP="007D1138">
            <w:pPr>
              <w:spacing w:after="0" w:line="240" w:lineRule="auto"/>
              <w:rPr>
                <w:sz w:val="18"/>
                <w:szCs w:val="18"/>
              </w:rPr>
            </w:pPr>
          </w:p>
        </w:tc>
      </w:tr>
      <w:tr w:rsidR="006B4A86" w:rsidRPr="0002583D" w:rsidTr="00746EA0">
        <w:tc>
          <w:tcPr>
            <w:tcW w:w="1101" w:type="dxa"/>
            <w:vMerge/>
          </w:tcPr>
          <w:p w:rsidR="006B4A86" w:rsidRPr="0002583D" w:rsidRDefault="006B4A86" w:rsidP="007D1138">
            <w:pPr>
              <w:spacing w:after="0" w:line="240" w:lineRule="auto"/>
              <w:rPr>
                <w:sz w:val="18"/>
                <w:szCs w:val="18"/>
              </w:rPr>
            </w:pPr>
          </w:p>
        </w:tc>
        <w:tc>
          <w:tcPr>
            <w:tcW w:w="5244" w:type="dxa"/>
          </w:tcPr>
          <w:p w:rsidR="006B4A86" w:rsidRPr="0002583D" w:rsidRDefault="006B4A86" w:rsidP="007F117C">
            <w:pPr>
              <w:spacing w:after="0" w:line="240" w:lineRule="auto"/>
              <w:rPr>
                <w:sz w:val="18"/>
                <w:szCs w:val="18"/>
              </w:rPr>
            </w:pPr>
            <w:r w:rsidRPr="0002583D">
              <w:rPr>
                <w:sz w:val="18"/>
                <w:szCs w:val="18"/>
              </w:rPr>
              <w:t xml:space="preserve">Parker, Jeffrey S., 2001, ‘Guns, Crime, and Academics: Some Reflections on the Gun Control Debate,’ </w:t>
            </w:r>
            <w:r w:rsidRPr="0002583D">
              <w:rPr>
                <w:i/>
                <w:iCs/>
                <w:sz w:val="18"/>
                <w:szCs w:val="18"/>
              </w:rPr>
              <w:t>Journal of Law and Economics</w:t>
            </w:r>
            <w:r w:rsidRPr="0002583D">
              <w:rPr>
                <w:sz w:val="18"/>
                <w:szCs w:val="18"/>
              </w:rPr>
              <w:t>, Vol. 44, No. S2, pp. 715-723</w:t>
            </w:r>
          </w:p>
        </w:tc>
        <w:tc>
          <w:tcPr>
            <w:tcW w:w="2552" w:type="dxa"/>
          </w:tcPr>
          <w:p w:rsidR="006B4A86" w:rsidRPr="0002583D" w:rsidRDefault="006B4A86" w:rsidP="002140AC">
            <w:pPr>
              <w:spacing w:after="0" w:line="240" w:lineRule="auto"/>
              <w:rPr>
                <w:sz w:val="18"/>
                <w:szCs w:val="18"/>
              </w:rPr>
            </w:pPr>
            <w:r w:rsidRPr="0002583D">
              <w:rPr>
                <w:sz w:val="18"/>
                <w:szCs w:val="18"/>
              </w:rPr>
              <w:t xml:space="preserve">Nan </w:t>
            </w:r>
            <w:proofErr w:type="spellStart"/>
            <w:r w:rsidRPr="0002583D">
              <w:rPr>
                <w:sz w:val="18"/>
                <w:szCs w:val="18"/>
              </w:rPr>
              <w:t>Sawinee</w:t>
            </w:r>
            <w:proofErr w:type="spellEnd"/>
            <w:r w:rsidRPr="0002583D">
              <w:rPr>
                <w:sz w:val="18"/>
                <w:szCs w:val="18"/>
              </w:rPr>
              <w:t xml:space="preserve"> </w:t>
            </w:r>
            <w:proofErr w:type="spellStart"/>
            <w:r w:rsidRPr="0002583D">
              <w:rPr>
                <w:sz w:val="18"/>
                <w:szCs w:val="18"/>
              </w:rPr>
              <w:t>Sae</w:t>
            </w:r>
            <w:proofErr w:type="spellEnd"/>
            <w:r w:rsidRPr="0002583D">
              <w:rPr>
                <w:sz w:val="18"/>
                <w:szCs w:val="18"/>
              </w:rPr>
              <w:t xml:space="preserve"> </w:t>
            </w:r>
            <w:proofErr w:type="spellStart"/>
            <w:r w:rsidRPr="0002583D">
              <w:rPr>
                <w:sz w:val="18"/>
                <w:szCs w:val="18"/>
              </w:rPr>
              <w:t>Jiu</w:t>
            </w:r>
            <w:proofErr w:type="spellEnd"/>
          </w:p>
        </w:tc>
        <w:tc>
          <w:tcPr>
            <w:tcW w:w="1399" w:type="dxa"/>
          </w:tcPr>
          <w:p w:rsidR="006B4A86" w:rsidRPr="0002583D" w:rsidRDefault="006B4A86" w:rsidP="007D1138">
            <w:pPr>
              <w:spacing w:after="0" w:line="240" w:lineRule="auto"/>
              <w:rPr>
                <w:sz w:val="18"/>
                <w:szCs w:val="18"/>
              </w:rPr>
            </w:pPr>
          </w:p>
        </w:tc>
      </w:tr>
      <w:tr w:rsidR="006B4A86" w:rsidRPr="0002583D" w:rsidTr="00746EA0">
        <w:tc>
          <w:tcPr>
            <w:tcW w:w="1101" w:type="dxa"/>
            <w:vMerge/>
          </w:tcPr>
          <w:p w:rsidR="006B4A86" w:rsidRPr="0002583D" w:rsidRDefault="006B4A86" w:rsidP="007D1138">
            <w:pPr>
              <w:spacing w:after="0" w:line="240" w:lineRule="auto"/>
              <w:rPr>
                <w:sz w:val="18"/>
                <w:szCs w:val="18"/>
              </w:rPr>
            </w:pPr>
          </w:p>
        </w:tc>
        <w:tc>
          <w:tcPr>
            <w:tcW w:w="5244" w:type="dxa"/>
          </w:tcPr>
          <w:p w:rsidR="006B4A86" w:rsidRPr="0002583D" w:rsidRDefault="006B4A86" w:rsidP="002140AC">
            <w:pPr>
              <w:spacing w:after="0" w:line="240" w:lineRule="auto"/>
              <w:rPr>
                <w:sz w:val="18"/>
                <w:szCs w:val="18"/>
              </w:rPr>
            </w:pPr>
            <w:r w:rsidRPr="0002583D">
              <w:rPr>
                <w:sz w:val="18"/>
                <w:szCs w:val="18"/>
              </w:rPr>
              <w:t xml:space="preserve">Carpenter, Christopher and Carlos </w:t>
            </w:r>
            <w:proofErr w:type="spellStart"/>
            <w:r w:rsidRPr="0002583D">
              <w:rPr>
                <w:sz w:val="18"/>
                <w:szCs w:val="18"/>
              </w:rPr>
              <w:t>Dobkin</w:t>
            </w:r>
            <w:proofErr w:type="spellEnd"/>
            <w:r w:rsidRPr="0002583D">
              <w:rPr>
                <w:sz w:val="18"/>
                <w:szCs w:val="18"/>
              </w:rPr>
              <w:t>, 2010, ‘Alcohol Regulation and Crime,’ NBER Working Paper 15828, Cambridge, MA: National Bureau of Economic Research</w:t>
            </w:r>
          </w:p>
        </w:tc>
        <w:tc>
          <w:tcPr>
            <w:tcW w:w="2552" w:type="dxa"/>
          </w:tcPr>
          <w:p w:rsidR="006B4A86" w:rsidRPr="0002583D" w:rsidRDefault="006B4A86" w:rsidP="002140AC">
            <w:pPr>
              <w:spacing w:after="0" w:line="240" w:lineRule="auto"/>
              <w:rPr>
                <w:sz w:val="18"/>
                <w:szCs w:val="18"/>
              </w:rPr>
            </w:pPr>
            <w:proofErr w:type="spellStart"/>
            <w:r w:rsidRPr="0002583D">
              <w:rPr>
                <w:sz w:val="18"/>
                <w:szCs w:val="18"/>
              </w:rPr>
              <w:t>Chotika</w:t>
            </w:r>
            <w:proofErr w:type="spellEnd"/>
            <w:r w:rsidRPr="0002583D">
              <w:rPr>
                <w:sz w:val="18"/>
                <w:szCs w:val="18"/>
              </w:rPr>
              <w:t xml:space="preserve"> </w:t>
            </w:r>
            <w:proofErr w:type="spellStart"/>
            <w:r w:rsidRPr="0002583D">
              <w:rPr>
                <w:sz w:val="18"/>
                <w:szCs w:val="18"/>
              </w:rPr>
              <w:t>Ngamthavornsup</w:t>
            </w:r>
            <w:proofErr w:type="spellEnd"/>
            <w:r w:rsidRPr="0002583D">
              <w:rPr>
                <w:sz w:val="18"/>
                <w:szCs w:val="18"/>
              </w:rPr>
              <w:t xml:space="preserve"> 5404640210</w:t>
            </w:r>
          </w:p>
        </w:tc>
        <w:tc>
          <w:tcPr>
            <w:tcW w:w="1399" w:type="dxa"/>
          </w:tcPr>
          <w:p w:rsidR="006B4A86" w:rsidRPr="0002583D" w:rsidRDefault="006B4A86" w:rsidP="007D1138">
            <w:pPr>
              <w:spacing w:after="0" w:line="240" w:lineRule="auto"/>
              <w:rPr>
                <w:sz w:val="18"/>
                <w:szCs w:val="18"/>
              </w:rPr>
            </w:pPr>
          </w:p>
        </w:tc>
      </w:tr>
      <w:tr w:rsidR="006B4A86" w:rsidRPr="0002583D" w:rsidTr="00746EA0">
        <w:tc>
          <w:tcPr>
            <w:tcW w:w="1101" w:type="dxa"/>
            <w:vMerge/>
            <w:tcBorders>
              <w:bottom w:val="thinThickSmallGap" w:sz="12" w:space="0" w:color="auto"/>
            </w:tcBorders>
          </w:tcPr>
          <w:p w:rsidR="006B4A86" w:rsidRPr="0002583D" w:rsidRDefault="006B4A86" w:rsidP="007D1138">
            <w:pPr>
              <w:spacing w:after="0" w:line="240" w:lineRule="auto"/>
              <w:rPr>
                <w:sz w:val="18"/>
                <w:szCs w:val="18"/>
              </w:rPr>
            </w:pPr>
          </w:p>
        </w:tc>
        <w:tc>
          <w:tcPr>
            <w:tcW w:w="5244" w:type="dxa"/>
            <w:tcBorders>
              <w:bottom w:val="thinThickSmallGap" w:sz="12" w:space="0" w:color="auto"/>
            </w:tcBorders>
          </w:tcPr>
          <w:p w:rsidR="006B4A86" w:rsidRPr="0002583D" w:rsidRDefault="006B4A86" w:rsidP="002D115B">
            <w:pPr>
              <w:spacing w:after="0" w:line="240" w:lineRule="auto"/>
              <w:rPr>
                <w:sz w:val="18"/>
                <w:szCs w:val="18"/>
              </w:rPr>
            </w:pPr>
            <w:r w:rsidRPr="0002583D">
              <w:rPr>
                <w:sz w:val="18"/>
                <w:szCs w:val="18"/>
              </w:rPr>
              <w:t xml:space="preserve">Hunt, Jennifer, 2006, ‘Do Teen Births Keep American Crime High?’ </w:t>
            </w:r>
            <w:r w:rsidRPr="0002583D">
              <w:rPr>
                <w:i/>
                <w:iCs/>
                <w:sz w:val="18"/>
                <w:szCs w:val="18"/>
              </w:rPr>
              <w:t>Journal of Law and Economics</w:t>
            </w:r>
            <w:r w:rsidRPr="0002583D">
              <w:rPr>
                <w:sz w:val="18"/>
                <w:szCs w:val="18"/>
              </w:rPr>
              <w:t>, Vol. 49, No. 2, pp. 533-566</w:t>
            </w:r>
          </w:p>
        </w:tc>
        <w:tc>
          <w:tcPr>
            <w:tcW w:w="2552" w:type="dxa"/>
            <w:tcBorders>
              <w:bottom w:val="thinThickSmallGap" w:sz="12" w:space="0" w:color="auto"/>
            </w:tcBorders>
          </w:tcPr>
          <w:p w:rsidR="006B4A86" w:rsidRPr="0002583D" w:rsidRDefault="006B4A86" w:rsidP="002D115B">
            <w:pPr>
              <w:spacing w:after="0" w:line="240" w:lineRule="auto"/>
              <w:rPr>
                <w:sz w:val="18"/>
                <w:szCs w:val="18"/>
              </w:rPr>
            </w:pPr>
            <w:proofErr w:type="spellStart"/>
            <w:r w:rsidRPr="0002583D">
              <w:rPr>
                <w:sz w:val="18"/>
                <w:szCs w:val="18"/>
              </w:rPr>
              <w:t>Parita</w:t>
            </w:r>
            <w:proofErr w:type="spellEnd"/>
            <w:r w:rsidRPr="0002583D">
              <w:rPr>
                <w:sz w:val="18"/>
                <w:szCs w:val="18"/>
              </w:rPr>
              <w:t xml:space="preserve"> </w:t>
            </w:r>
            <w:proofErr w:type="spellStart"/>
            <w:r w:rsidRPr="0002583D">
              <w:rPr>
                <w:sz w:val="18"/>
                <w:szCs w:val="18"/>
              </w:rPr>
              <w:t>Chanpunya</w:t>
            </w:r>
            <w:proofErr w:type="spellEnd"/>
            <w:r w:rsidRPr="0002583D">
              <w:rPr>
                <w:sz w:val="18"/>
                <w:szCs w:val="18"/>
              </w:rPr>
              <w:t xml:space="preserve"> 5404640699</w:t>
            </w:r>
          </w:p>
        </w:tc>
        <w:tc>
          <w:tcPr>
            <w:tcW w:w="1399" w:type="dxa"/>
            <w:tcBorders>
              <w:bottom w:val="thinThickSmallGap" w:sz="12" w:space="0" w:color="auto"/>
            </w:tcBorders>
          </w:tcPr>
          <w:p w:rsidR="006B4A86" w:rsidRPr="0002583D" w:rsidRDefault="006B4A86" w:rsidP="007D1138">
            <w:pPr>
              <w:spacing w:after="0" w:line="240" w:lineRule="auto"/>
              <w:rPr>
                <w:sz w:val="18"/>
                <w:szCs w:val="18"/>
              </w:rPr>
            </w:pPr>
          </w:p>
        </w:tc>
      </w:tr>
      <w:tr w:rsidR="007960C1" w:rsidRPr="0002583D" w:rsidTr="00746EA0">
        <w:tc>
          <w:tcPr>
            <w:tcW w:w="1101" w:type="dxa"/>
            <w:tcBorders>
              <w:top w:val="thinThickSmallGap" w:sz="12" w:space="0" w:color="auto"/>
              <w:bottom w:val="single" w:sz="4" w:space="0" w:color="auto"/>
            </w:tcBorders>
            <w:shd w:val="pct10" w:color="auto" w:fill="auto"/>
          </w:tcPr>
          <w:p w:rsidR="007960C1" w:rsidRPr="0002583D" w:rsidRDefault="007960C1" w:rsidP="007D1138">
            <w:pPr>
              <w:spacing w:after="0" w:line="240" w:lineRule="auto"/>
              <w:rPr>
                <w:sz w:val="18"/>
                <w:szCs w:val="18"/>
              </w:rPr>
            </w:pPr>
            <w:r w:rsidRPr="0002583D">
              <w:rPr>
                <w:sz w:val="18"/>
                <w:szCs w:val="18"/>
              </w:rPr>
              <w:t>13 Nov</w:t>
            </w:r>
          </w:p>
        </w:tc>
        <w:tc>
          <w:tcPr>
            <w:tcW w:w="5244" w:type="dxa"/>
            <w:tcBorders>
              <w:top w:val="thinThickSmallGap" w:sz="12" w:space="0" w:color="auto"/>
              <w:bottom w:val="single" w:sz="4" w:space="0" w:color="auto"/>
            </w:tcBorders>
            <w:shd w:val="pct10" w:color="auto" w:fill="auto"/>
          </w:tcPr>
          <w:p w:rsidR="007960C1" w:rsidRPr="0002583D" w:rsidRDefault="007960C1" w:rsidP="007F059A">
            <w:pPr>
              <w:spacing w:after="0" w:line="240" w:lineRule="auto"/>
              <w:rPr>
                <w:sz w:val="18"/>
                <w:szCs w:val="18"/>
              </w:rPr>
            </w:pPr>
            <w:r w:rsidRPr="0002583D">
              <w:rPr>
                <w:color w:val="000000"/>
                <w:sz w:val="18"/>
                <w:szCs w:val="18"/>
              </w:rPr>
              <w:t>Donohue, John J., and Steven D. Levitt, 2000, "The Impact of Legalized Abortion on Crime</w:t>
            </w:r>
            <w:r w:rsidRPr="0002583D">
              <w:rPr>
                <w:i/>
                <w:iCs/>
                <w:color w:val="000000"/>
                <w:sz w:val="18"/>
                <w:szCs w:val="18"/>
              </w:rPr>
              <w:t>"</w:t>
            </w:r>
            <w:r w:rsidRPr="0002583D">
              <w:rPr>
                <w:color w:val="000000"/>
                <w:sz w:val="18"/>
                <w:szCs w:val="18"/>
              </w:rPr>
              <w:t>. Cambridge, MA.: National Bureau of Economic Research</w:t>
            </w:r>
          </w:p>
        </w:tc>
        <w:tc>
          <w:tcPr>
            <w:tcW w:w="2552" w:type="dxa"/>
            <w:tcBorders>
              <w:top w:val="thinThickSmallGap" w:sz="12" w:space="0" w:color="auto"/>
              <w:bottom w:val="single" w:sz="4" w:space="0" w:color="auto"/>
            </w:tcBorders>
            <w:shd w:val="pct10" w:color="auto" w:fill="auto"/>
          </w:tcPr>
          <w:p w:rsidR="007960C1" w:rsidRPr="0002583D" w:rsidRDefault="007960C1" w:rsidP="007F059A">
            <w:pPr>
              <w:spacing w:after="0" w:line="240" w:lineRule="auto"/>
              <w:rPr>
                <w:sz w:val="18"/>
                <w:szCs w:val="18"/>
              </w:rPr>
            </w:pPr>
            <w:proofErr w:type="spellStart"/>
            <w:r w:rsidRPr="0002583D">
              <w:rPr>
                <w:sz w:val="18"/>
                <w:szCs w:val="18"/>
              </w:rPr>
              <w:t>Kantika</w:t>
            </w:r>
            <w:proofErr w:type="spellEnd"/>
            <w:r w:rsidRPr="0002583D">
              <w:rPr>
                <w:sz w:val="18"/>
                <w:szCs w:val="18"/>
              </w:rPr>
              <w:t xml:space="preserve"> </w:t>
            </w:r>
            <w:proofErr w:type="spellStart"/>
            <w:r w:rsidRPr="0002583D">
              <w:rPr>
                <w:sz w:val="18"/>
                <w:szCs w:val="18"/>
              </w:rPr>
              <w:t>Lohawiboonkij</w:t>
            </w:r>
            <w:proofErr w:type="spellEnd"/>
          </w:p>
        </w:tc>
        <w:tc>
          <w:tcPr>
            <w:tcW w:w="1399" w:type="dxa"/>
            <w:tcBorders>
              <w:top w:val="thinThickSmallGap" w:sz="12" w:space="0" w:color="auto"/>
              <w:bottom w:val="single" w:sz="4" w:space="0" w:color="auto"/>
            </w:tcBorders>
            <w:shd w:val="pct10" w:color="auto" w:fill="auto"/>
          </w:tcPr>
          <w:p w:rsidR="007960C1" w:rsidRPr="0002583D" w:rsidRDefault="007960C1" w:rsidP="007D1138">
            <w:pPr>
              <w:spacing w:after="0" w:line="240" w:lineRule="auto"/>
              <w:rPr>
                <w:sz w:val="18"/>
                <w:szCs w:val="18"/>
              </w:rPr>
            </w:pPr>
          </w:p>
        </w:tc>
      </w:tr>
      <w:tr w:rsidR="007960C1" w:rsidRPr="0002583D" w:rsidTr="00746EA0">
        <w:tc>
          <w:tcPr>
            <w:tcW w:w="1101" w:type="dxa"/>
            <w:tcBorders>
              <w:top w:val="single" w:sz="4" w:space="0" w:color="auto"/>
              <w:bottom w:val="single" w:sz="4" w:space="0" w:color="auto"/>
            </w:tcBorders>
            <w:shd w:val="pct10" w:color="auto" w:fill="auto"/>
          </w:tcPr>
          <w:p w:rsidR="007960C1" w:rsidRPr="0002583D" w:rsidRDefault="007960C1" w:rsidP="007D1138">
            <w:pPr>
              <w:spacing w:after="0" w:line="240" w:lineRule="auto"/>
              <w:rPr>
                <w:sz w:val="18"/>
                <w:szCs w:val="18"/>
              </w:rPr>
            </w:pPr>
          </w:p>
        </w:tc>
        <w:tc>
          <w:tcPr>
            <w:tcW w:w="5244" w:type="dxa"/>
            <w:tcBorders>
              <w:top w:val="single" w:sz="4" w:space="0" w:color="auto"/>
              <w:bottom w:val="single" w:sz="4" w:space="0" w:color="auto"/>
            </w:tcBorders>
            <w:shd w:val="pct10" w:color="auto" w:fill="auto"/>
          </w:tcPr>
          <w:p w:rsidR="007960C1" w:rsidRPr="0002583D" w:rsidRDefault="007960C1" w:rsidP="004C4C86">
            <w:pPr>
              <w:spacing w:after="0" w:line="240" w:lineRule="auto"/>
              <w:rPr>
                <w:sz w:val="18"/>
                <w:szCs w:val="18"/>
              </w:rPr>
            </w:pPr>
            <w:r w:rsidRPr="0002583D">
              <w:rPr>
                <w:sz w:val="18"/>
                <w:szCs w:val="18"/>
              </w:rPr>
              <w:t xml:space="preserve">Friedman, David, 1999, ‘Why Not Hang Them All: The Virtues of Inefficient Punishment,’ </w:t>
            </w:r>
            <w:r w:rsidRPr="0002583D">
              <w:rPr>
                <w:i/>
                <w:iCs/>
                <w:sz w:val="18"/>
                <w:szCs w:val="18"/>
              </w:rPr>
              <w:t>Journal of Political Economy</w:t>
            </w:r>
            <w:r w:rsidRPr="0002583D">
              <w:rPr>
                <w:sz w:val="18"/>
                <w:szCs w:val="18"/>
              </w:rPr>
              <w:t>, Vol. 107, No. S6, pp. S259-S269</w:t>
            </w:r>
          </w:p>
        </w:tc>
        <w:tc>
          <w:tcPr>
            <w:tcW w:w="2552" w:type="dxa"/>
            <w:tcBorders>
              <w:top w:val="single" w:sz="4" w:space="0" w:color="auto"/>
              <w:bottom w:val="single" w:sz="4" w:space="0" w:color="auto"/>
            </w:tcBorders>
            <w:shd w:val="pct10" w:color="auto" w:fill="auto"/>
          </w:tcPr>
          <w:p w:rsidR="007960C1" w:rsidRPr="0002583D" w:rsidRDefault="007960C1" w:rsidP="004C4C86">
            <w:pPr>
              <w:spacing w:after="0" w:line="240" w:lineRule="auto"/>
              <w:rPr>
                <w:sz w:val="18"/>
                <w:szCs w:val="18"/>
              </w:rPr>
            </w:pPr>
            <w:r w:rsidRPr="0002583D">
              <w:rPr>
                <w:sz w:val="18"/>
                <w:szCs w:val="18"/>
              </w:rPr>
              <w:t xml:space="preserve">Jan </w:t>
            </w:r>
            <w:proofErr w:type="spellStart"/>
            <w:r w:rsidRPr="0002583D">
              <w:rPr>
                <w:sz w:val="18"/>
                <w:szCs w:val="18"/>
              </w:rPr>
              <w:t>Chotika</w:t>
            </w:r>
            <w:proofErr w:type="spellEnd"/>
            <w:r w:rsidRPr="0002583D">
              <w:rPr>
                <w:sz w:val="18"/>
                <w:szCs w:val="18"/>
              </w:rPr>
              <w:t>/</w:t>
            </w:r>
            <w:proofErr w:type="spellStart"/>
            <w:r w:rsidRPr="0002583D">
              <w:rPr>
                <w:sz w:val="18"/>
                <w:szCs w:val="18"/>
              </w:rPr>
              <w:t>Boonrith</w:t>
            </w:r>
            <w:proofErr w:type="spellEnd"/>
            <w:r w:rsidRPr="0002583D">
              <w:rPr>
                <w:sz w:val="18"/>
                <w:szCs w:val="18"/>
              </w:rPr>
              <w:t xml:space="preserve"> </w:t>
            </w:r>
            <w:proofErr w:type="spellStart"/>
            <w:r w:rsidRPr="0002583D">
              <w:rPr>
                <w:sz w:val="18"/>
                <w:szCs w:val="18"/>
              </w:rPr>
              <w:t>Pongrasamiroj</w:t>
            </w:r>
            <w:proofErr w:type="spellEnd"/>
            <w:r w:rsidRPr="0002583D">
              <w:rPr>
                <w:sz w:val="18"/>
                <w:szCs w:val="18"/>
              </w:rPr>
              <w:t xml:space="preserve"> 5504640136</w:t>
            </w:r>
          </w:p>
        </w:tc>
        <w:tc>
          <w:tcPr>
            <w:tcW w:w="1399" w:type="dxa"/>
            <w:tcBorders>
              <w:top w:val="single" w:sz="4" w:space="0" w:color="auto"/>
              <w:bottom w:val="single" w:sz="4" w:space="0" w:color="auto"/>
            </w:tcBorders>
            <w:shd w:val="pct10" w:color="auto" w:fill="auto"/>
          </w:tcPr>
          <w:p w:rsidR="007960C1" w:rsidRPr="0002583D" w:rsidRDefault="007960C1" w:rsidP="007D1138">
            <w:pPr>
              <w:spacing w:after="0" w:line="240" w:lineRule="auto"/>
              <w:rPr>
                <w:sz w:val="18"/>
                <w:szCs w:val="18"/>
              </w:rPr>
            </w:pPr>
          </w:p>
        </w:tc>
      </w:tr>
      <w:tr w:rsidR="007960C1" w:rsidRPr="0002583D" w:rsidTr="00746EA0">
        <w:tc>
          <w:tcPr>
            <w:tcW w:w="1101" w:type="dxa"/>
            <w:tcBorders>
              <w:top w:val="single" w:sz="4" w:space="0" w:color="auto"/>
              <w:bottom w:val="single" w:sz="4" w:space="0" w:color="auto"/>
            </w:tcBorders>
            <w:shd w:val="pct10" w:color="auto" w:fill="auto"/>
          </w:tcPr>
          <w:p w:rsidR="007960C1" w:rsidRPr="0002583D" w:rsidRDefault="007960C1" w:rsidP="007D1138">
            <w:pPr>
              <w:spacing w:after="0" w:line="240" w:lineRule="auto"/>
              <w:rPr>
                <w:sz w:val="18"/>
                <w:szCs w:val="18"/>
              </w:rPr>
            </w:pPr>
          </w:p>
        </w:tc>
        <w:tc>
          <w:tcPr>
            <w:tcW w:w="5244" w:type="dxa"/>
            <w:tcBorders>
              <w:top w:val="single" w:sz="4" w:space="0" w:color="auto"/>
              <w:bottom w:val="single" w:sz="4" w:space="0" w:color="auto"/>
            </w:tcBorders>
            <w:shd w:val="pct10" w:color="auto" w:fill="auto"/>
          </w:tcPr>
          <w:p w:rsidR="007960C1" w:rsidRPr="0002583D" w:rsidRDefault="007960C1" w:rsidP="00793FA6">
            <w:pPr>
              <w:spacing w:after="0" w:line="240" w:lineRule="auto"/>
              <w:rPr>
                <w:sz w:val="18"/>
                <w:szCs w:val="18"/>
              </w:rPr>
            </w:pPr>
            <w:r w:rsidRPr="0002583D">
              <w:rPr>
                <w:sz w:val="18"/>
                <w:szCs w:val="18"/>
              </w:rPr>
              <w:t xml:space="preserve">Curry, Philip A., and </w:t>
            </w:r>
            <w:proofErr w:type="spellStart"/>
            <w:r w:rsidRPr="0002583D">
              <w:rPr>
                <w:sz w:val="18"/>
                <w:szCs w:val="18"/>
              </w:rPr>
              <w:t>Steeve</w:t>
            </w:r>
            <w:proofErr w:type="spellEnd"/>
            <w:r w:rsidRPr="0002583D">
              <w:rPr>
                <w:sz w:val="18"/>
                <w:szCs w:val="18"/>
              </w:rPr>
              <w:t xml:space="preserve"> </w:t>
            </w:r>
            <w:proofErr w:type="spellStart"/>
            <w:r w:rsidRPr="0002583D">
              <w:rPr>
                <w:sz w:val="18"/>
                <w:szCs w:val="18"/>
              </w:rPr>
              <w:t>Mongrain</w:t>
            </w:r>
            <w:proofErr w:type="spellEnd"/>
            <w:r w:rsidRPr="0002583D">
              <w:rPr>
                <w:sz w:val="18"/>
                <w:szCs w:val="18"/>
              </w:rPr>
              <w:t xml:space="preserve">, 2008, ‘What </w:t>
            </w:r>
            <w:proofErr w:type="gramStart"/>
            <w:r w:rsidRPr="0002583D">
              <w:rPr>
                <w:sz w:val="18"/>
                <w:szCs w:val="18"/>
              </w:rPr>
              <w:t>is</w:t>
            </w:r>
            <w:proofErr w:type="gramEnd"/>
            <w:r w:rsidRPr="0002583D">
              <w:rPr>
                <w:sz w:val="18"/>
                <w:szCs w:val="18"/>
              </w:rPr>
              <w:t xml:space="preserve"> a Gang and Why Does the Law Care?’ </w:t>
            </w:r>
            <w:r w:rsidRPr="0002583D">
              <w:rPr>
                <w:i/>
                <w:iCs/>
                <w:sz w:val="18"/>
                <w:szCs w:val="18"/>
              </w:rPr>
              <w:t>Department of Economics Working Papers 08-04</w:t>
            </w:r>
            <w:r w:rsidRPr="0002583D">
              <w:rPr>
                <w:sz w:val="18"/>
                <w:szCs w:val="18"/>
              </w:rPr>
              <w:t>, Simon Fraser University</w:t>
            </w:r>
          </w:p>
        </w:tc>
        <w:tc>
          <w:tcPr>
            <w:tcW w:w="2552" w:type="dxa"/>
            <w:tcBorders>
              <w:top w:val="single" w:sz="4" w:space="0" w:color="auto"/>
              <w:bottom w:val="single" w:sz="4" w:space="0" w:color="auto"/>
            </w:tcBorders>
            <w:shd w:val="pct10" w:color="auto" w:fill="auto"/>
          </w:tcPr>
          <w:p w:rsidR="007960C1" w:rsidRPr="0002583D" w:rsidRDefault="007960C1" w:rsidP="00793FA6">
            <w:pPr>
              <w:spacing w:after="0" w:line="240" w:lineRule="auto"/>
              <w:rPr>
                <w:sz w:val="18"/>
                <w:szCs w:val="18"/>
              </w:rPr>
            </w:pPr>
            <w:proofErr w:type="spellStart"/>
            <w:r w:rsidRPr="0002583D">
              <w:rPr>
                <w:sz w:val="18"/>
                <w:szCs w:val="18"/>
              </w:rPr>
              <w:t>Chorpaga</w:t>
            </w:r>
            <w:proofErr w:type="spellEnd"/>
            <w:r w:rsidRPr="0002583D">
              <w:rPr>
                <w:sz w:val="18"/>
                <w:szCs w:val="18"/>
              </w:rPr>
              <w:t xml:space="preserve"> </w:t>
            </w:r>
            <w:proofErr w:type="spellStart"/>
            <w:r w:rsidRPr="0002583D">
              <w:rPr>
                <w:sz w:val="18"/>
                <w:szCs w:val="18"/>
              </w:rPr>
              <w:t>Udomvanich</w:t>
            </w:r>
            <w:proofErr w:type="spellEnd"/>
            <w:r w:rsidRPr="0002583D">
              <w:rPr>
                <w:sz w:val="18"/>
                <w:szCs w:val="18"/>
              </w:rPr>
              <w:t xml:space="preserve"> 5404640194 /</w:t>
            </w:r>
            <w:proofErr w:type="spellStart"/>
            <w:r w:rsidRPr="0002583D">
              <w:rPr>
                <w:sz w:val="18"/>
                <w:szCs w:val="18"/>
              </w:rPr>
              <w:t>Techin</w:t>
            </w:r>
            <w:proofErr w:type="spellEnd"/>
            <w:r w:rsidRPr="0002583D">
              <w:rPr>
                <w:sz w:val="18"/>
                <w:szCs w:val="18"/>
              </w:rPr>
              <w:t xml:space="preserve"> </w:t>
            </w:r>
            <w:proofErr w:type="spellStart"/>
            <w:r w:rsidRPr="0002583D">
              <w:rPr>
                <w:sz w:val="18"/>
                <w:szCs w:val="18"/>
              </w:rPr>
              <w:t>Udomsinwatana</w:t>
            </w:r>
            <w:proofErr w:type="spellEnd"/>
            <w:r w:rsidRPr="0002583D">
              <w:rPr>
                <w:sz w:val="18"/>
                <w:szCs w:val="18"/>
              </w:rPr>
              <w:t>, 5504641852</w:t>
            </w:r>
          </w:p>
        </w:tc>
        <w:tc>
          <w:tcPr>
            <w:tcW w:w="1399" w:type="dxa"/>
            <w:tcBorders>
              <w:top w:val="single" w:sz="4" w:space="0" w:color="auto"/>
              <w:bottom w:val="single" w:sz="4" w:space="0" w:color="auto"/>
            </w:tcBorders>
            <w:shd w:val="pct10" w:color="auto" w:fill="auto"/>
          </w:tcPr>
          <w:p w:rsidR="007960C1" w:rsidRPr="0002583D" w:rsidRDefault="007960C1" w:rsidP="007D1138">
            <w:pPr>
              <w:spacing w:after="0" w:line="240" w:lineRule="auto"/>
              <w:rPr>
                <w:sz w:val="18"/>
                <w:szCs w:val="18"/>
              </w:rPr>
            </w:pPr>
          </w:p>
        </w:tc>
      </w:tr>
      <w:tr w:rsidR="007960C1" w:rsidRPr="0002583D" w:rsidTr="00746EA0">
        <w:tc>
          <w:tcPr>
            <w:tcW w:w="1101" w:type="dxa"/>
            <w:tcBorders>
              <w:top w:val="single" w:sz="4" w:space="0" w:color="auto"/>
              <w:bottom w:val="single" w:sz="4" w:space="0" w:color="auto"/>
            </w:tcBorders>
            <w:shd w:val="pct10" w:color="auto" w:fill="auto"/>
          </w:tcPr>
          <w:p w:rsidR="007960C1" w:rsidRPr="0002583D" w:rsidRDefault="007960C1" w:rsidP="007D1138">
            <w:pPr>
              <w:spacing w:after="0" w:line="240" w:lineRule="auto"/>
              <w:rPr>
                <w:sz w:val="18"/>
                <w:szCs w:val="18"/>
              </w:rPr>
            </w:pPr>
          </w:p>
        </w:tc>
        <w:tc>
          <w:tcPr>
            <w:tcW w:w="5244" w:type="dxa"/>
            <w:tcBorders>
              <w:top w:val="single" w:sz="4" w:space="0" w:color="auto"/>
              <w:bottom w:val="single" w:sz="4" w:space="0" w:color="auto"/>
            </w:tcBorders>
            <w:shd w:val="pct10" w:color="auto" w:fill="auto"/>
          </w:tcPr>
          <w:p w:rsidR="007960C1" w:rsidRPr="0002583D" w:rsidRDefault="007960C1" w:rsidP="00AC14AE">
            <w:pPr>
              <w:spacing w:after="0" w:line="240" w:lineRule="auto"/>
              <w:rPr>
                <w:sz w:val="18"/>
                <w:szCs w:val="18"/>
              </w:rPr>
            </w:pPr>
            <w:proofErr w:type="spellStart"/>
            <w:r w:rsidRPr="0002583D">
              <w:rPr>
                <w:rFonts w:cs="cmbx10"/>
                <w:sz w:val="18"/>
                <w:szCs w:val="18"/>
              </w:rPr>
              <w:t>Cedrangolo</w:t>
            </w:r>
            <w:proofErr w:type="spellEnd"/>
            <w:r w:rsidRPr="0002583D">
              <w:rPr>
                <w:rFonts w:cs="cmbx10"/>
                <w:sz w:val="18"/>
                <w:szCs w:val="18"/>
              </w:rPr>
              <w:t xml:space="preserve">, </w:t>
            </w:r>
            <w:proofErr w:type="spellStart"/>
            <w:r w:rsidRPr="0002583D">
              <w:rPr>
                <w:rFonts w:cs="cmbx10"/>
                <w:sz w:val="18"/>
                <w:szCs w:val="18"/>
              </w:rPr>
              <w:t>Ugo</w:t>
            </w:r>
            <w:proofErr w:type="spellEnd"/>
            <w:r w:rsidRPr="0002583D">
              <w:rPr>
                <w:rFonts w:cs="cmbx10"/>
                <w:sz w:val="18"/>
                <w:szCs w:val="18"/>
              </w:rPr>
              <w:t xml:space="preserve">, 2009, ‘The Optional Protocol to the Convention on the Rights of the Child on the Sale of Children, Child Prostitution and Child Pornography and the jurisprudence of the Committee on the Rights of the Child,’ </w:t>
            </w:r>
            <w:proofErr w:type="spellStart"/>
            <w:r w:rsidRPr="0002583D">
              <w:rPr>
                <w:rFonts w:cs="cmbx10"/>
                <w:i/>
                <w:iCs/>
                <w:sz w:val="18"/>
                <w:szCs w:val="18"/>
              </w:rPr>
              <w:t>Innocenti</w:t>
            </w:r>
            <w:proofErr w:type="spellEnd"/>
            <w:r w:rsidRPr="0002583D">
              <w:rPr>
                <w:rFonts w:cs="cmbx10"/>
                <w:i/>
                <w:iCs/>
                <w:sz w:val="18"/>
                <w:szCs w:val="18"/>
              </w:rPr>
              <w:t xml:space="preserve"> Working Papers inwopa09/55</w:t>
            </w:r>
            <w:r w:rsidRPr="0002583D">
              <w:rPr>
                <w:rFonts w:cs="cmbx10"/>
                <w:sz w:val="18"/>
                <w:szCs w:val="18"/>
              </w:rPr>
              <w:t xml:space="preserve">, UNICEF </w:t>
            </w:r>
            <w:proofErr w:type="spellStart"/>
            <w:r w:rsidRPr="0002583D">
              <w:rPr>
                <w:rFonts w:cs="cmbx10"/>
                <w:sz w:val="18"/>
                <w:szCs w:val="18"/>
              </w:rPr>
              <w:t>Innocenti</w:t>
            </w:r>
            <w:proofErr w:type="spellEnd"/>
            <w:r w:rsidRPr="0002583D">
              <w:rPr>
                <w:rFonts w:cs="cmbx10"/>
                <w:sz w:val="18"/>
                <w:szCs w:val="18"/>
              </w:rPr>
              <w:t xml:space="preserve"> Research Centre</w:t>
            </w:r>
          </w:p>
        </w:tc>
        <w:tc>
          <w:tcPr>
            <w:tcW w:w="2552" w:type="dxa"/>
            <w:tcBorders>
              <w:top w:val="single" w:sz="4" w:space="0" w:color="auto"/>
              <w:bottom w:val="single" w:sz="4" w:space="0" w:color="auto"/>
            </w:tcBorders>
            <w:shd w:val="pct10" w:color="auto" w:fill="auto"/>
          </w:tcPr>
          <w:p w:rsidR="007960C1" w:rsidRPr="0002583D" w:rsidRDefault="007960C1" w:rsidP="00AC14AE">
            <w:pPr>
              <w:spacing w:after="0" w:line="240" w:lineRule="auto"/>
              <w:rPr>
                <w:sz w:val="18"/>
                <w:szCs w:val="18"/>
              </w:rPr>
            </w:pPr>
            <w:proofErr w:type="spellStart"/>
            <w:r w:rsidRPr="0002583D">
              <w:rPr>
                <w:rFonts w:cs="cmbx10"/>
                <w:sz w:val="18"/>
                <w:szCs w:val="18"/>
              </w:rPr>
              <w:t>Supphanat</w:t>
            </w:r>
            <w:proofErr w:type="spellEnd"/>
            <w:r w:rsidRPr="0002583D">
              <w:rPr>
                <w:rFonts w:cs="cmbx10"/>
                <w:sz w:val="18"/>
                <w:szCs w:val="18"/>
              </w:rPr>
              <w:t xml:space="preserve"> </w:t>
            </w:r>
            <w:proofErr w:type="spellStart"/>
            <w:r w:rsidRPr="0002583D">
              <w:rPr>
                <w:rFonts w:cs="cmbx10"/>
                <w:sz w:val="18"/>
                <w:szCs w:val="18"/>
              </w:rPr>
              <w:t>Pongpasuth</w:t>
            </w:r>
            <w:proofErr w:type="spellEnd"/>
            <w:r w:rsidRPr="0002583D">
              <w:rPr>
                <w:rFonts w:cs="cmbx10"/>
                <w:sz w:val="18"/>
                <w:szCs w:val="18"/>
              </w:rPr>
              <w:t xml:space="preserve"> 5404641184</w:t>
            </w:r>
          </w:p>
        </w:tc>
        <w:tc>
          <w:tcPr>
            <w:tcW w:w="1399" w:type="dxa"/>
            <w:tcBorders>
              <w:top w:val="single" w:sz="4" w:space="0" w:color="auto"/>
              <w:bottom w:val="single" w:sz="4" w:space="0" w:color="auto"/>
            </w:tcBorders>
            <w:shd w:val="pct10" w:color="auto" w:fill="auto"/>
          </w:tcPr>
          <w:p w:rsidR="007960C1" w:rsidRPr="0002583D" w:rsidRDefault="007960C1" w:rsidP="007D1138">
            <w:pPr>
              <w:spacing w:after="0" w:line="240" w:lineRule="auto"/>
              <w:rPr>
                <w:sz w:val="18"/>
                <w:szCs w:val="18"/>
              </w:rPr>
            </w:pPr>
          </w:p>
        </w:tc>
      </w:tr>
      <w:tr w:rsidR="00DA58CB" w:rsidRPr="0002583D" w:rsidTr="007F117C">
        <w:trPr>
          <w:trHeight w:val="963"/>
        </w:trPr>
        <w:tc>
          <w:tcPr>
            <w:tcW w:w="1101" w:type="dxa"/>
            <w:vMerge w:val="restart"/>
            <w:tcBorders>
              <w:top w:val="thinThickSmallGap" w:sz="12" w:space="0" w:color="auto"/>
            </w:tcBorders>
          </w:tcPr>
          <w:p w:rsidR="00DA58CB" w:rsidRPr="0002583D" w:rsidRDefault="00DA58CB" w:rsidP="007D1138">
            <w:pPr>
              <w:spacing w:after="0" w:line="240" w:lineRule="auto"/>
              <w:rPr>
                <w:sz w:val="18"/>
                <w:szCs w:val="18"/>
              </w:rPr>
            </w:pPr>
            <w:r w:rsidRPr="0002583D">
              <w:rPr>
                <w:sz w:val="18"/>
                <w:szCs w:val="18"/>
              </w:rPr>
              <w:t>15 Nov</w:t>
            </w:r>
          </w:p>
        </w:tc>
        <w:tc>
          <w:tcPr>
            <w:tcW w:w="5244" w:type="dxa"/>
            <w:tcBorders>
              <w:top w:val="thinThickSmallGap" w:sz="12" w:space="0" w:color="auto"/>
            </w:tcBorders>
          </w:tcPr>
          <w:p w:rsidR="00DA58CB" w:rsidRPr="0002583D" w:rsidRDefault="00DA58CB" w:rsidP="007F117C">
            <w:pPr>
              <w:spacing w:after="0" w:line="240" w:lineRule="auto"/>
              <w:rPr>
                <w:sz w:val="18"/>
                <w:szCs w:val="18"/>
              </w:rPr>
            </w:pPr>
            <w:r w:rsidRPr="0002583D">
              <w:rPr>
                <w:sz w:val="18"/>
                <w:szCs w:val="18"/>
              </w:rPr>
              <w:t xml:space="preserve">Anderson, D. Mark, Benjamin Hansen, and Daniel I. Rees, 2013, ‘Medical Marijuana Laws, Traffic Fatalities, and Alcohol Consumption,’ </w:t>
            </w:r>
            <w:r w:rsidRPr="0002583D">
              <w:rPr>
                <w:i/>
                <w:iCs/>
                <w:sz w:val="18"/>
                <w:szCs w:val="18"/>
              </w:rPr>
              <w:t>Journal of Law and Economics</w:t>
            </w:r>
            <w:r w:rsidRPr="0002583D">
              <w:rPr>
                <w:sz w:val="18"/>
                <w:szCs w:val="18"/>
              </w:rPr>
              <w:t>, Vol. 56, No. 2, pp. 333-369</w:t>
            </w:r>
          </w:p>
        </w:tc>
        <w:tc>
          <w:tcPr>
            <w:tcW w:w="2552" w:type="dxa"/>
            <w:tcBorders>
              <w:top w:val="thinThickSmallGap" w:sz="12" w:space="0" w:color="auto"/>
            </w:tcBorders>
          </w:tcPr>
          <w:p w:rsidR="00DA58CB" w:rsidRPr="0002583D" w:rsidRDefault="00DA58CB" w:rsidP="00446D60">
            <w:pPr>
              <w:spacing w:after="0" w:line="240" w:lineRule="auto"/>
              <w:rPr>
                <w:sz w:val="18"/>
                <w:szCs w:val="18"/>
              </w:rPr>
            </w:pPr>
            <w:proofErr w:type="spellStart"/>
            <w:r w:rsidRPr="0002583D">
              <w:rPr>
                <w:sz w:val="18"/>
                <w:szCs w:val="18"/>
              </w:rPr>
              <w:t>Monpanai</w:t>
            </w:r>
            <w:proofErr w:type="spellEnd"/>
          </w:p>
        </w:tc>
        <w:tc>
          <w:tcPr>
            <w:tcW w:w="1399" w:type="dxa"/>
            <w:tcBorders>
              <w:top w:val="thinThickSmallGap" w:sz="12" w:space="0" w:color="auto"/>
            </w:tcBorders>
          </w:tcPr>
          <w:p w:rsidR="00DA58CB" w:rsidRPr="0002583D" w:rsidRDefault="00DA58CB" w:rsidP="007D1138">
            <w:pPr>
              <w:spacing w:after="0" w:line="240" w:lineRule="auto"/>
              <w:rPr>
                <w:sz w:val="18"/>
                <w:szCs w:val="18"/>
              </w:rPr>
            </w:pPr>
          </w:p>
        </w:tc>
      </w:tr>
      <w:tr w:rsidR="00DA58CB" w:rsidRPr="0002583D" w:rsidTr="00746EA0">
        <w:tc>
          <w:tcPr>
            <w:tcW w:w="1101" w:type="dxa"/>
            <w:vMerge/>
          </w:tcPr>
          <w:p w:rsidR="00DA58CB" w:rsidRPr="0002583D" w:rsidRDefault="00DA58CB" w:rsidP="007D1138">
            <w:pPr>
              <w:spacing w:after="0" w:line="240" w:lineRule="auto"/>
              <w:rPr>
                <w:sz w:val="18"/>
                <w:szCs w:val="18"/>
              </w:rPr>
            </w:pPr>
          </w:p>
        </w:tc>
        <w:tc>
          <w:tcPr>
            <w:tcW w:w="5244" w:type="dxa"/>
            <w:tcBorders>
              <w:bottom w:val="single" w:sz="4" w:space="0" w:color="auto"/>
            </w:tcBorders>
          </w:tcPr>
          <w:p w:rsidR="00DA58CB" w:rsidRPr="0002583D" w:rsidRDefault="00DA58CB" w:rsidP="00446D60">
            <w:pPr>
              <w:spacing w:after="0" w:line="240" w:lineRule="auto"/>
              <w:rPr>
                <w:sz w:val="18"/>
                <w:szCs w:val="18"/>
              </w:rPr>
            </w:pPr>
            <w:proofErr w:type="spellStart"/>
            <w:r w:rsidRPr="0002583D">
              <w:rPr>
                <w:sz w:val="18"/>
                <w:szCs w:val="18"/>
              </w:rPr>
              <w:t>Bandiera</w:t>
            </w:r>
            <w:proofErr w:type="spellEnd"/>
            <w:r w:rsidRPr="0002583D">
              <w:rPr>
                <w:sz w:val="18"/>
                <w:szCs w:val="18"/>
              </w:rPr>
              <w:t xml:space="preserve">, </w:t>
            </w:r>
            <w:proofErr w:type="spellStart"/>
            <w:r w:rsidRPr="0002583D">
              <w:rPr>
                <w:sz w:val="18"/>
                <w:szCs w:val="18"/>
              </w:rPr>
              <w:t>Oriana</w:t>
            </w:r>
            <w:proofErr w:type="spellEnd"/>
            <w:r w:rsidRPr="0002583D">
              <w:rPr>
                <w:sz w:val="18"/>
                <w:szCs w:val="18"/>
              </w:rPr>
              <w:t xml:space="preserve">, 2003, ‘Land Reform, the Market for Protection, and the Origins of the Sicilian Mafia: Theory and Evidence,’ </w:t>
            </w:r>
            <w:r w:rsidRPr="0002583D">
              <w:rPr>
                <w:i/>
                <w:iCs/>
                <w:sz w:val="18"/>
                <w:szCs w:val="18"/>
              </w:rPr>
              <w:t>Journal of Law, Economics, &amp; Organization</w:t>
            </w:r>
            <w:r w:rsidRPr="0002583D">
              <w:rPr>
                <w:sz w:val="18"/>
                <w:szCs w:val="18"/>
              </w:rPr>
              <w:t>, Vol. 19, No. 1, pp. 218-244</w:t>
            </w:r>
          </w:p>
        </w:tc>
        <w:tc>
          <w:tcPr>
            <w:tcW w:w="2552" w:type="dxa"/>
            <w:tcBorders>
              <w:bottom w:val="single" w:sz="4" w:space="0" w:color="auto"/>
            </w:tcBorders>
          </w:tcPr>
          <w:p w:rsidR="00DA58CB" w:rsidRPr="0002583D" w:rsidRDefault="00DA58CB" w:rsidP="00446D60">
            <w:pPr>
              <w:spacing w:after="0" w:line="240" w:lineRule="auto"/>
              <w:rPr>
                <w:sz w:val="18"/>
                <w:szCs w:val="18"/>
              </w:rPr>
            </w:pPr>
            <w:r w:rsidRPr="0002583D">
              <w:rPr>
                <w:sz w:val="18"/>
                <w:szCs w:val="18"/>
              </w:rPr>
              <w:t xml:space="preserve">Sky </w:t>
            </w:r>
            <w:proofErr w:type="spellStart"/>
            <w:r w:rsidRPr="0002583D">
              <w:rPr>
                <w:sz w:val="18"/>
                <w:szCs w:val="18"/>
              </w:rPr>
              <w:t>Preedanon</w:t>
            </w:r>
            <w:proofErr w:type="spellEnd"/>
            <w:r w:rsidRPr="0002583D">
              <w:rPr>
                <w:sz w:val="18"/>
                <w:szCs w:val="18"/>
              </w:rPr>
              <w:t xml:space="preserve"> 5404641507</w:t>
            </w:r>
          </w:p>
        </w:tc>
        <w:tc>
          <w:tcPr>
            <w:tcW w:w="1399" w:type="dxa"/>
            <w:tcBorders>
              <w:bottom w:val="single" w:sz="4" w:space="0" w:color="auto"/>
            </w:tcBorders>
          </w:tcPr>
          <w:p w:rsidR="00DA58CB" w:rsidRPr="0002583D" w:rsidRDefault="00DA58CB" w:rsidP="004313A7">
            <w:pPr>
              <w:spacing w:after="0" w:line="240" w:lineRule="auto"/>
              <w:rPr>
                <w:sz w:val="18"/>
                <w:szCs w:val="18"/>
              </w:rPr>
            </w:pPr>
          </w:p>
        </w:tc>
      </w:tr>
      <w:tr w:rsidR="00DA58CB" w:rsidRPr="0002583D" w:rsidTr="00746EA0">
        <w:trPr>
          <w:trHeight w:val="980"/>
        </w:trPr>
        <w:tc>
          <w:tcPr>
            <w:tcW w:w="1101" w:type="dxa"/>
            <w:vMerge/>
          </w:tcPr>
          <w:p w:rsidR="00DA58CB" w:rsidRPr="0002583D" w:rsidRDefault="00DA58CB" w:rsidP="007D1138">
            <w:pPr>
              <w:spacing w:after="0" w:line="240" w:lineRule="auto"/>
              <w:rPr>
                <w:sz w:val="18"/>
                <w:szCs w:val="18"/>
              </w:rPr>
            </w:pPr>
          </w:p>
        </w:tc>
        <w:tc>
          <w:tcPr>
            <w:tcW w:w="5244" w:type="dxa"/>
            <w:tcBorders>
              <w:bottom w:val="single" w:sz="4" w:space="0" w:color="auto"/>
            </w:tcBorders>
          </w:tcPr>
          <w:p w:rsidR="00DA58CB" w:rsidRPr="0002583D" w:rsidRDefault="00DA58CB" w:rsidP="0002583D">
            <w:pPr>
              <w:spacing w:line="240" w:lineRule="auto"/>
              <w:rPr>
                <w:sz w:val="18"/>
                <w:szCs w:val="18"/>
              </w:rPr>
            </w:pPr>
            <w:proofErr w:type="spellStart"/>
            <w:r w:rsidRPr="0002583D">
              <w:rPr>
                <w:sz w:val="18"/>
                <w:szCs w:val="18"/>
              </w:rPr>
              <w:t>Alzúa</w:t>
            </w:r>
            <w:proofErr w:type="spellEnd"/>
            <w:r w:rsidRPr="0002583D">
              <w:rPr>
                <w:sz w:val="18"/>
                <w:szCs w:val="18"/>
              </w:rPr>
              <w:t>, M. L., Rodriguez, C., &amp; Villa, E., 2010, ‘The quality of life in prisons: Do educational programs reduce in-prison conflicts?’ In</w:t>
            </w:r>
            <w:r w:rsidRPr="0002583D">
              <w:rPr>
                <w:b/>
                <w:bCs/>
                <w:i/>
                <w:iCs/>
                <w:sz w:val="18"/>
                <w:szCs w:val="18"/>
              </w:rPr>
              <w:t xml:space="preserve"> The Economics of Crime: Lessons For and From Latin America</w:t>
            </w:r>
            <w:r w:rsidRPr="0002583D">
              <w:rPr>
                <w:sz w:val="18"/>
                <w:szCs w:val="18"/>
              </w:rPr>
              <w:t xml:space="preserve"> (pp. 239-264). University of Chicago Press.</w:t>
            </w:r>
          </w:p>
        </w:tc>
        <w:tc>
          <w:tcPr>
            <w:tcW w:w="2552" w:type="dxa"/>
            <w:tcBorders>
              <w:bottom w:val="single" w:sz="4" w:space="0" w:color="auto"/>
            </w:tcBorders>
          </w:tcPr>
          <w:p w:rsidR="00DA58CB" w:rsidRPr="0002583D" w:rsidRDefault="00DA58CB" w:rsidP="0002583D">
            <w:pPr>
              <w:spacing w:after="0" w:line="240" w:lineRule="auto"/>
              <w:rPr>
                <w:sz w:val="18"/>
                <w:szCs w:val="18"/>
              </w:rPr>
            </w:pPr>
            <w:proofErr w:type="spellStart"/>
            <w:r w:rsidRPr="0002583D">
              <w:rPr>
                <w:sz w:val="18"/>
                <w:szCs w:val="18"/>
              </w:rPr>
              <w:t>Atitaya</w:t>
            </w:r>
            <w:proofErr w:type="spellEnd"/>
            <w:r w:rsidRPr="0002583D">
              <w:rPr>
                <w:sz w:val="18"/>
                <w:szCs w:val="18"/>
              </w:rPr>
              <w:t xml:space="preserve"> </w:t>
            </w:r>
            <w:proofErr w:type="spellStart"/>
            <w:r w:rsidRPr="0002583D">
              <w:rPr>
                <w:sz w:val="18"/>
                <w:szCs w:val="18"/>
              </w:rPr>
              <w:t>Wiroonudomphol</w:t>
            </w:r>
            <w:proofErr w:type="spellEnd"/>
            <w:r w:rsidRPr="0002583D">
              <w:rPr>
                <w:sz w:val="18"/>
                <w:szCs w:val="18"/>
              </w:rPr>
              <w:t xml:space="preserve"> 5304640062</w:t>
            </w:r>
          </w:p>
        </w:tc>
        <w:tc>
          <w:tcPr>
            <w:tcW w:w="1399" w:type="dxa"/>
            <w:tcBorders>
              <w:bottom w:val="single" w:sz="4" w:space="0" w:color="auto"/>
            </w:tcBorders>
          </w:tcPr>
          <w:p w:rsidR="00DA58CB" w:rsidRPr="0002583D" w:rsidRDefault="00DA58CB" w:rsidP="004313A7">
            <w:pPr>
              <w:spacing w:after="0" w:line="240" w:lineRule="auto"/>
              <w:rPr>
                <w:sz w:val="18"/>
                <w:szCs w:val="18"/>
              </w:rPr>
            </w:pPr>
          </w:p>
        </w:tc>
      </w:tr>
      <w:tr w:rsidR="0002583D" w:rsidRPr="0002583D" w:rsidTr="00922D95">
        <w:trPr>
          <w:trHeight w:val="650"/>
        </w:trPr>
        <w:tc>
          <w:tcPr>
            <w:tcW w:w="1101" w:type="dxa"/>
            <w:vMerge/>
            <w:tcBorders>
              <w:bottom w:val="single" w:sz="4" w:space="0" w:color="auto"/>
            </w:tcBorders>
          </w:tcPr>
          <w:p w:rsidR="0002583D" w:rsidRPr="0002583D" w:rsidRDefault="0002583D" w:rsidP="007D1138">
            <w:pPr>
              <w:spacing w:after="0" w:line="240" w:lineRule="auto"/>
              <w:rPr>
                <w:sz w:val="18"/>
                <w:szCs w:val="18"/>
              </w:rPr>
            </w:pPr>
          </w:p>
        </w:tc>
        <w:tc>
          <w:tcPr>
            <w:tcW w:w="5244" w:type="dxa"/>
            <w:tcBorders>
              <w:bottom w:val="single" w:sz="4" w:space="0" w:color="auto"/>
            </w:tcBorders>
          </w:tcPr>
          <w:p w:rsidR="0002583D" w:rsidRPr="0002583D" w:rsidRDefault="0002583D" w:rsidP="0002583D">
            <w:pPr>
              <w:spacing w:line="240" w:lineRule="auto"/>
              <w:rPr>
                <w:sz w:val="18"/>
                <w:szCs w:val="18"/>
              </w:rPr>
            </w:pPr>
            <w:r w:rsidRPr="0002583D">
              <w:rPr>
                <w:sz w:val="18"/>
                <w:szCs w:val="18"/>
              </w:rPr>
              <w:t xml:space="preserve">Miguel, Edward, </w:t>
            </w:r>
            <w:proofErr w:type="spellStart"/>
            <w:r w:rsidRPr="0002583D">
              <w:rPr>
                <w:sz w:val="18"/>
                <w:szCs w:val="18"/>
              </w:rPr>
              <w:t>Sebastián</w:t>
            </w:r>
            <w:proofErr w:type="spellEnd"/>
            <w:r w:rsidRPr="0002583D">
              <w:rPr>
                <w:sz w:val="18"/>
                <w:szCs w:val="18"/>
              </w:rPr>
              <w:t xml:space="preserve"> M. </w:t>
            </w:r>
            <w:proofErr w:type="spellStart"/>
            <w:r w:rsidRPr="0002583D">
              <w:rPr>
                <w:sz w:val="18"/>
                <w:szCs w:val="18"/>
              </w:rPr>
              <w:t>Saiegh</w:t>
            </w:r>
            <w:proofErr w:type="spellEnd"/>
            <w:r w:rsidRPr="0002583D">
              <w:rPr>
                <w:sz w:val="18"/>
                <w:szCs w:val="18"/>
              </w:rPr>
              <w:t xml:space="preserve">, and </w:t>
            </w:r>
            <w:proofErr w:type="spellStart"/>
            <w:r w:rsidRPr="0002583D">
              <w:rPr>
                <w:sz w:val="18"/>
                <w:szCs w:val="18"/>
              </w:rPr>
              <w:t>Shanker</w:t>
            </w:r>
            <w:proofErr w:type="spellEnd"/>
            <w:r w:rsidRPr="0002583D">
              <w:rPr>
                <w:sz w:val="18"/>
                <w:szCs w:val="18"/>
              </w:rPr>
              <w:t xml:space="preserve"> </w:t>
            </w:r>
            <w:proofErr w:type="spellStart"/>
            <w:r w:rsidRPr="0002583D">
              <w:rPr>
                <w:sz w:val="18"/>
                <w:szCs w:val="18"/>
              </w:rPr>
              <w:t>Satyanath</w:t>
            </w:r>
            <w:proofErr w:type="spellEnd"/>
            <w:r w:rsidRPr="0002583D">
              <w:rPr>
                <w:sz w:val="18"/>
                <w:szCs w:val="18"/>
              </w:rPr>
              <w:t xml:space="preserve">, 2008, ‘National Cultures and Soccer Violence,’ </w:t>
            </w:r>
            <w:r w:rsidRPr="0002583D">
              <w:rPr>
                <w:i/>
                <w:iCs/>
                <w:sz w:val="18"/>
                <w:szCs w:val="18"/>
              </w:rPr>
              <w:t>NBER Working Paper No. 13968</w:t>
            </w:r>
            <w:r w:rsidRPr="0002583D">
              <w:rPr>
                <w:sz w:val="18"/>
                <w:szCs w:val="18"/>
              </w:rPr>
              <w:t>, Cambridge, MA: National Bureau of Economic Research.</w:t>
            </w:r>
          </w:p>
        </w:tc>
        <w:tc>
          <w:tcPr>
            <w:tcW w:w="2552" w:type="dxa"/>
            <w:tcBorders>
              <w:bottom w:val="single" w:sz="4" w:space="0" w:color="auto"/>
            </w:tcBorders>
          </w:tcPr>
          <w:p w:rsidR="0002583D" w:rsidRPr="0002583D" w:rsidRDefault="0002583D" w:rsidP="0002583D">
            <w:pPr>
              <w:spacing w:after="0" w:line="240" w:lineRule="auto"/>
              <w:rPr>
                <w:sz w:val="18"/>
                <w:szCs w:val="18"/>
              </w:rPr>
            </w:pPr>
            <w:proofErr w:type="spellStart"/>
            <w:r w:rsidRPr="0002583D">
              <w:rPr>
                <w:sz w:val="18"/>
                <w:szCs w:val="18"/>
              </w:rPr>
              <w:t>Boonrith</w:t>
            </w:r>
            <w:proofErr w:type="spellEnd"/>
            <w:r w:rsidRPr="0002583D">
              <w:rPr>
                <w:sz w:val="18"/>
                <w:szCs w:val="18"/>
              </w:rPr>
              <w:t xml:space="preserve"> </w:t>
            </w:r>
            <w:proofErr w:type="spellStart"/>
            <w:r w:rsidRPr="0002583D">
              <w:rPr>
                <w:sz w:val="18"/>
                <w:szCs w:val="18"/>
              </w:rPr>
              <w:t>Pongrasamiroj</w:t>
            </w:r>
            <w:proofErr w:type="spellEnd"/>
            <w:r w:rsidRPr="0002583D">
              <w:rPr>
                <w:sz w:val="18"/>
                <w:szCs w:val="18"/>
              </w:rPr>
              <w:t xml:space="preserve"> 5504640136</w:t>
            </w:r>
          </w:p>
        </w:tc>
        <w:tc>
          <w:tcPr>
            <w:tcW w:w="1399" w:type="dxa"/>
            <w:tcBorders>
              <w:bottom w:val="single" w:sz="4" w:space="0" w:color="auto"/>
            </w:tcBorders>
          </w:tcPr>
          <w:p w:rsidR="0002583D" w:rsidRPr="0002583D" w:rsidRDefault="0002583D" w:rsidP="004313A7">
            <w:pPr>
              <w:spacing w:after="0" w:line="240" w:lineRule="auto"/>
              <w:rPr>
                <w:sz w:val="18"/>
                <w:szCs w:val="18"/>
              </w:rPr>
            </w:pPr>
          </w:p>
        </w:tc>
      </w:tr>
      <w:tr w:rsidR="00922D95" w:rsidRPr="0002583D" w:rsidTr="00922D95">
        <w:tc>
          <w:tcPr>
            <w:tcW w:w="1101" w:type="dxa"/>
            <w:vMerge/>
            <w:tcBorders>
              <w:bottom w:val="single" w:sz="4" w:space="0" w:color="auto"/>
            </w:tcBorders>
          </w:tcPr>
          <w:p w:rsidR="00922D95" w:rsidRPr="0002583D" w:rsidRDefault="00922D95" w:rsidP="007D1138">
            <w:pPr>
              <w:spacing w:after="0" w:line="240" w:lineRule="auto"/>
              <w:rPr>
                <w:sz w:val="18"/>
                <w:szCs w:val="18"/>
              </w:rPr>
            </w:pPr>
          </w:p>
        </w:tc>
        <w:tc>
          <w:tcPr>
            <w:tcW w:w="5244" w:type="dxa"/>
            <w:tcBorders>
              <w:bottom w:val="single" w:sz="4" w:space="0" w:color="auto"/>
            </w:tcBorders>
          </w:tcPr>
          <w:p w:rsidR="00922D95" w:rsidRPr="0002583D" w:rsidRDefault="00922D95" w:rsidP="009150CE">
            <w:pPr>
              <w:spacing w:after="0" w:line="240" w:lineRule="auto"/>
              <w:rPr>
                <w:sz w:val="18"/>
                <w:szCs w:val="18"/>
              </w:rPr>
            </w:pPr>
            <w:proofErr w:type="spellStart"/>
            <w:r w:rsidRPr="00922D95">
              <w:rPr>
                <w:sz w:val="18"/>
                <w:szCs w:val="18"/>
              </w:rPr>
              <w:t>Bice</w:t>
            </w:r>
            <w:proofErr w:type="spellEnd"/>
            <w:r w:rsidRPr="00922D95">
              <w:rPr>
                <w:sz w:val="18"/>
                <w:szCs w:val="18"/>
              </w:rPr>
              <w:t xml:space="preserve">, Douglas C. and David D. </w:t>
            </w:r>
            <w:proofErr w:type="spellStart"/>
            <w:r w:rsidRPr="00922D95">
              <w:rPr>
                <w:sz w:val="18"/>
                <w:szCs w:val="18"/>
              </w:rPr>
              <w:t>Hemley</w:t>
            </w:r>
            <w:proofErr w:type="spellEnd"/>
            <w:r w:rsidRPr="00922D95">
              <w:rPr>
                <w:sz w:val="18"/>
                <w:szCs w:val="18"/>
              </w:rPr>
              <w:t xml:space="preserve">, 2002, ‘The Market for New Handguns: An Empirical Investigation,’ </w:t>
            </w:r>
            <w:r w:rsidRPr="00922D95">
              <w:rPr>
                <w:i/>
                <w:iCs/>
                <w:sz w:val="18"/>
                <w:szCs w:val="18"/>
              </w:rPr>
              <w:t>Journal of Law and Economics</w:t>
            </w:r>
            <w:r w:rsidRPr="00922D95">
              <w:rPr>
                <w:sz w:val="18"/>
                <w:szCs w:val="18"/>
              </w:rPr>
              <w:t>, Vol. 45, No. 1, pp. 251-265</w:t>
            </w:r>
          </w:p>
        </w:tc>
        <w:tc>
          <w:tcPr>
            <w:tcW w:w="2552" w:type="dxa"/>
            <w:tcBorders>
              <w:bottom w:val="single" w:sz="4" w:space="0" w:color="auto"/>
            </w:tcBorders>
          </w:tcPr>
          <w:p w:rsidR="00922D95" w:rsidRPr="0002583D" w:rsidRDefault="00922D95" w:rsidP="009150CE">
            <w:pPr>
              <w:spacing w:after="0" w:line="240" w:lineRule="auto"/>
              <w:rPr>
                <w:sz w:val="18"/>
                <w:szCs w:val="18"/>
              </w:rPr>
            </w:pPr>
            <w:r>
              <w:rPr>
                <w:sz w:val="18"/>
                <w:szCs w:val="18"/>
              </w:rPr>
              <w:t>Damien</w:t>
            </w:r>
          </w:p>
        </w:tc>
        <w:tc>
          <w:tcPr>
            <w:tcW w:w="1399" w:type="dxa"/>
            <w:tcBorders>
              <w:bottom w:val="single" w:sz="4" w:space="0" w:color="auto"/>
            </w:tcBorders>
          </w:tcPr>
          <w:p w:rsidR="00922D95" w:rsidRPr="0002583D" w:rsidRDefault="00922D95" w:rsidP="004313A7">
            <w:pPr>
              <w:spacing w:after="0" w:line="240" w:lineRule="auto"/>
              <w:rPr>
                <w:sz w:val="18"/>
                <w:szCs w:val="18"/>
              </w:rPr>
            </w:pPr>
          </w:p>
        </w:tc>
      </w:tr>
      <w:tr w:rsidR="00DA58CB" w:rsidRPr="0002583D" w:rsidTr="00922D95">
        <w:tc>
          <w:tcPr>
            <w:tcW w:w="1101" w:type="dxa"/>
            <w:vMerge/>
            <w:tcBorders>
              <w:top w:val="single" w:sz="4" w:space="0" w:color="auto"/>
              <w:bottom w:val="thinThickSmallGap" w:sz="12" w:space="0" w:color="auto"/>
            </w:tcBorders>
          </w:tcPr>
          <w:p w:rsidR="00DA58CB" w:rsidRPr="0002583D" w:rsidRDefault="00DA58CB" w:rsidP="007D1138">
            <w:pPr>
              <w:spacing w:after="0" w:line="240" w:lineRule="auto"/>
              <w:rPr>
                <w:sz w:val="18"/>
                <w:szCs w:val="18"/>
              </w:rPr>
            </w:pPr>
          </w:p>
        </w:tc>
        <w:tc>
          <w:tcPr>
            <w:tcW w:w="5244" w:type="dxa"/>
            <w:tcBorders>
              <w:top w:val="single" w:sz="4" w:space="0" w:color="auto"/>
              <w:bottom w:val="thinThickSmallGap" w:sz="12" w:space="0" w:color="auto"/>
            </w:tcBorders>
          </w:tcPr>
          <w:p w:rsidR="00DA58CB" w:rsidRPr="0002583D" w:rsidRDefault="00DA58CB" w:rsidP="009150CE">
            <w:pPr>
              <w:spacing w:after="0" w:line="240" w:lineRule="auto"/>
              <w:rPr>
                <w:sz w:val="18"/>
                <w:szCs w:val="18"/>
              </w:rPr>
            </w:pPr>
            <w:proofErr w:type="spellStart"/>
            <w:r w:rsidRPr="0002583D">
              <w:rPr>
                <w:sz w:val="18"/>
                <w:szCs w:val="18"/>
              </w:rPr>
              <w:t>Haupt</w:t>
            </w:r>
            <w:proofErr w:type="spellEnd"/>
            <w:r w:rsidRPr="0002583D">
              <w:rPr>
                <w:sz w:val="18"/>
                <w:szCs w:val="18"/>
              </w:rPr>
              <w:t xml:space="preserve">, Stefan, 2003, ‘An Economic Analysis of Consumer Protection Law,’ </w:t>
            </w:r>
            <w:r w:rsidRPr="0002583D">
              <w:rPr>
                <w:i/>
                <w:iCs/>
                <w:sz w:val="18"/>
                <w:szCs w:val="18"/>
              </w:rPr>
              <w:t>German Law Journal</w:t>
            </w:r>
            <w:r w:rsidRPr="0002583D">
              <w:rPr>
                <w:sz w:val="18"/>
                <w:szCs w:val="18"/>
              </w:rPr>
              <w:t>, Vol. 4, No. 11, pp. 1137-1164</w:t>
            </w:r>
          </w:p>
        </w:tc>
        <w:tc>
          <w:tcPr>
            <w:tcW w:w="2552" w:type="dxa"/>
            <w:tcBorders>
              <w:top w:val="single" w:sz="4" w:space="0" w:color="auto"/>
              <w:bottom w:val="thinThickSmallGap" w:sz="12" w:space="0" w:color="auto"/>
            </w:tcBorders>
          </w:tcPr>
          <w:p w:rsidR="00DA58CB" w:rsidRPr="0002583D" w:rsidRDefault="00DA58CB" w:rsidP="009150CE">
            <w:pPr>
              <w:spacing w:after="0" w:line="240" w:lineRule="auto"/>
              <w:rPr>
                <w:sz w:val="18"/>
                <w:szCs w:val="18"/>
              </w:rPr>
            </w:pPr>
            <w:proofErr w:type="spellStart"/>
            <w:r w:rsidRPr="0002583D">
              <w:rPr>
                <w:sz w:val="18"/>
                <w:szCs w:val="18"/>
              </w:rPr>
              <w:t>Chutimon</w:t>
            </w:r>
            <w:proofErr w:type="spellEnd"/>
            <w:r w:rsidRPr="0002583D">
              <w:rPr>
                <w:sz w:val="18"/>
                <w:szCs w:val="18"/>
              </w:rPr>
              <w:t xml:space="preserve"> </w:t>
            </w:r>
            <w:proofErr w:type="spellStart"/>
            <w:r w:rsidRPr="0002583D">
              <w:rPr>
                <w:sz w:val="18"/>
                <w:szCs w:val="18"/>
              </w:rPr>
              <w:t>Keowkiri</w:t>
            </w:r>
            <w:proofErr w:type="spellEnd"/>
          </w:p>
        </w:tc>
        <w:tc>
          <w:tcPr>
            <w:tcW w:w="1399" w:type="dxa"/>
            <w:tcBorders>
              <w:top w:val="single" w:sz="4" w:space="0" w:color="auto"/>
              <w:bottom w:val="thinThickSmallGap" w:sz="12" w:space="0" w:color="auto"/>
            </w:tcBorders>
          </w:tcPr>
          <w:p w:rsidR="00DA58CB" w:rsidRPr="0002583D" w:rsidRDefault="00DA58CB" w:rsidP="004313A7">
            <w:pPr>
              <w:spacing w:after="0" w:line="240" w:lineRule="auto"/>
              <w:rPr>
                <w:sz w:val="18"/>
                <w:szCs w:val="18"/>
              </w:rPr>
            </w:pPr>
          </w:p>
        </w:tc>
      </w:tr>
      <w:tr w:rsidR="0002583D" w:rsidRPr="0002583D" w:rsidTr="007F117C">
        <w:tc>
          <w:tcPr>
            <w:tcW w:w="1101" w:type="dxa"/>
            <w:vMerge w:val="restart"/>
            <w:tcBorders>
              <w:top w:val="thinThickSmallGap" w:sz="12" w:space="0" w:color="auto"/>
            </w:tcBorders>
            <w:shd w:val="pct10" w:color="auto" w:fill="auto"/>
          </w:tcPr>
          <w:p w:rsidR="0002583D" w:rsidRPr="0002583D" w:rsidRDefault="0002583D" w:rsidP="007D1138">
            <w:pPr>
              <w:spacing w:after="0" w:line="240" w:lineRule="auto"/>
              <w:rPr>
                <w:sz w:val="18"/>
                <w:szCs w:val="18"/>
              </w:rPr>
            </w:pPr>
            <w:r>
              <w:br w:type="page"/>
            </w:r>
            <w:r w:rsidRPr="0002583D">
              <w:rPr>
                <w:sz w:val="18"/>
                <w:szCs w:val="18"/>
              </w:rPr>
              <w:t>20 Nov</w:t>
            </w:r>
          </w:p>
        </w:tc>
        <w:tc>
          <w:tcPr>
            <w:tcW w:w="5244" w:type="dxa"/>
            <w:tcBorders>
              <w:top w:val="thinThickSmallGap" w:sz="12" w:space="0" w:color="auto"/>
            </w:tcBorders>
            <w:shd w:val="pct10" w:color="auto" w:fill="auto"/>
          </w:tcPr>
          <w:p w:rsidR="0002583D" w:rsidRPr="0002583D" w:rsidRDefault="0002583D" w:rsidP="007D1138">
            <w:pPr>
              <w:spacing w:after="0" w:line="240" w:lineRule="auto"/>
              <w:rPr>
                <w:sz w:val="18"/>
                <w:szCs w:val="18"/>
              </w:rPr>
            </w:pPr>
            <w:proofErr w:type="spellStart"/>
            <w:r w:rsidRPr="0002583D">
              <w:rPr>
                <w:sz w:val="18"/>
                <w:szCs w:val="18"/>
              </w:rPr>
              <w:t>Brickley</w:t>
            </w:r>
            <w:proofErr w:type="spellEnd"/>
            <w:r w:rsidRPr="0002583D">
              <w:rPr>
                <w:sz w:val="18"/>
                <w:szCs w:val="18"/>
              </w:rPr>
              <w:t xml:space="preserve">, James A., 2002, ‘Royalty Rates and Upfront Fees in Share Contracts: Evidence from Franchising,’ </w:t>
            </w:r>
            <w:r w:rsidRPr="0002583D">
              <w:rPr>
                <w:i/>
                <w:iCs/>
                <w:sz w:val="18"/>
                <w:szCs w:val="18"/>
              </w:rPr>
              <w:t>Journal of Law, Economics, &amp; Organization</w:t>
            </w:r>
            <w:r w:rsidRPr="0002583D">
              <w:rPr>
                <w:sz w:val="18"/>
                <w:szCs w:val="18"/>
              </w:rPr>
              <w:t>, Vol. 18, No. 2, pp. 511-535</w:t>
            </w:r>
          </w:p>
        </w:tc>
        <w:tc>
          <w:tcPr>
            <w:tcW w:w="2552" w:type="dxa"/>
            <w:tcBorders>
              <w:top w:val="thinThickSmallGap" w:sz="12" w:space="0" w:color="auto"/>
            </w:tcBorders>
            <w:shd w:val="pct10" w:color="auto" w:fill="auto"/>
          </w:tcPr>
          <w:p w:rsidR="0002583D" w:rsidRPr="0002583D" w:rsidRDefault="0002583D" w:rsidP="007D1138">
            <w:pPr>
              <w:spacing w:after="0" w:line="240" w:lineRule="auto"/>
              <w:rPr>
                <w:sz w:val="18"/>
                <w:szCs w:val="18"/>
              </w:rPr>
            </w:pPr>
            <w:proofErr w:type="spellStart"/>
            <w:r w:rsidRPr="0002583D">
              <w:rPr>
                <w:sz w:val="18"/>
                <w:szCs w:val="18"/>
              </w:rPr>
              <w:t>Saengtawan</w:t>
            </w:r>
            <w:proofErr w:type="spellEnd"/>
            <w:r w:rsidRPr="0002583D">
              <w:rPr>
                <w:sz w:val="18"/>
                <w:szCs w:val="18"/>
              </w:rPr>
              <w:t xml:space="preserve"> Na </w:t>
            </w:r>
            <w:proofErr w:type="spellStart"/>
            <w:r w:rsidRPr="0002583D">
              <w:rPr>
                <w:sz w:val="18"/>
                <w:szCs w:val="18"/>
              </w:rPr>
              <w:t>Nagara</w:t>
            </w:r>
            <w:proofErr w:type="spellEnd"/>
            <w:r w:rsidRPr="0002583D">
              <w:rPr>
                <w:sz w:val="18"/>
                <w:szCs w:val="18"/>
              </w:rPr>
              <w:t xml:space="preserve"> </w:t>
            </w:r>
            <w:proofErr w:type="spellStart"/>
            <w:r w:rsidRPr="0002583D">
              <w:rPr>
                <w:sz w:val="18"/>
                <w:szCs w:val="18"/>
              </w:rPr>
              <w:t>Thaithaworn</w:t>
            </w:r>
            <w:proofErr w:type="spellEnd"/>
            <w:r w:rsidRPr="0002583D">
              <w:rPr>
                <w:sz w:val="18"/>
                <w:szCs w:val="18"/>
              </w:rPr>
              <w:t xml:space="preserve"> 5504641498</w:t>
            </w:r>
          </w:p>
        </w:tc>
        <w:tc>
          <w:tcPr>
            <w:tcW w:w="1399" w:type="dxa"/>
            <w:tcBorders>
              <w:top w:val="thinThickSmallGap" w:sz="12" w:space="0" w:color="auto"/>
            </w:tcBorders>
            <w:shd w:val="pct10" w:color="auto" w:fill="auto"/>
          </w:tcPr>
          <w:p w:rsidR="0002583D" w:rsidRPr="0002583D" w:rsidRDefault="0002583D" w:rsidP="007D1138">
            <w:pPr>
              <w:spacing w:after="0" w:line="240" w:lineRule="auto"/>
              <w:rPr>
                <w:sz w:val="18"/>
                <w:szCs w:val="18"/>
              </w:rPr>
            </w:pPr>
          </w:p>
        </w:tc>
      </w:tr>
      <w:tr w:rsidR="0002583D" w:rsidRPr="0002583D" w:rsidTr="007F117C">
        <w:trPr>
          <w:trHeight w:val="732"/>
        </w:trPr>
        <w:tc>
          <w:tcPr>
            <w:tcW w:w="1101" w:type="dxa"/>
            <w:vMerge/>
            <w:shd w:val="pct10" w:color="auto" w:fill="auto"/>
          </w:tcPr>
          <w:p w:rsidR="0002583D" w:rsidRPr="0002583D" w:rsidRDefault="0002583D" w:rsidP="007D1138">
            <w:pPr>
              <w:spacing w:after="0" w:line="240" w:lineRule="auto"/>
              <w:rPr>
                <w:sz w:val="18"/>
                <w:szCs w:val="18"/>
              </w:rPr>
            </w:pPr>
          </w:p>
        </w:tc>
        <w:tc>
          <w:tcPr>
            <w:tcW w:w="5244" w:type="dxa"/>
            <w:shd w:val="pct10" w:color="auto" w:fill="auto"/>
          </w:tcPr>
          <w:p w:rsidR="0002583D" w:rsidRPr="0002583D" w:rsidRDefault="0002583D" w:rsidP="007D1138">
            <w:pPr>
              <w:spacing w:after="0" w:line="240" w:lineRule="auto"/>
              <w:rPr>
                <w:sz w:val="18"/>
                <w:szCs w:val="18"/>
              </w:rPr>
            </w:pPr>
            <w:proofErr w:type="spellStart"/>
            <w:r w:rsidRPr="0002583D">
              <w:rPr>
                <w:sz w:val="18"/>
                <w:szCs w:val="18"/>
              </w:rPr>
              <w:t>Cooter</w:t>
            </w:r>
            <w:proofErr w:type="spellEnd"/>
            <w:r w:rsidRPr="0002583D">
              <w:rPr>
                <w:sz w:val="18"/>
                <w:szCs w:val="18"/>
              </w:rPr>
              <w:t xml:space="preserve">, Robert, and Hans Bernd </w:t>
            </w:r>
            <w:proofErr w:type="spellStart"/>
            <w:r w:rsidRPr="0002583D">
              <w:rPr>
                <w:sz w:val="18"/>
                <w:szCs w:val="18"/>
              </w:rPr>
              <w:t>Schäfer</w:t>
            </w:r>
            <w:proofErr w:type="spellEnd"/>
            <w:r w:rsidRPr="0002583D">
              <w:rPr>
                <w:sz w:val="18"/>
                <w:szCs w:val="18"/>
              </w:rPr>
              <w:t xml:space="preserve">, 2011, ‘The Secret of Growth Is Financing Secrets: Corporate Law and Growth Economics,’ </w:t>
            </w:r>
            <w:r w:rsidRPr="0002583D">
              <w:rPr>
                <w:i/>
                <w:iCs/>
                <w:sz w:val="18"/>
                <w:szCs w:val="18"/>
              </w:rPr>
              <w:t>Journal of Law and Economics</w:t>
            </w:r>
            <w:r w:rsidRPr="0002583D">
              <w:rPr>
                <w:sz w:val="18"/>
                <w:szCs w:val="18"/>
              </w:rPr>
              <w:t xml:space="preserve">, Vol. 54, No. 4, Markets, Firms, and Property Rights: A Celebration of the Research of Ronald </w:t>
            </w:r>
            <w:proofErr w:type="spellStart"/>
            <w:r w:rsidRPr="0002583D">
              <w:rPr>
                <w:sz w:val="18"/>
                <w:szCs w:val="18"/>
              </w:rPr>
              <w:t>Coase</w:t>
            </w:r>
            <w:proofErr w:type="spellEnd"/>
            <w:r w:rsidRPr="0002583D">
              <w:rPr>
                <w:sz w:val="18"/>
                <w:szCs w:val="18"/>
              </w:rPr>
              <w:t>, pp. S105-S123</w:t>
            </w:r>
          </w:p>
        </w:tc>
        <w:tc>
          <w:tcPr>
            <w:tcW w:w="2552" w:type="dxa"/>
            <w:shd w:val="pct10" w:color="auto" w:fill="auto"/>
          </w:tcPr>
          <w:p w:rsidR="0002583D" w:rsidRPr="0002583D" w:rsidRDefault="0002583D" w:rsidP="007D1138">
            <w:pPr>
              <w:spacing w:after="0" w:line="240" w:lineRule="auto"/>
              <w:rPr>
                <w:sz w:val="18"/>
                <w:szCs w:val="18"/>
              </w:rPr>
            </w:pPr>
            <w:proofErr w:type="spellStart"/>
            <w:r w:rsidRPr="0002583D">
              <w:rPr>
                <w:sz w:val="18"/>
                <w:szCs w:val="18"/>
              </w:rPr>
              <w:t>Pinthip</w:t>
            </w:r>
            <w:proofErr w:type="spellEnd"/>
            <w:r w:rsidRPr="0002583D">
              <w:rPr>
                <w:sz w:val="18"/>
                <w:szCs w:val="18"/>
              </w:rPr>
              <w:t xml:space="preserve"> </w:t>
            </w:r>
            <w:proofErr w:type="spellStart"/>
            <w:r w:rsidRPr="0002583D">
              <w:rPr>
                <w:sz w:val="18"/>
                <w:szCs w:val="18"/>
              </w:rPr>
              <w:t>Srichart</w:t>
            </w:r>
            <w:proofErr w:type="spellEnd"/>
          </w:p>
        </w:tc>
        <w:tc>
          <w:tcPr>
            <w:tcW w:w="1399" w:type="dxa"/>
            <w:shd w:val="pct10" w:color="auto" w:fill="auto"/>
          </w:tcPr>
          <w:p w:rsidR="0002583D" w:rsidRPr="0002583D" w:rsidRDefault="0002583D" w:rsidP="007D1138">
            <w:pPr>
              <w:spacing w:after="0" w:line="240" w:lineRule="auto"/>
              <w:rPr>
                <w:sz w:val="18"/>
                <w:szCs w:val="18"/>
              </w:rPr>
            </w:pPr>
          </w:p>
        </w:tc>
      </w:tr>
      <w:tr w:rsidR="0002583D" w:rsidRPr="0002583D" w:rsidTr="007F117C">
        <w:trPr>
          <w:trHeight w:val="530"/>
        </w:trPr>
        <w:tc>
          <w:tcPr>
            <w:tcW w:w="1101" w:type="dxa"/>
            <w:vMerge/>
            <w:shd w:val="pct10" w:color="auto" w:fill="auto"/>
          </w:tcPr>
          <w:p w:rsidR="0002583D" w:rsidRPr="0002583D" w:rsidRDefault="0002583D" w:rsidP="007D1138">
            <w:pPr>
              <w:spacing w:after="0" w:line="240" w:lineRule="auto"/>
              <w:rPr>
                <w:sz w:val="18"/>
                <w:szCs w:val="18"/>
              </w:rPr>
            </w:pPr>
          </w:p>
        </w:tc>
        <w:tc>
          <w:tcPr>
            <w:tcW w:w="5244" w:type="dxa"/>
            <w:shd w:val="pct10" w:color="auto" w:fill="auto"/>
          </w:tcPr>
          <w:p w:rsidR="0002583D" w:rsidRPr="0002583D" w:rsidRDefault="0002583D" w:rsidP="007D1138">
            <w:pPr>
              <w:spacing w:after="0" w:line="240" w:lineRule="auto"/>
              <w:rPr>
                <w:sz w:val="18"/>
                <w:szCs w:val="18"/>
              </w:rPr>
            </w:pPr>
            <w:r w:rsidRPr="0002583D">
              <w:rPr>
                <w:sz w:val="18"/>
                <w:szCs w:val="18"/>
              </w:rPr>
              <w:t xml:space="preserve">Kali, Raja, 1999, ‘Endogenous Business Networks,’ </w:t>
            </w:r>
            <w:r w:rsidRPr="0002583D">
              <w:rPr>
                <w:i/>
                <w:iCs/>
                <w:sz w:val="18"/>
                <w:szCs w:val="18"/>
              </w:rPr>
              <w:t>Journal of Law, Economics, &amp; Organization</w:t>
            </w:r>
            <w:r w:rsidRPr="0002583D">
              <w:rPr>
                <w:sz w:val="18"/>
                <w:szCs w:val="18"/>
              </w:rPr>
              <w:t>, Vol. 15, No. 3, pp. 615-636</w:t>
            </w:r>
          </w:p>
        </w:tc>
        <w:tc>
          <w:tcPr>
            <w:tcW w:w="2552" w:type="dxa"/>
            <w:shd w:val="pct10" w:color="auto" w:fill="auto"/>
          </w:tcPr>
          <w:p w:rsidR="0002583D" w:rsidRPr="0002583D" w:rsidRDefault="0002583D" w:rsidP="007D1138">
            <w:pPr>
              <w:spacing w:after="0" w:line="240" w:lineRule="auto"/>
              <w:rPr>
                <w:sz w:val="18"/>
                <w:szCs w:val="18"/>
              </w:rPr>
            </w:pPr>
            <w:r w:rsidRPr="0002583D">
              <w:rPr>
                <w:sz w:val="18"/>
                <w:szCs w:val="18"/>
              </w:rPr>
              <w:t xml:space="preserve">Noon </w:t>
            </w:r>
            <w:proofErr w:type="spellStart"/>
            <w:r w:rsidRPr="0002583D">
              <w:rPr>
                <w:sz w:val="18"/>
                <w:szCs w:val="18"/>
              </w:rPr>
              <w:t>Pichaluck</w:t>
            </w:r>
            <w:proofErr w:type="spellEnd"/>
          </w:p>
        </w:tc>
        <w:tc>
          <w:tcPr>
            <w:tcW w:w="1399" w:type="dxa"/>
            <w:shd w:val="pct10" w:color="auto" w:fill="auto"/>
          </w:tcPr>
          <w:p w:rsidR="0002583D" w:rsidRPr="0002583D" w:rsidRDefault="0002583D" w:rsidP="007D1138">
            <w:pPr>
              <w:spacing w:after="0" w:line="240" w:lineRule="auto"/>
              <w:rPr>
                <w:sz w:val="18"/>
                <w:szCs w:val="18"/>
              </w:rPr>
            </w:pPr>
          </w:p>
        </w:tc>
      </w:tr>
      <w:tr w:rsidR="0002583D" w:rsidRPr="0002583D" w:rsidTr="007F117C">
        <w:trPr>
          <w:trHeight w:val="732"/>
        </w:trPr>
        <w:tc>
          <w:tcPr>
            <w:tcW w:w="1101" w:type="dxa"/>
            <w:vMerge/>
            <w:shd w:val="pct10" w:color="auto" w:fill="auto"/>
          </w:tcPr>
          <w:p w:rsidR="0002583D" w:rsidRPr="0002583D" w:rsidRDefault="0002583D" w:rsidP="007D1138">
            <w:pPr>
              <w:spacing w:after="0" w:line="240" w:lineRule="auto"/>
              <w:rPr>
                <w:sz w:val="18"/>
                <w:szCs w:val="18"/>
              </w:rPr>
            </w:pPr>
          </w:p>
        </w:tc>
        <w:tc>
          <w:tcPr>
            <w:tcW w:w="5244" w:type="dxa"/>
            <w:shd w:val="pct10" w:color="auto" w:fill="auto"/>
          </w:tcPr>
          <w:p w:rsidR="0002583D" w:rsidRPr="0002583D" w:rsidRDefault="0002583D" w:rsidP="007D1138">
            <w:pPr>
              <w:spacing w:after="0" w:line="240" w:lineRule="auto"/>
              <w:rPr>
                <w:sz w:val="18"/>
                <w:szCs w:val="18"/>
              </w:rPr>
            </w:pPr>
            <w:r w:rsidRPr="0002583D">
              <w:rPr>
                <w:sz w:val="18"/>
                <w:szCs w:val="18"/>
              </w:rPr>
              <w:t xml:space="preserve">Geddes, Rick, Dean </w:t>
            </w:r>
            <w:proofErr w:type="spellStart"/>
            <w:r w:rsidRPr="0002583D">
              <w:rPr>
                <w:sz w:val="18"/>
                <w:szCs w:val="18"/>
              </w:rPr>
              <w:t>Lueck</w:t>
            </w:r>
            <w:proofErr w:type="spellEnd"/>
            <w:r w:rsidRPr="0002583D">
              <w:rPr>
                <w:sz w:val="18"/>
                <w:szCs w:val="18"/>
              </w:rPr>
              <w:t xml:space="preserve">, and Sharon Tennyson, 2012, ‘Human Capital Accumulation and the Expansion of Women’s Economic Rights,’ </w:t>
            </w:r>
            <w:r w:rsidRPr="0002583D">
              <w:rPr>
                <w:i/>
                <w:iCs/>
                <w:sz w:val="18"/>
                <w:szCs w:val="18"/>
              </w:rPr>
              <w:t>Journal of Law and Economics</w:t>
            </w:r>
            <w:r w:rsidRPr="0002583D">
              <w:rPr>
                <w:sz w:val="18"/>
                <w:szCs w:val="18"/>
              </w:rPr>
              <w:t>, Vol. 55, No. 4, pp. 839-867</w:t>
            </w:r>
          </w:p>
        </w:tc>
        <w:tc>
          <w:tcPr>
            <w:tcW w:w="2552" w:type="dxa"/>
            <w:shd w:val="pct10" w:color="auto" w:fill="auto"/>
          </w:tcPr>
          <w:p w:rsidR="0002583D" w:rsidRPr="0002583D" w:rsidRDefault="0002583D" w:rsidP="007D1138">
            <w:pPr>
              <w:spacing w:after="0" w:line="240" w:lineRule="auto"/>
              <w:rPr>
                <w:sz w:val="18"/>
                <w:szCs w:val="18"/>
              </w:rPr>
            </w:pPr>
            <w:proofErr w:type="spellStart"/>
            <w:r w:rsidRPr="0002583D">
              <w:rPr>
                <w:sz w:val="18"/>
                <w:szCs w:val="18"/>
              </w:rPr>
              <w:t>Sarisa</w:t>
            </w:r>
            <w:proofErr w:type="spellEnd"/>
            <w:r w:rsidRPr="0002583D">
              <w:rPr>
                <w:sz w:val="18"/>
                <w:szCs w:val="18"/>
              </w:rPr>
              <w:t xml:space="preserve"> </w:t>
            </w:r>
            <w:proofErr w:type="spellStart"/>
            <w:r w:rsidRPr="0002583D">
              <w:rPr>
                <w:sz w:val="18"/>
                <w:szCs w:val="18"/>
              </w:rPr>
              <w:t>Lerkmai</w:t>
            </w:r>
            <w:proofErr w:type="spellEnd"/>
            <w:r w:rsidRPr="0002583D">
              <w:rPr>
                <w:sz w:val="18"/>
                <w:szCs w:val="18"/>
              </w:rPr>
              <w:t xml:space="preserve"> 5404641044</w:t>
            </w:r>
          </w:p>
        </w:tc>
        <w:tc>
          <w:tcPr>
            <w:tcW w:w="1399" w:type="dxa"/>
            <w:shd w:val="pct10" w:color="auto" w:fill="auto"/>
          </w:tcPr>
          <w:p w:rsidR="0002583D" w:rsidRPr="0002583D" w:rsidRDefault="0002583D" w:rsidP="007D1138">
            <w:pPr>
              <w:spacing w:after="0" w:line="240" w:lineRule="auto"/>
              <w:rPr>
                <w:sz w:val="18"/>
                <w:szCs w:val="18"/>
              </w:rPr>
            </w:pPr>
          </w:p>
        </w:tc>
      </w:tr>
      <w:tr w:rsidR="0002583D" w:rsidRPr="0002583D" w:rsidTr="007F117C">
        <w:trPr>
          <w:trHeight w:val="732"/>
        </w:trPr>
        <w:tc>
          <w:tcPr>
            <w:tcW w:w="1101" w:type="dxa"/>
            <w:vMerge/>
            <w:shd w:val="pct10" w:color="auto" w:fill="auto"/>
          </w:tcPr>
          <w:p w:rsidR="0002583D" w:rsidRPr="0002583D" w:rsidRDefault="0002583D" w:rsidP="007D1138">
            <w:pPr>
              <w:spacing w:after="0" w:line="240" w:lineRule="auto"/>
              <w:rPr>
                <w:sz w:val="18"/>
                <w:szCs w:val="18"/>
              </w:rPr>
            </w:pPr>
          </w:p>
        </w:tc>
        <w:tc>
          <w:tcPr>
            <w:tcW w:w="5244" w:type="dxa"/>
            <w:shd w:val="pct10" w:color="auto" w:fill="auto"/>
          </w:tcPr>
          <w:p w:rsidR="0002583D" w:rsidRPr="0002583D" w:rsidRDefault="0002583D" w:rsidP="007D1138">
            <w:pPr>
              <w:spacing w:after="0" w:line="240" w:lineRule="auto"/>
              <w:rPr>
                <w:sz w:val="18"/>
                <w:szCs w:val="18"/>
              </w:rPr>
            </w:pPr>
            <w:proofErr w:type="spellStart"/>
            <w:r w:rsidRPr="0002583D">
              <w:rPr>
                <w:sz w:val="18"/>
                <w:szCs w:val="18"/>
              </w:rPr>
              <w:t>Mui</w:t>
            </w:r>
            <w:proofErr w:type="spellEnd"/>
            <w:r w:rsidRPr="0002583D">
              <w:rPr>
                <w:sz w:val="18"/>
                <w:szCs w:val="18"/>
              </w:rPr>
              <w:t xml:space="preserve">, </w:t>
            </w:r>
            <w:proofErr w:type="spellStart"/>
            <w:r w:rsidRPr="0002583D">
              <w:rPr>
                <w:sz w:val="18"/>
                <w:szCs w:val="18"/>
              </w:rPr>
              <w:t>Vai</w:t>
            </w:r>
            <w:proofErr w:type="spellEnd"/>
            <w:r w:rsidRPr="0002583D">
              <w:rPr>
                <w:sz w:val="18"/>
                <w:szCs w:val="18"/>
              </w:rPr>
              <w:t xml:space="preserve">-Lam, 1999, ‘Information, Civil Liberties, and the Political Economy of Witch-Hunts,’ </w:t>
            </w:r>
            <w:r w:rsidRPr="0002583D">
              <w:rPr>
                <w:i/>
                <w:iCs/>
                <w:sz w:val="18"/>
                <w:szCs w:val="18"/>
              </w:rPr>
              <w:t>Journal of Law, Economics, &amp; Organization</w:t>
            </w:r>
            <w:r w:rsidRPr="0002583D">
              <w:rPr>
                <w:sz w:val="18"/>
                <w:szCs w:val="18"/>
              </w:rPr>
              <w:t>, Vol. 15, No. 2, pp. 503-525</w:t>
            </w:r>
          </w:p>
        </w:tc>
        <w:tc>
          <w:tcPr>
            <w:tcW w:w="2552" w:type="dxa"/>
            <w:shd w:val="pct10" w:color="auto" w:fill="auto"/>
          </w:tcPr>
          <w:p w:rsidR="0002583D" w:rsidRPr="0002583D" w:rsidRDefault="0002583D" w:rsidP="007D1138">
            <w:pPr>
              <w:spacing w:after="0" w:line="240" w:lineRule="auto"/>
              <w:rPr>
                <w:sz w:val="18"/>
                <w:szCs w:val="18"/>
              </w:rPr>
            </w:pPr>
            <w:proofErr w:type="spellStart"/>
            <w:r w:rsidRPr="0002583D">
              <w:rPr>
                <w:sz w:val="18"/>
                <w:szCs w:val="18"/>
              </w:rPr>
              <w:t>Teepakorn</w:t>
            </w:r>
            <w:proofErr w:type="spellEnd"/>
            <w:r w:rsidRPr="0002583D">
              <w:rPr>
                <w:sz w:val="18"/>
                <w:szCs w:val="18"/>
              </w:rPr>
              <w:t xml:space="preserve"> </w:t>
            </w:r>
            <w:proofErr w:type="spellStart"/>
            <w:r w:rsidRPr="0002583D">
              <w:rPr>
                <w:sz w:val="18"/>
                <w:szCs w:val="18"/>
              </w:rPr>
              <w:t>Suppakarnpanich</w:t>
            </w:r>
            <w:proofErr w:type="spellEnd"/>
            <w:r w:rsidRPr="0002583D">
              <w:rPr>
                <w:sz w:val="18"/>
                <w:szCs w:val="18"/>
              </w:rPr>
              <w:t xml:space="preserve"> 5404641325</w:t>
            </w:r>
          </w:p>
        </w:tc>
        <w:tc>
          <w:tcPr>
            <w:tcW w:w="1399" w:type="dxa"/>
            <w:shd w:val="pct10" w:color="auto" w:fill="auto"/>
          </w:tcPr>
          <w:p w:rsidR="0002583D" w:rsidRPr="0002583D" w:rsidRDefault="0002583D" w:rsidP="007D1138">
            <w:pPr>
              <w:spacing w:after="0" w:line="240" w:lineRule="auto"/>
              <w:rPr>
                <w:sz w:val="18"/>
                <w:szCs w:val="18"/>
              </w:rPr>
            </w:pPr>
          </w:p>
        </w:tc>
      </w:tr>
      <w:tr w:rsidR="00746EA0" w:rsidRPr="0002583D" w:rsidTr="007F117C">
        <w:trPr>
          <w:trHeight w:val="885"/>
        </w:trPr>
        <w:tc>
          <w:tcPr>
            <w:tcW w:w="1101" w:type="dxa"/>
            <w:vMerge w:val="restart"/>
            <w:tcBorders>
              <w:top w:val="thinThickSmallGap" w:sz="12" w:space="0" w:color="auto"/>
            </w:tcBorders>
          </w:tcPr>
          <w:p w:rsidR="00746EA0" w:rsidRPr="0002583D" w:rsidRDefault="00746EA0" w:rsidP="00D96436">
            <w:pPr>
              <w:spacing w:after="0" w:line="240" w:lineRule="auto"/>
              <w:rPr>
                <w:sz w:val="18"/>
                <w:szCs w:val="18"/>
              </w:rPr>
            </w:pPr>
            <w:r w:rsidRPr="0002583D">
              <w:rPr>
                <w:sz w:val="18"/>
                <w:szCs w:val="18"/>
              </w:rPr>
              <w:t>2</w:t>
            </w:r>
            <w:r>
              <w:rPr>
                <w:sz w:val="18"/>
                <w:szCs w:val="18"/>
              </w:rPr>
              <w:t>2</w:t>
            </w:r>
            <w:r w:rsidRPr="0002583D">
              <w:rPr>
                <w:sz w:val="18"/>
                <w:szCs w:val="18"/>
              </w:rPr>
              <w:t xml:space="preserve"> Nov</w:t>
            </w:r>
          </w:p>
        </w:tc>
        <w:tc>
          <w:tcPr>
            <w:tcW w:w="5244" w:type="dxa"/>
            <w:tcBorders>
              <w:top w:val="thinThickSmallGap" w:sz="12" w:space="0" w:color="auto"/>
              <w:bottom w:val="single" w:sz="4" w:space="0" w:color="auto"/>
            </w:tcBorders>
          </w:tcPr>
          <w:p w:rsidR="00746EA0" w:rsidRPr="0002583D" w:rsidRDefault="00746EA0" w:rsidP="007D1138">
            <w:pPr>
              <w:spacing w:after="0" w:line="240" w:lineRule="auto"/>
              <w:rPr>
                <w:sz w:val="18"/>
                <w:szCs w:val="18"/>
              </w:rPr>
            </w:pPr>
            <w:proofErr w:type="spellStart"/>
            <w:r w:rsidRPr="0002583D">
              <w:rPr>
                <w:sz w:val="18"/>
                <w:szCs w:val="18"/>
              </w:rPr>
              <w:t>Bhattacharjee</w:t>
            </w:r>
            <w:proofErr w:type="spellEnd"/>
            <w:r w:rsidRPr="0002583D">
              <w:rPr>
                <w:sz w:val="18"/>
                <w:szCs w:val="18"/>
              </w:rPr>
              <w:t xml:space="preserve">, </w:t>
            </w:r>
            <w:proofErr w:type="spellStart"/>
            <w:r w:rsidRPr="0002583D">
              <w:rPr>
                <w:sz w:val="18"/>
                <w:szCs w:val="18"/>
              </w:rPr>
              <w:t>Sudip</w:t>
            </w:r>
            <w:proofErr w:type="spellEnd"/>
            <w:r w:rsidRPr="0002583D">
              <w:rPr>
                <w:sz w:val="18"/>
                <w:szCs w:val="18"/>
              </w:rPr>
              <w:t xml:space="preserve">, Ram D. </w:t>
            </w:r>
            <w:proofErr w:type="spellStart"/>
            <w:r w:rsidRPr="0002583D">
              <w:rPr>
                <w:sz w:val="18"/>
                <w:szCs w:val="18"/>
              </w:rPr>
              <w:t>Gopal</w:t>
            </w:r>
            <w:proofErr w:type="spellEnd"/>
            <w:r w:rsidRPr="0002583D">
              <w:rPr>
                <w:sz w:val="18"/>
                <w:szCs w:val="18"/>
              </w:rPr>
              <w:t xml:space="preserve">, </w:t>
            </w:r>
            <w:proofErr w:type="spellStart"/>
            <w:r w:rsidRPr="0002583D">
              <w:rPr>
                <w:sz w:val="18"/>
                <w:szCs w:val="18"/>
              </w:rPr>
              <w:t>Kaveepan</w:t>
            </w:r>
            <w:proofErr w:type="spellEnd"/>
            <w:r w:rsidRPr="0002583D">
              <w:rPr>
                <w:sz w:val="18"/>
                <w:szCs w:val="18"/>
              </w:rPr>
              <w:t xml:space="preserve"> </w:t>
            </w:r>
            <w:proofErr w:type="spellStart"/>
            <w:r w:rsidRPr="0002583D">
              <w:rPr>
                <w:sz w:val="18"/>
                <w:szCs w:val="18"/>
              </w:rPr>
              <w:t>Lertwachara</w:t>
            </w:r>
            <w:proofErr w:type="spellEnd"/>
            <w:r w:rsidRPr="0002583D">
              <w:rPr>
                <w:sz w:val="18"/>
                <w:szCs w:val="18"/>
              </w:rPr>
              <w:t xml:space="preserve">, and James R. Marsden, 2006, ‘Impact of Legal Threats on Online Music Sharing Activity: An Analysis of Music Industry Legal Actions,’ </w:t>
            </w:r>
            <w:r w:rsidRPr="0002583D">
              <w:rPr>
                <w:i/>
                <w:iCs/>
                <w:sz w:val="18"/>
                <w:szCs w:val="18"/>
              </w:rPr>
              <w:t>Journal of Law and Economics</w:t>
            </w:r>
            <w:r w:rsidRPr="0002583D">
              <w:rPr>
                <w:sz w:val="18"/>
                <w:szCs w:val="18"/>
              </w:rPr>
              <w:t>, Vol. 49, No. 1, pp. 91-114</w:t>
            </w:r>
          </w:p>
        </w:tc>
        <w:tc>
          <w:tcPr>
            <w:tcW w:w="2552" w:type="dxa"/>
            <w:tcBorders>
              <w:top w:val="thinThickSmallGap" w:sz="12" w:space="0" w:color="auto"/>
              <w:bottom w:val="single" w:sz="4" w:space="0" w:color="auto"/>
            </w:tcBorders>
          </w:tcPr>
          <w:p w:rsidR="00746EA0" w:rsidRPr="0002583D" w:rsidRDefault="00746EA0" w:rsidP="007D1138">
            <w:pPr>
              <w:spacing w:after="0" w:line="240" w:lineRule="auto"/>
              <w:rPr>
                <w:sz w:val="18"/>
                <w:szCs w:val="18"/>
              </w:rPr>
            </w:pPr>
            <w:proofErr w:type="spellStart"/>
            <w:r w:rsidRPr="0002583D">
              <w:rPr>
                <w:sz w:val="18"/>
                <w:szCs w:val="18"/>
              </w:rPr>
              <w:t>Panuvij</w:t>
            </w:r>
            <w:proofErr w:type="spellEnd"/>
            <w:r w:rsidRPr="0002583D">
              <w:rPr>
                <w:sz w:val="18"/>
                <w:szCs w:val="18"/>
              </w:rPr>
              <w:t xml:space="preserve"> </w:t>
            </w:r>
            <w:proofErr w:type="spellStart"/>
            <w:r w:rsidRPr="0002583D">
              <w:rPr>
                <w:sz w:val="18"/>
                <w:szCs w:val="18"/>
              </w:rPr>
              <w:t>Vongchansathapat</w:t>
            </w:r>
            <w:proofErr w:type="spellEnd"/>
            <w:r w:rsidRPr="0002583D">
              <w:rPr>
                <w:sz w:val="18"/>
                <w:szCs w:val="18"/>
              </w:rPr>
              <w:t xml:space="preserve"> 5404640681</w:t>
            </w:r>
          </w:p>
        </w:tc>
        <w:tc>
          <w:tcPr>
            <w:tcW w:w="1399" w:type="dxa"/>
            <w:tcBorders>
              <w:top w:val="thinThickSmallGap" w:sz="12" w:space="0" w:color="auto"/>
              <w:bottom w:val="single" w:sz="4" w:space="0" w:color="auto"/>
            </w:tcBorders>
          </w:tcPr>
          <w:p w:rsidR="00746EA0" w:rsidRPr="0002583D" w:rsidRDefault="00746EA0" w:rsidP="007D1138">
            <w:pPr>
              <w:spacing w:after="0" w:line="240" w:lineRule="auto"/>
              <w:rPr>
                <w:sz w:val="18"/>
                <w:szCs w:val="18"/>
              </w:rPr>
            </w:pPr>
          </w:p>
        </w:tc>
      </w:tr>
      <w:tr w:rsidR="00746EA0" w:rsidRPr="0002583D" w:rsidTr="007F117C">
        <w:trPr>
          <w:trHeight w:val="719"/>
        </w:trPr>
        <w:tc>
          <w:tcPr>
            <w:tcW w:w="1101" w:type="dxa"/>
            <w:vMerge/>
          </w:tcPr>
          <w:p w:rsidR="00746EA0" w:rsidRPr="0002583D" w:rsidRDefault="00746EA0" w:rsidP="007D1138">
            <w:pPr>
              <w:spacing w:after="0" w:line="240" w:lineRule="auto"/>
              <w:rPr>
                <w:sz w:val="18"/>
                <w:szCs w:val="18"/>
              </w:rPr>
            </w:pPr>
          </w:p>
        </w:tc>
        <w:tc>
          <w:tcPr>
            <w:tcW w:w="5244" w:type="dxa"/>
            <w:tcBorders>
              <w:top w:val="single" w:sz="4" w:space="0" w:color="auto"/>
              <w:bottom w:val="single" w:sz="4" w:space="0" w:color="auto"/>
            </w:tcBorders>
          </w:tcPr>
          <w:p w:rsidR="00746EA0" w:rsidRPr="0002583D" w:rsidRDefault="00746EA0" w:rsidP="00CE1E32">
            <w:pPr>
              <w:spacing w:after="0" w:line="240" w:lineRule="auto"/>
              <w:rPr>
                <w:sz w:val="18"/>
                <w:szCs w:val="18"/>
              </w:rPr>
            </w:pPr>
            <w:proofErr w:type="spellStart"/>
            <w:r w:rsidRPr="0002583D">
              <w:rPr>
                <w:sz w:val="18"/>
                <w:szCs w:val="18"/>
              </w:rPr>
              <w:t>Bakos</w:t>
            </w:r>
            <w:proofErr w:type="spellEnd"/>
            <w:r w:rsidRPr="0002583D">
              <w:rPr>
                <w:sz w:val="18"/>
                <w:szCs w:val="18"/>
              </w:rPr>
              <w:t xml:space="preserve">, </w:t>
            </w:r>
            <w:proofErr w:type="spellStart"/>
            <w:r w:rsidRPr="0002583D">
              <w:rPr>
                <w:sz w:val="18"/>
                <w:szCs w:val="18"/>
              </w:rPr>
              <w:t>Yannis</w:t>
            </w:r>
            <w:proofErr w:type="spellEnd"/>
            <w:r w:rsidRPr="0002583D">
              <w:rPr>
                <w:sz w:val="18"/>
                <w:szCs w:val="18"/>
              </w:rPr>
              <w:t xml:space="preserve">, Erik </w:t>
            </w:r>
            <w:proofErr w:type="spellStart"/>
            <w:r w:rsidRPr="0002583D">
              <w:rPr>
                <w:sz w:val="18"/>
                <w:szCs w:val="18"/>
              </w:rPr>
              <w:t>Brynjolfsson</w:t>
            </w:r>
            <w:proofErr w:type="spellEnd"/>
            <w:r w:rsidRPr="0002583D">
              <w:rPr>
                <w:sz w:val="18"/>
                <w:szCs w:val="18"/>
              </w:rPr>
              <w:t xml:space="preserve"> and Douglas </w:t>
            </w:r>
            <w:proofErr w:type="spellStart"/>
            <w:r w:rsidRPr="0002583D">
              <w:rPr>
                <w:sz w:val="18"/>
                <w:szCs w:val="18"/>
              </w:rPr>
              <w:t>Lichtman</w:t>
            </w:r>
            <w:proofErr w:type="spellEnd"/>
            <w:r w:rsidRPr="0002583D">
              <w:rPr>
                <w:sz w:val="18"/>
                <w:szCs w:val="18"/>
              </w:rPr>
              <w:t xml:space="preserve">, 1999, “Shared Information Goods,” </w:t>
            </w:r>
            <w:r w:rsidRPr="0002583D">
              <w:rPr>
                <w:i/>
                <w:iCs/>
                <w:sz w:val="18"/>
                <w:szCs w:val="18"/>
              </w:rPr>
              <w:t>Journal of Law and Economics</w:t>
            </w:r>
            <w:r w:rsidRPr="0002583D">
              <w:rPr>
                <w:sz w:val="18"/>
                <w:szCs w:val="18"/>
              </w:rPr>
              <w:t>, Vol. 42, No. 1 (April 1999), pp. 117-156</w:t>
            </w:r>
          </w:p>
        </w:tc>
        <w:tc>
          <w:tcPr>
            <w:tcW w:w="2552" w:type="dxa"/>
            <w:tcBorders>
              <w:top w:val="single" w:sz="4" w:space="0" w:color="auto"/>
              <w:bottom w:val="single" w:sz="4" w:space="0" w:color="auto"/>
            </w:tcBorders>
          </w:tcPr>
          <w:p w:rsidR="00746EA0" w:rsidRPr="0002583D" w:rsidRDefault="00746EA0" w:rsidP="00CE1E32">
            <w:pPr>
              <w:spacing w:after="0" w:line="240" w:lineRule="auto"/>
              <w:rPr>
                <w:sz w:val="18"/>
                <w:szCs w:val="18"/>
              </w:rPr>
            </w:pPr>
            <w:r w:rsidRPr="0002583D">
              <w:rPr>
                <w:sz w:val="18"/>
                <w:szCs w:val="18"/>
              </w:rPr>
              <w:t xml:space="preserve">Gun </w:t>
            </w:r>
            <w:proofErr w:type="spellStart"/>
            <w:r w:rsidRPr="0002583D">
              <w:rPr>
                <w:sz w:val="18"/>
                <w:szCs w:val="18"/>
              </w:rPr>
              <w:t>Jutiprasert</w:t>
            </w:r>
            <w:proofErr w:type="spellEnd"/>
            <w:r w:rsidRPr="0002583D">
              <w:rPr>
                <w:sz w:val="18"/>
                <w:szCs w:val="18"/>
              </w:rPr>
              <w:t xml:space="preserve"> 5404640269</w:t>
            </w:r>
          </w:p>
        </w:tc>
        <w:tc>
          <w:tcPr>
            <w:tcW w:w="1399" w:type="dxa"/>
            <w:tcBorders>
              <w:top w:val="single" w:sz="4" w:space="0" w:color="auto"/>
              <w:bottom w:val="single" w:sz="4" w:space="0" w:color="auto"/>
            </w:tcBorders>
          </w:tcPr>
          <w:p w:rsidR="00746EA0" w:rsidRPr="0002583D" w:rsidRDefault="00746EA0" w:rsidP="007D1138">
            <w:pPr>
              <w:spacing w:after="0" w:line="240" w:lineRule="auto"/>
              <w:rPr>
                <w:sz w:val="18"/>
                <w:szCs w:val="18"/>
              </w:rPr>
            </w:pPr>
          </w:p>
        </w:tc>
      </w:tr>
      <w:tr w:rsidR="00746EA0" w:rsidRPr="0002583D" w:rsidTr="007F117C">
        <w:trPr>
          <w:trHeight w:val="701"/>
        </w:trPr>
        <w:tc>
          <w:tcPr>
            <w:tcW w:w="1101" w:type="dxa"/>
            <w:vMerge/>
          </w:tcPr>
          <w:p w:rsidR="00746EA0" w:rsidRPr="0002583D" w:rsidRDefault="00746EA0" w:rsidP="007D1138">
            <w:pPr>
              <w:spacing w:after="0" w:line="240" w:lineRule="auto"/>
              <w:rPr>
                <w:sz w:val="18"/>
                <w:szCs w:val="18"/>
              </w:rPr>
            </w:pPr>
          </w:p>
        </w:tc>
        <w:tc>
          <w:tcPr>
            <w:tcW w:w="5244" w:type="dxa"/>
            <w:tcBorders>
              <w:top w:val="single" w:sz="4" w:space="0" w:color="auto"/>
            </w:tcBorders>
          </w:tcPr>
          <w:p w:rsidR="00746EA0" w:rsidRPr="0002583D" w:rsidRDefault="00746EA0" w:rsidP="00517A4C">
            <w:pPr>
              <w:spacing w:after="0" w:line="240" w:lineRule="auto"/>
              <w:rPr>
                <w:sz w:val="18"/>
                <w:szCs w:val="18"/>
              </w:rPr>
            </w:pPr>
            <w:proofErr w:type="spellStart"/>
            <w:r w:rsidRPr="0002583D">
              <w:rPr>
                <w:sz w:val="18"/>
                <w:szCs w:val="18"/>
              </w:rPr>
              <w:t>Philipson</w:t>
            </w:r>
            <w:proofErr w:type="spellEnd"/>
            <w:r w:rsidRPr="0002583D">
              <w:rPr>
                <w:sz w:val="18"/>
                <w:szCs w:val="18"/>
              </w:rPr>
              <w:t xml:space="preserve">, Tomas J., 2002, “The Regulation of Medical Innovation and Pharmaceutical Markets,” </w:t>
            </w:r>
            <w:r w:rsidRPr="0002583D">
              <w:rPr>
                <w:i/>
                <w:iCs/>
                <w:sz w:val="18"/>
                <w:szCs w:val="18"/>
              </w:rPr>
              <w:t xml:space="preserve">Journal of Law and Economics, </w:t>
            </w:r>
            <w:r w:rsidRPr="0002583D">
              <w:rPr>
                <w:sz w:val="18"/>
                <w:szCs w:val="18"/>
              </w:rPr>
              <w:t>Vol. 45, No. S2, Part 2 (October 2002), pp. 583-586</w:t>
            </w:r>
          </w:p>
        </w:tc>
        <w:tc>
          <w:tcPr>
            <w:tcW w:w="2552" w:type="dxa"/>
            <w:tcBorders>
              <w:top w:val="single" w:sz="4" w:space="0" w:color="auto"/>
            </w:tcBorders>
          </w:tcPr>
          <w:p w:rsidR="00746EA0" w:rsidRPr="0002583D" w:rsidRDefault="00746EA0" w:rsidP="00517A4C">
            <w:pPr>
              <w:spacing w:after="0" w:line="240" w:lineRule="auto"/>
              <w:rPr>
                <w:sz w:val="18"/>
                <w:szCs w:val="18"/>
              </w:rPr>
            </w:pPr>
            <w:proofErr w:type="spellStart"/>
            <w:r w:rsidRPr="0002583D">
              <w:rPr>
                <w:sz w:val="18"/>
                <w:szCs w:val="18"/>
              </w:rPr>
              <w:t>Vanvisa</w:t>
            </w:r>
            <w:proofErr w:type="spellEnd"/>
            <w:r w:rsidRPr="0002583D">
              <w:rPr>
                <w:sz w:val="18"/>
                <w:szCs w:val="18"/>
              </w:rPr>
              <w:t xml:space="preserve"> </w:t>
            </w:r>
            <w:proofErr w:type="spellStart"/>
            <w:r w:rsidRPr="0002583D">
              <w:rPr>
                <w:sz w:val="18"/>
                <w:szCs w:val="18"/>
              </w:rPr>
              <w:t>Aroomchootee</w:t>
            </w:r>
            <w:proofErr w:type="spellEnd"/>
          </w:p>
        </w:tc>
        <w:tc>
          <w:tcPr>
            <w:tcW w:w="1399" w:type="dxa"/>
            <w:tcBorders>
              <w:top w:val="single" w:sz="4" w:space="0" w:color="auto"/>
            </w:tcBorders>
          </w:tcPr>
          <w:p w:rsidR="00746EA0" w:rsidRPr="0002583D" w:rsidRDefault="00746EA0" w:rsidP="007D1138">
            <w:pPr>
              <w:spacing w:after="0" w:line="240" w:lineRule="auto"/>
              <w:rPr>
                <w:sz w:val="18"/>
                <w:szCs w:val="18"/>
              </w:rPr>
            </w:pPr>
          </w:p>
        </w:tc>
      </w:tr>
      <w:tr w:rsidR="00746EA0" w:rsidRPr="0002583D" w:rsidTr="007F117C">
        <w:tc>
          <w:tcPr>
            <w:tcW w:w="1101" w:type="dxa"/>
            <w:vMerge/>
          </w:tcPr>
          <w:p w:rsidR="00746EA0" w:rsidRPr="0002583D" w:rsidRDefault="00746EA0" w:rsidP="007D1138">
            <w:pPr>
              <w:spacing w:after="0" w:line="240" w:lineRule="auto"/>
              <w:rPr>
                <w:sz w:val="18"/>
                <w:szCs w:val="18"/>
              </w:rPr>
            </w:pPr>
          </w:p>
        </w:tc>
        <w:tc>
          <w:tcPr>
            <w:tcW w:w="5244" w:type="dxa"/>
            <w:tcBorders>
              <w:bottom w:val="single" w:sz="4" w:space="0" w:color="auto"/>
            </w:tcBorders>
          </w:tcPr>
          <w:p w:rsidR="00746EA0" w:rsidRPr="0002583D" w:rsidRDefault="00746EA0" w:rsidP="007D1138">
            <w:pPr>
              <w:spacing w:after="0" w:line="240" w:lineRule="auto"/>
              <w:rPr>
                <w:sz w:val="18"/>
                <w:szCs w:val="18"/>
              </w:rPr>
            </w:pPr>
            <w:r w:rsidRPr="0002583D">
              <w:rPr>
                <w:sz w:val="18"/>
                <w:szCs w:val="18"/>
              </w:rPr>
              <w:t>Posner, Richard A., 2005, ‘Intellectual Property: The Law and Economic Approach,’</w:t>
            </w:r>
            <w:r w:rsidRPr="0002583D">
              <w:rPr>
                <w:i/>
                <w:iCs/>
                <w:sz w:val="18"/>
                <w:szCs w:val="18"/>
              </w:rPr>
              <w:t xml:space="preserve"> Journal of Economic Perspectives</w:t>
            </w:r>
            <w:r w:rsidRPr="0002583D">
              <w:rPr>
                <w:sz w:val="18"/>
                <w:szCs w:val="18"/>
              </w:rPr>
              <w:t>, Vol. 19, No. 2, pp. 57-73</w:t>
            </w:r>
          </w:p>
        </w:tc>
        <w:tc>
          <w:tcPr>
            <w:tcW w:w="2552" w:type="dxa"/>
            <w:tcBorders>
              <w:bottom w:val="single" w:sz="4" w:space="0" w:color="auto"/>
            </w:tcBorders>
          </w:tcPr>
          <w:p w:rsidR="00746EA0" w:rsidRPr="0002583D" w:rsidRDefault="00746EA0" w:rsidP="007D1138">
            <w:pPr>
              <w:spacing w:after="0" w:line="240" w:lineRule="auto"/>
              <w:rPr>
                <w:sz w:val="18"/>
                <w:szCs w:val="18"/>
              </w:rPr>
            </w:pPr>
            <w:proofErr w:type="spellStart"/>
            <w:r w:rsidRPr="0002583D">
              <w:rPr>
                <w:sz w:val="18"/>
                <w:szCs w:val="18"/>
              </w:rPr>
              <w:t>Thanaphum</w:t>
            </w:r>
            <w:proofErr w:type="spellEnd"/>
            <w:r w:rsidRPr="0002583D">
              <w:rPr>
                <w:sz w:val="18"/>
                <w:szCs w:val="18"/>
              </w:rPr>
              <w:t xml:space="preserve"> </w:t>
            </w:r>
            <w:proofErr w:type="spellStart"/>
            <w:r w:rsidRPr="0002583D">
              <w:rPr>
                <w:sz w:val="18"/>
                <w:szCs w:val="18"/>
              </w:rPr>
              <w:t>Amatayakul</w:t>
            </w:r>
            <w:proofErr w:type="spellEnd"/>
            <w:r w:rsidRPr="0002583D">
              <w:rPr>
                <w:sz w:val="18"/>
                <w:szCs w:val="18"/>
              </w:rPr>
              <w:t xml:space="preserve"> 5404641341</w:t>
            </w:r>
          </w:p>
        </w:tc>
        <w:tc>
          <w:tcPr>
            <w:tcW w:w="1399" w:type="dxa"/>
            <w:tcBorders>
              <w:bottom w:val="single" w:sz="4" w:space="0" w:color="auto"/>
            </w:tcBorders>
          </w:tcPr>
          <w:p w:rsidR="00746EA0" w:rsidRPr="0002583D" w:rsidRDefault="00746EA0" w:rsidP="007D1138">
            <w:pPr>
              <w:spacing w:after="0" w:line="240" w:lineRule="auto"/>
              <w:rPr>
                <w:sz w:val="18"/>
                <w:szCs w:val="18"/>
              </w:rPr>
            </w:pPr>
          </w:p>
        </w:tc>
      </w:tr>
      <w:tr w:rsidR="00746EA0" w:rsidRPr="0002583D" w:rsidTr="007F117C">
        <w:tc>
          <w:tcPr>
            <w:tcW w:w="1101" w:type="dxa"/>
            <w:vMerge/>
            <w:tcBorders>
              <w:bottom w:val="thinThickSmallGap" w:sz="12" w:space="0" w:color="auto"/>
            </w:tcBorders>
          </w:tcPr>
          <w:p w:rsidR="00746EA0" w:rsidRPr="0002583D" w:rsidRDefault="00746EA0" w:rsidP="007D1138">
            <w:pPr>
              <w:spacing w:after="0" w:line="240" w:lineRule="auto"/>
              <w:rPr>
                <w:sz w:val="18"/>
                <w:szCs w:val="18"/>
              </w:rPr>
            </w:pPr>
          </w:p>
        </w:tc>
        <w:tc>
          <w:tcPr>
            <w:tcW w:w="5244" w:type="dxa"/>
            <w:tcBorders>
              <w:bottom w:val="thinThickSmallGap" w:sz="12" w:space="0" w:color="auto"/>
            </w:tcBorders>
          </w:tcPr>
          <w:p w:rsidR="00746EA0" w:rsidRPr="0002583D" w:rsidRDefault="00746EA0" w:rsidP="007D1138">
            <w:pPr>
              <w:spacing w:after="0" w:line="240" w:lineRule="auto"/>
              <w:rPr>
                <w:sz w:val="18"/>
                <w:szCs w:val="18"/>
              </w:rPr>
            </w:pPr>
            <w:proofErr w:type="spellStart"/>
            <w:r>
              <w:rPr>
                <w:sz w:val="18"/>
                <w:szCs w:val="18"/>
              </w:rPr>
              <w:t>L</w:t>
            </w:r>
            <w:r w:rsidRPr="00746EA0">
              <w:rPr>
                <w:sz w:val="18"/>
                <w:szCs w:val="18"/>
              </w:rPr>
              <w:t>anjouw</w:t>
            </w:r>
            <w:proofErr w:type="spellEnd"/>
            <w:r w:rsidRPr="00746EA0">
              <w:rPr>
                <w:sz w:val="18"/>
                <w:szCs w:val="18"/>
              </w:rPr>
              <w:t xml:space="preserve">, Jean O. and Mark </w:t>
            </w:r>
            <w:proofErr w:type="spellStart"/>
            <w:r w:rsidRPr="00746EA0">
              <w:rPr>
                <w:sz w:val="18"/>
                <w:szCs w:val="18"/>
              </w:rPr>
              <w:t>Schankerman</w:t>
            </w:r>
            <w:proofErr w:type="spellEnd"/>
            <w:r w:rsidRPr="00746EA0">
              <w:rPr>
                <w:sz w:val="18"/>
                <w:szCs w:val="18"/>
              </w:rPr>
              <w:t>, 2004, ‘Protecting Intellectual Property Rights: Are Small Firms Handicapped?’ Journal of Law and Economics, Vol. 47, No. 1, pp. 45-74</w:t>
            </w:r>
          </w:p>
        </w:tc>
        <w:tc>
          <w:tcPr>
            <w:tcW w:w="2552" w:type="dxa"/>
            <w:tcBorders>
              <w:bottom w:val="thinThickSmallGap" w:sz="12" w:space="0" w:color="auto"/>
            </w:tcBorders>
          </w:tcPr>
          <w:p w:rsidR="00746EA0" w:rsidRPr="0002583D" w:rsidRDefault="00746EA0" w:rsidP="007D1138">
            <w:pPr>
              <w:spacing w:after="0" w:line="240" w:lineRule="auto"/>
              <w:rPr>
                <w:sz w:val="18"/>
                <w:szCs w:val="18"/>
              </w:rPr>
            </w:pPr>
            <w:r>
              <w:rPr>
                <w:sz w:val="18"/>
                <w:szCs w:val="18"/>
              </w:rPr>
              <w:t xml:space="preserve">Jacopo </w:t>
            </w:r>
            <w:proofErr w:type="spellStart"/>
            <w:r>
              <w:rPr>
                <w:sz w:val="18"/>
                <w:szCs w:val="18"/>
              </w:rPr>
              <w:t>Cabini</w:t>
            </w:r>
            <w:proofErr w:type="spellEnd"/>
          </w:p>
        </w:tc>
        <w:tc>
          <w:tcPr>
            <w:tcW w:w="1399" w:type="dxa"/>
            <w:tcBorders>
              <w:bottom w:val="thinThickSmallGap" w:sz="12" w:space="0" w:color="auto"/>
            </w:tcBorders>
          </w:tcPr>
          <w:p w:rsidR="00746EA0" w:rsidRPr="0002583D" w:rsidRDefault="00746EA0" w:rsidP="007D1138">
            <w:pPr>
              <w:spacing w:after="0" w:line="240" w:lineRule="auto"/>
              <w:rPr>
                <w:sz w:val="18"/>
                <w:szCs w:val="18"/>
              </w:rPr>
            </w:pPr>
          </w:p>
        </w:tc>
      </w:tr>
      <w:tr w:rsidR="00DA58CB" w:rsidRPr="0002583D" w:rsidTr="007F117C">
        <w:trPr>
          <w:trHeight w:val="438"/>
        </w:trPr>
        <w:tc>
          <w:tcPr>
            <w:tcW w:w="1101" w:type="dxa"/>
            <w:vMerge w:val="restart"/>
            <w:tcBorders>
              <w:top w:val="thinThickSmallGap" w:sz="12" w:space="0" w:color="auto"/>
              <w:bottom w:val="single" w:sz="4" w:space="0" w:color="auto"/>
            </w:tcBorders>
          </w:tcPr>
          <w:p w:rsidR="00DA58CB" w:rsidRPr="0002583D" w:rsidRDefault="00DA58CB" w:rsidP="00D96436">
            <w:pPr>
              <w:spacing w:after="0" w:line="240" w:lineRule="auto"/>
              <w:rPr>
                <w:sz w:val="18"/>
                <w:szCs w:val="18"/>
              </w:rPr>
            </w:pPr>
            <w:r w:rsidRPr="0002583D">
              <w:rPr>
                <w:sz w:val="18"/>
                <w:szCs w:val="18"/>
              </w:rPr>
              <w:t>2</w:t>
            </w:r>
            <w:r w:rsidR="00D96436">
              <w:rPr>
                <w:sz w:val="18"/>
                <w:szCs w:val="18"/>
              </w:rPr>
              <w:t>7</w:t>
            </w:r>
            <w:r w:rsidRPr="0002583D">
              <w:rPr>
                <w:sz w:val="18"/>
                <w:szCs w:val="18"/>
              </w:rPr>
              <w:t xml:space="preserve"> Nov</w:t>
            </w:r>
          </w:p>
        </w:tc>
        <w:tc>
          <w:tcPr>
            <w:tcW w:w="5244" w:type="dxa"/>
            <w:tcBorders>
              <w:top w:val="thinThickSmallGap" w:sz="12" w:space="0" w:color="auto"/>
              <w:bottom w:val="single" w:sz="4" w:space="0" w:color="auto"/>
            </w:tcBorders>
          </w:tcPr>
          <w:p w:rsidR="00DA58CB" w:rsidRPr="0002583D" w:rsidRDefault="00DA58CB" w:rsidP="007D1138">
            <w:pPr>
              <w:spacing w:after="0" w:line="240" w:lineRule="auto"/>
              <w:rPr>
                <w:sz w:val="18"/>
                <w:szCs w:val="18"/>
              </w:rPr>
            </w:pPr>
            <w:proofErr w:type="spellStart"/>
            <w:r w:rsidRPr="0002583D">
              <w:rPr>
                <w:sz w:val="18"/>
                <w:szCs w:val="18"/>
              </w:rPr>
              <w:t>Brinig</w:t>
            </w:r>
            <w:proofErr w:type="spellEnd"/>
            <w:r w:rsidRPr="0002583D">
              <w:rPr>
                <w:sz w:val="18"/>
                <w:szCs w:val="18"/>
              </w:rPr>
              <w:t xml:space="preserve">, Margaret F., 1990, ‘Rings and Promises,’ </w:t>
            </w:r>
            <w:r w:rsidRPr="0002583D">
              <w:rPr>
                <w:i/>
                <w:iCs/>
                <w:sz w:val="18"/>
                <w:szCs w:val="18"/>
              </w:rPr>
              <w:t>Journal of Law, Economics, &amp; Organization</w:t>
            </w:r>
            <w:r w:rsidRPr="0002583D">
              <w:rPr>
                <w:sz w:val="18"/>
                <w:szCs w:val="18"/>
              </w:rPr>
              <w:t>, Vol. 6, No. 1, pp. 203-215</w:t>
            </w:r>
          </w:p>
        </w:tc>
        <w:tc>
          <w:tcPr>
            <w:tcW w:w="2552" w:type="dxa"/>
            <w:tcBorders>
              <w:top w:val="thinThickSmallGap" w:sz="12" w:space="0" w:color="auto"/>
              <w:bottom w:val="single" w:sz="4" w:space="0" w:color="auto"/>
            </w:tcBorders>
          </w:tcPr>
          <w:p w:rsidR="00DA58CB" w:rsidRPr="0002583D" w:rsidRDefault="000B147F" w:rsidP="00746EA0">
            <w:pPr>
              <w:spacing w:after="0" w:line="240" w:lineRule="auto"/>
              <w:rPr>
                <w:sz w:val="18"/>
                <w:szCs w:val="18"/>
              </w:rPr>
            </w:pPr>
            <w:proofErr w:type="spellStart"/>
            <w:r w:rsidRPr="0002583D">
              <w:rPr>
                <w:sz w:val="18"/>
                <w:szCs w:val="18"/>
              </w:rPr>
              <w:t>Pakaporn</w:t>
            </w:r>
            <w:proofErr w:type="spellEnd"/>
            <w:r w:rsidRPr="0002583D">
              <w:rPr>
                <w:sz w:val="18"/>
                <w:szCs w:val="18"/>
              </w:rPr>
              <w:t xml:space="preserve"> </w:t>
            </w:r>
            <w:proofErr w:type="spellStart"/>
            <w:r w:rsidRPr="0002583D">
              <w:rPr>
                <w:sz w:val="18"/>
                <w:szCs w:val="18"/>
              </w:rPr>
              <w:t>Tohwisessuk</w:t>
            </w:r>
            <w:proofErr w:type="spellEnd"/>
            <w:r w:rsidR="00746EA0">
              <w:rPr>
                <w:sz w:val="18"/>
                <w:szCs w:val="18"/>
              </w:rPr>
              <w:t>/</w:t>
            </w:r>
            <w:r w:rsidRPr="0002583D">
              <w:rPr>
                <w:sz w:val="18"/>
                <w:szCs w:val="18"/>
              </w:rPr>
              <w:t xml:space="preserve"> </w:t>
            </w:r>
            <w:proofErr w:type="spellStart"/>
            <w:r w:rsidRPr="0002583D">
              <w:rPr>
                <w:sz w:val="18"/>
                <w:szCs w:val="18"/>
              </w:rPr>
              <w:t>Arpapat</w:t>
            </w:r>
            <w:proofErr w:type="spellEnd"/>
            <w:r w:rsidRPr="0002583D">
              <w:rPr>
                <w:sz w:val="18"/>
                <w:szCs w:val="18"/>
              </w:rPr>
              <w:t xml:space="preserve"> </w:t>
            </w:r>
            <w:proofErr w:type="spellStart"/>
            <w:r w:rsidRPr="0002583D">
              <w:rPr>
                <w:sz w:val="18"/>
                <w:szCs w:val="18"/>
              </w:rPr>
              <w:t>Noonpukdee</w:t>
            </w:r>
            <w:proofErr w:type="spellEnd"/>
            <w:r w:rsidRPr="0002583D">
              <w:rPr>
                <w:sz w:val="18"/>
                <w:szCs w:val="18"/>
              </w:rPr>
              <w:t xml:space="preserve"> </w:t>
            </w:r>
          </w:p>
        </w:tc>
        <w:tc>
          <w:tcPr>
            <w:tcW w:w="1399" w:type="dxa"/>
            <w:tcBorders>
              <w:top w:val="thinThickSmallGap" w:sz="12" w:space="0" w:color="auto"/>
              <w:bottom w:val="single" w:sz="4" w:space="0" w:color="auto"/>
            </w:tcBorders>
          </w:tcPr>
          <w:p w:rsidR="00DA58CB" w:rsidRPr="0002583D" w:rsidRDefault="00DA58CB" w:rsidP="007D1138">
            <w:pPr>
              <w:spacing w:after="0" w:line="240" w:lineRule="auto"/>
              <w:rPr>
                <w:sz w:val="18"/>
                <w:szCs w:val="18"/>
              </w:rPr>
            </w:pPr>
          </w:p>
        </w:tc>
      </w:tr>
      <w:tr w:rsidR="000B147F" w:rsidRPr="0002583D" w:rsidTr="007F117C">
        <w:trPr>
          <w:trHeight w:val="692"/>
        </w:trPr>
        <w:tc>
          <w:tcPr>
            <w:tcW w:w="1101" w:type="dxa"/>
            <w:vMerge/>
            <w:tcBorders>
              <w:top w:val="single" w:sz="4" w:space="0" w:color="auto"/>
            </w:tcBorders>
          </w:tcPr>
          <w:p w:rsidR="000B147F" w:rsidRPr="0002583D" w:rsidRDefault="000B147F" w:rsidP="007960C1">
            <w:pPr>
              <w:spacing w:after="0" w:line="240" w:lineRule="auto"/>
              <w:rPr>
                <w:sz w:val="18"/>
                <w:szCs w:val="18"/>
              </w:rPr>
            </w:pPr>
          </w:p>
        </w:tc>
        <w:tc>
          <w:tcPr>
            <w:tcW w:w="5244" w:type="dxa"/>
            <w:tcBorders>
              <w:top w:val="single" w:sz="4" w:space="0" w:color="auto"/>
            </w:tcBorders>
          </w:tcPr>
          <w:p w:rsidR="000B147F" w:rsidRPr="0002583D" w:rsidRDefault="000B147F" w:rsidP="007D1138">
            <w:pPr>
              <w:spacing w:after="0" w:line="240" w:lineRule="auto"/>
              <w:rPr>
                <w:sz w:val="18"/>
                <w:szCs w:val="18"/>
              </w:rPr>
            </w:pPr>
            <w:r w:rsidRPr="0002583D">
              <w:rPr>
                <w:sz w:val="18"/>
                <w:szCs w:val="18"/>
              </w:rPr>
              <w:t>Allen, Douglas W, 2012, “The Grounds for Marriage: Differences Across Sexual Orientation,” Paper presented at ISNIE2012, University of Southern California, CA</w:t>
            </w:r>
          </w:p>
        </w:tc>
        <w:tc>
          <w:tcPr>
            <w:tcW w:w="2552" w:type="dxa"/>
            <w:tcBorders>
              <w:top w:val="single" w:sz="4" w:space="0" w:color="auto"/>
            </w:tcBorders>
          </w:tcPr>
          <w:p w:rsidR="000B147F" w:rsidRPr="0002583D" w:rsidRDefault="000B147F" w:rsidP="007D1138">
            <w:pPr>
              <w:spacing w:after="0" w:line="240" w:lineRule="auto"/>
              <w:rPr>
                <w:sz w:val="18"/>
                <w:szCs w:val="18"/>
              </w:rPr>
            </w:pPr>
            <w:proofErr w:type="spellStart"/>
            <w:r w:rsidRPr="0002583D">
              <w:rPr>
                <w:sz w:val="18"/>
                <w:szCs w:val="18"/>
              </w:rPr>
              <w:t>Peerada</w:t>
            </w:r>
            <w:proofErr w:type="spellEnd"/>
            <w:r w:rsidRPr="0002583D">
              <w:rPr>
                <w:sz w:val="18"/>
                <w:szCs w:val="18"/>
              </w:rPr>
              <w:t xml:space="preserve"> </w:t>
            </w:r>
            <w:proofErr w:type="spellStart"/>
            <w:r w:rsidRPr="0002583D">
              <w:rPr>
                <w:sz w:val="18"/>
                <w:szCs w:val="18"/>
              </w:rPr>
              <w:t>Pitaksit</w:t>
            </w:r>
            <w:proofErr w:type="spellEnd"/>
          </w:p>
        </w:tc>
        <w:tc>
          <w:tcPr>
            <w:tcW w:w="1399" w:type="dxa"/>
            <w:tcBorders>
              <w:top w:val="single" w:sz="4" w:space="0" w:color="auto"/>
            </w:tcBorders>
          </w:tcPr>
          <w:p w:rsidR="000B147F" w:rsidRPr="0002583D" w:rsidRDefault="000B147F" w:rsidP="007D1138">
            <w:pPr>
              <w:spacing w:after="0" w:line="240" w:lineRule="auto"/>
              <w:rPr>
                <w:sz w:val="18"/>
                <w:szCs w:val="18"/>
              </w:rPr>
            </w:pPr>
          </w:p>
        </w:tc>
      </w:tr>
      <w:tr w:rsidR="000B147F" w:rsidRPr="0002583D" w:rsidTr="007F117C">
        <w:trPr>
          <w:trHeight w:val="719"/>
        </w:trPr>
        <w:tc>
          <w:tcPr>
            <w:tcW w:w="1101" w:type="dxa"/>
            <w:vMerge/>
            <w:tcBorders>
              <w:top w:val="single" w:sz="4" w:space="0" w:color="auto"/>
              <w:bottom w:val="single" w:sz="4" w:space="0" w:color="auto"/>
            </w:tcBorders>
          </w:tcPr>
          <w:p w:rsidR="000B147F" w:rsidRPr="0002583D" w:rsidRDefault="000B147F" w:rsidP="007960C1">
            <w:pPr>
              <w:spacing w:after="0" w:line="240" w:lineRule="auto"/>
              <w:rPr>
                <w:sz w:val="18"/>
                <w:szCs w:val="18"/>
              </w:rPr>
            </w:pPr>
          </w:p>
        </w:tc>
        <w:tc>
          <w:tcPr>
            <w:tcW w:w="5244" w:type="dxa"/>
            <w:tcBorders>
              <w:top w:val="single" w:sz="4" w:space="0" w:color="auto"/>
              <w:bottom w:val="single" w:sz="4" w:space="0" w:color="auto"/>
            </w:tcBorders>
          </w:tcPr>
          <w:p w:rsidR="000B147F" w:rsidRPr="0002583D" w:rsidRDefault="000B147F" w:rsidP="007D1138">
            <w:pPr>
              <w:spacing w:after="0" w:line="240" w:lineRule="auto"/>
              <w:rPr>
                <w:sz w:val="18"/>
                <w:szCs w:val="18"/>
              </w:rPr>
            </w:pPr>
            <w:proofErr w:type="spellStart"/>
            <w:r w:rsidRPr="0002583D">
              <w:rPr>
                <w:sz w:val="18"/>
                <w:szCs w:val="18"/>
              </w:rPr>
              <w:t>Choo</w:t>
            </w:r>
            <w:proofErr w:type="spellEnd"/>
            <w:r w:rsidRPr="0002583D">
              <w:rPr>
                <w:sz w:val="18"/>
                <w:szCs w:val="18"/>
              </w:rPr>
              <w:t xml:space="preserve">, Eugene and Aloysius </w:t>
            </w:r>
            <w:proofErr w:type="spellStart"/>
            <w:r w:rsidRPr="0002583D">
              <w:rPr>
                <w:sz w:val="18"/>
                <w:szCs w:val="18"/>
              </w:rPr>
              <w:t>Siow</w:t>
            </w:r>
            <w:proofErr w:type="spellEnd"/>
            <w:r w:rsidRPr="0002583D">
              <w:rPr>
                <w:sz w:val="18"/>
                <w:szCs w:val="18"/>
              </w:rPr>
              <w:t xml:space="preserve">, 2006, ‘Who Marries Whom and Why,’ </w:t>
            </w:r>
            <w:r w:rsidRPr="0002583D">
              <w:rPr>
                <w:i/>
                <w:iCs/>
                <w:sz w:val="18"/>
                <w:szCs w:val="18"/>
              </w:rPr>
              <w:t>Journal of Political Economy</w:t>
            </w:r>
            <w:r w:rsidRPr="0002583D">
              <w:rPr>
                <w:sz w:val="18"/>
                <w:szCs w:val="18"/>
              </w:rPr>
              <w:t>, Vol. 114, No. 1 (February 2006), pp. 175-201</w:t>
            </w:r>
          </w:p>
        </w:tc>
        <w:tc>
          <w:tcPr>
            <w:tcW w:w="2552" w:type="dxa"/>
            <w:tcBorders>
              <w:top w:val="single" w:sz="4" w:space="0" w:color="auto"/>
              <w:bottom w:val="single" w:sz="4" w:space="0" w:color="auto"/>
            </w:tcBorders>
          </w:tcPr>
          <w:p w:rsidR="000B147F" w:rsidRPr="0002583D" w:rsidRDefault="000B147F" w:rsidP="007D1138">
            <w:pPr>
              <w:spacing w:after="0" w:line="240" w:lineRule="auto"/>
              <w:rPr>
                <w:sz w:val="18"/>
                <w:szCs w:val="18"/>
              </w:rPr>
            </w:pPr>
            <w:proofErr w:type="spellStart"/>
            <w:r w:rsidRPr="0002583D">
              <w:rPr>
                <w:sz w:val="18"/>
                <w:szCs w:val="18"/>
              </w:rPr>
              <w:t>Patcharapol</w:t>
            </w:r>
            <w:proofErr w:type="spellEnd"/>
            <w:r w:rsidRPr="0002583D">
              <w:rPr>
                <w:sz w:val="18"/>
                <w:szCs w:val="18"/>
              </w:rPr>
              <w:t xml:space="preserve"> </w:t>
            </w:r>
            <w:proofErr w:type="spellStart"/>
            <w:r w:rsidRPr="0002583D">
              <w:rPr>
                <w:sz w:val="18"/>
                <w:szCs w:val="18"/>
              </w:rPr>
              <w:t>Lekhavanij</w:t>
            </w:r>
            <w:proofErr w:type="spellEnd"/>
            <w:r w:rsidRPr="0002583D">
              <w:rPr>
                <w:sz w:val="18"/>
                <w:szCs w:val="18"/>
              </w:rPr>
              <w:t xml:space="preserve"> 5304640625</w:t>
            </w:r>
          </w:p>
        </w:tc>
        <w:tc>
          <w:tcPr>
            <w:tcW w:w="1399" w:type="dxa"/>
            <w:tcBorders>
              <w:top w:val="single" w:sz="4" w:space="0" w:color="auto"/>
              <w:bottom w:val="single" w:sz="4" w:space="0" w:color="auto"/>
            </w:tcBorders>
          </w:tcPr>
          <w:p w:rsidR="000B147F" w:rsidRPr="0002583D" w:rsidRDefault="000B147F" w:rsidP="007D1138">
            <w:pPr>
              <w:spacing w:after="0" w:line="240" w:lineRule="auto"/>
              <w:rPr>
                <w:sz w:val="18"/>
                <w:szCs w:val="18"/>
              </w:rPr>
            </w:pPr>
          </w:p>
        </w:tc>
      </w:tr>
      <w:tr w:rsidR="007F117C" w:rsidRPr="0002583D" w:rsidTr="007F117C">
        <w:tc>
          <w:tcPr>
            <w:tcW w:w="1101" w:type="dxa"/>
            <w:vMerge/>
            <w:tcBorders>
              <w:bottom w:val="single" w:sz="4" w:space="0" w:color="auto"/>
            </w:tcBorders>
          </w:tcPr>
          <w:p w:rsidR="007F117C" w:rsidRPr="0002583D" w:rsidRDefault="007F117C" w:rsidP="007D1138">
            <w:pPr>
              <w:spacing w:after="0" w:line="240" w:lineRule="auto"/>
              <w:rPr>
                <w:sz w:val="18"/>
                <w:szCs w:val="18"/>
              </w:rPr>
            </w:pPr>
          </w:p>
        </w:tc>
        <w:tc>
          <w:tcPr>
            <w:tcW w:w="5244" w:type="dxa"/>
            <w:tcBorders>
              <w:bottom w:val="single" w:sz="4" w:space="0" w:color="auto"/>
            </w:tcBorders>
          </w:tcPr>
          <w:p w:rsidR="007F117C" w:rsidRPr="0002583D" w:rsidRDefault="007F117C" w:rsidP="00781911">
            <w:pPr>
              <w:spacing w:after="0" w:line="240" w:lineRule="auto"/>
              <w:rPr>
                <w:sz w:val="18"/>
                <w:szCs w:val="18"/>
              </w:rPr>
            </w:pPr>
            <w:r w:rsidRPr="0002583D">
              <w:rPr>
                <w:sz w:val="18"/>
                <w:szCs w:val="18"/>
              </w:rPr>
              <w:t xml:space="preserve">Cohen, Lloyd, 1987, ‘Marriage, Divorce, and Quasi Rents; Or, "I Gave Him the Best Years of My Life",’ </w:t>
            </w:r>
            <w:r w:rsidRPr="0002583D">
              <w:rPr>
                <w:i/>
                <w:iCs/>
                <w:sz w:val="18"/>
                <w:szCs w:val="18"/>
              </w:rPr>
              <w:t>Journal of Legal Studies</w:t>
            </w:r>
            <w:r w:rsidRPr="0002583D">
              <w:rPr>
                <w:sz w:val="18"/>
                <w:szCs w:val="18"/>
              </w:rPr>
              <w:t>, Vol. 16, No. 2, pp. 267-303</w:t>
            </w:r>
          </w:p>
        </w:tc>
        <w:tc>
          <w:tcPr>
            <w:tcW w:w="2552" w:type="dxa"/>
            <w:tcBorders>
              <w:bottom w:val="single" w:sz="4" w:space="0" w:color="auto"/>
            </w:tcBorders>
          </w:tcPr>
          <w:p w:rsidR="007F117C" w:rsidRPr="0002583D" w:rsidRDefault="007F117C" w:rsidP="00781911">
            <w:pPr>
              <w:spacing w:after="0" w:line="240" w:lineRule="auto"/>
              <w:rPr>
                <w:sz w:val="18"/>
                <w:szCs w:val="18"/>
              </w:rPr>
            </w:pPr>
            <w:proofErr w:type="spellStart"/>
            <w:r w:rsidRPr="0002583D">
              <w:rPr>
                <w:sz w:val="18"/>
                <w:szCs w:val="18"/>
              </w:rPr>
              <w:t>Peechana</w:t>
            </w:r>
            <w:proofErr w:type="spellEnd"/>
            <w:r w:rsidRPr="0002583D">
              <w:rPr>
                <w:sz w:val="18"/>
                <w:szCs w:val="18"/>
              </w:rPr>
              <w:t xml:space="preserve"> </w:t>
            </w:r>
            <w:proofErr w:type="spellStart"/>
            <w:r w:rsidRPr="0002583D">
              <w:rPr>
                <w:sz w:val="18"/>
                <w:szCs w:val="18"/>
              </w:rPr>
              <w:t>Lertritdacha</w:t>
            </w:r>
            <w:proofErr w:type="spellEnd"/>
            <w:r w:rsidRPr="0002583D">
              <w:rPr>
                <w:sz w:val="18"/>
                <w:szCs w:val="18"/>
              </w:rPr>
              <w:t xml:space="preserve"> 5504641076/ </w:t>
            </w:r>
            <w:proofErr w:type="spellStart"/>
            <w:r w:rsidRPr="0002583D">
              <w:rPr>
                <w:sz w:val="18"/>
                <w:szCs w:val="18"/>
              </w:rPr>
              <w:t>Pitcha</w:t>
            </w:r>
            <w:proofErr w:type="spellEnd"/>
            <w:r w:rsidRPr="0002583D">
              <w:rPr>
                <w:sz w:val="18"/>
                <w:szCs w:val="18"/>
              </w:rPr>
              <w:t xml:space="preserve"> </w:t>
            </w:r>
            <w:proofErr w:type="spellStart"/>
            <w:r w:rsidRPr="0002583D">
              <w:rPr>
                <w:sz w:val="18"/>
                <w:szCs w:val="18"/>
              </w:rPr>
              <w:t>Makapanich</w:t>
            </w:r>
            <w:proofErr w:type="spellEnd"/>
            <w:r w:rsidRPr="0002583D">
              <w:rPr>
                <w:sz w:val="18"/>
                <w:szCs w:val="18"/>
              </w:rPr>
              <w:t xml:space="preserve"> 5404640889</w:t>
            </w:r>
          </w:p>
        </w:tc>
        <w:tc>
          <w:tcPr>
            <w:tcW w:w="1399" w:type="dxa"/>
            <w:tcBorders>
              <w:bottom w:val="single" w:sz="4" w:space="0" w:color="auto"/>
            </w:tcBorders>
          </w:tcPr>
          <w:p w:rsidR="007F117C" w:rsidRPr="0002583D" w:rsidRDefault="007F117C" w:rsidP="007D1138">
            <w:pPr>
              <w:spacing w:after="0" w:line="240" w:lineRule="auto"/>
              <w:rPr>
                <w:sz w:val="18"/>
                <w:szCs w:val="18"/>
              </w:rPr>
            </w:pPr>
          </w:p>
        </w:tc>
      </w:tr>
      <w:tr w:rsidR="007F117C" w:rsidRPr="0002583D" w:rsidTr="007F117C">
        <w:tc>
          <w:tcPr>
            <w:tcW w:w="1101" w:type="dxa"/>
            <w:vMerge/>
            <w:tcBorders>
              <w:top w:val="single" w:sz="4" w:space="0" w:color="auto"/>
              <w:bottom w:val="thinThickSmallGap" w:sz="12" w:space="0" w:color="auto"/>
            </w:tcBorders>
          </w:tcPr>
          <w:p w:rsidR="007F117C" w:rsidRPr="0002583D" w:rsidRDefault="007F117C" w:rsidP="007D1138">
            <w:pPr>
              <w:spacing w:after="0" w:line="240" w:lineRule="auto"/>
              <w:rPr>
                <w:sz w:val="18"/>
                <w:szCs w:val="18"/>
              </w:rPr>
            </w:pPr>
          </w:p>
        </w:tc>
        <w:tc>
          <w:tcPr>
            <w:tcW w:w="5244" w:type="dxa"/>
            <w:tcBorders>
              <w:top w:val="single" w:sz="4" w:space="0" w:color="auto"/>
              <w:bottom w:val="thinThickSmallGap" w:sz="12" w:space="0" w:color="auto"/>
            </w:tcBorders>
          </w:tcPr>
          <w:p w:rsidR="007F117C" w:rsidRPr="0002583D" w:rsidRDefault="007F117C" w:rsidP="007F117C">
            <w:pPr>
              <w:spacing w:after="0" w:line="240" w:lineRule="auto"/>
              <w:rPr>
                <w:sz w:val="18"/>
                <w:szCs w:val="18"/>
              </w:rPr>
            </w:pPr>
            <w:proofErr w:type="spellStart"/>
            <w:r>
              <w:rPr>
                <w:sz w:val="18"/>
                <w:szCs w:val="18"/>
              </w:rPr>
              <w:t>Gertler</w:t>
            </w:r>
            <w:proofErr w:type="spellEnd"/>
            <w:r>
              <w:rPr>
                <w:sz w:val="18"/>
                <w:szCs w:val="18"/>
              </w:rPr>
              <w:t xml:space="preserve">, Paul &amp; </w:t>
            </w:r>
            <w:proofErr w:type="spellStart"/>
            <w:r>
              <w:rPr>
                <w:sz w:val="18"/>
                <w:szCs w:val="18"/>
              </w:rPr>
              <w:t>Manisha</w:t>
            </w:r>
            <w:proofErr w:type="spellEnd"/>
            <w:r>
              <w:rPr>
                <w:sz w:val="18"/>
                <w:szCs w:val="18"/>
              </w:rPr>
              <w:t xml:space="preserve"> Shah, 2011, ‘Sex Work and Infection: What’s Law Enforcement Got to Do with It? Journal of Law and Economics, Vol. 54, No. 4, pp. 811-840</w:t>
            </w:r>
          </w:p>
        </w:tc>
        <w:tc>
          <w:tcPr>
            <w:tcW w:w="2552" w:type="dxa"/>
            <w:tcBorders>
              <w:top w:val="single" w:sz="4" w:space="0" w:color="auto"/>
              <w:bottom w:val="thinThickSmallGap" w:sz="12" w:space="0" w:color="auto"/>
            </w:tcBorders>
          </w:tcPr>
          <w:p w:rsidR="007F117C" w:rsidRPr="0002583D" w:rsidRDefault="007F117C" w:rsidP="007D1138">
            <w:pPr>
              <w:spacing w:after="0" w:line="240" w:lineRule="auto"/>
              <w:rPr>
                <w:sz w:val="18"/>
                <w:szCs w:val="18"/>
              </w:rPr>
            </w:pPr>
            <w:proofErr w:type="spellStart"/>
            <w:r>
              <w:rPr>
                <w:sz w:val="18"/>
                <w:szCs w:val="18"/>
              </w:rPr>
              <w:t>Nok</w:t>
            </w:r>
            <w:proofErr w:type="spellEnd"/>
            <w:r>
              <w:rPr>
                <w:sz w:val="18"/>
                <w:szCs w:val="18"/>
              </w:rPr>
              <w:t xml:space="preserve"> </w:t>
            </w:r>
            <w:proofErr w:type="spellStart"/>
            <w:r>
              <w:rPr>
                <w:sz w:val="18"/>
                <w:szCs w:val="18"/>
              </w:rPr>
              <w:t>Harnchaiboonyarit</w:t>
            </w:r>
            <w:proofErr w:type="spellEnd"/>
          </w:p>
        </w:tc>
        <w:tc>
          <w:tcPr>
            <w:tcW w:w="1399" w:type="dxa"/>
            <w:tcBorders>
              <w:top w:val="single" w:sz="4" w:space="0" w:color="auto"/>
              <w:bottom w:val="thinThickSmallGap" w:sz="12" w:space="0" w:color="auto"/>
            </w:tcBorders>
          </w:tcPr>
          <w:p w:rsidR="007F117C" w:rsidRPr="0002583D" w:rsidRDefault="007F117C" w:rsidP="007D1138">
            <w:pPr>
              <w:spacing w:after="0" w:line="240" w:lineRule="auto"/>
              <w:rPr>
                <w:sz w:val="18"/>
                <w:szCs w:val="18"/>
              </w:rPr>
            </w:pPr>
          </w:p>
        </w:tc>
      </w:tr>
      <w:tr w:rsidR="007F117C" w:rsidRPr="0002583D" w:rsidTr="007F117C">
        <w:tc>
          <w:tcPr>
            <w:tcW w:w="1101" w:type="dxa"/>
            <w:vMerge w:val="restart"/>
            <w:tcBorders>
              <w:top w:val="thinThickSmallGap" w:sz="12" w:space="0" w:color="auto"/>
            </w:tcBorders>
            <w:shd w:val="pct10" w:color="auto" w:fill="auto"/>
          </w:tcPr>
          <w:p w:rsidR="007F117C" w:rsidRPr="0002583D" w:rsidRDefault="007F117C" w:rsidP="007D1138">
            <w:pPr>
              <w:spacing w:after="0" w:line="240" w:lineRule="auto"/>
              <w:rPr>
                <w:sz w:val="18"/>
                <w:szCs w:val="18"/>
              </w:rPr>
            </w:pPr>
            <w:r>
              <w:rPr>
                <w:sz w:val="18"/>
                <w:szCs w:val="18"/>
              </w:rPr>
              <w:t>29</w:t>
            </w:r>
            <w:bookmarkStart w:id="0" w:name="_GoBack"/>
            <w:bookmarkEnd w:id="0"/>
            <w:r w:rsidRPr="0002583D">
              <w:rPr>
                <w:sz w:val="18"/>
                <w:szCs w:val="18"/>
              </w:rPr>
              <w:t xml:space="preserve"> Nov</w:t>
            </w:r>
          </w:p>
        </w:tc>
        <w:tc>
          <w:tcPr>
            <w:tcW w:w="5244" w:type="dxa"/>
            <w:tcBorders>
              <w:top w:val="thinThickSmallGap" w:sz="12" w:space="0" w:color="auto"/>
            </w:tcBorders>
            <w:shd w:val="pct10" w:color="auto" w:fill="auto"/>
          </w:tcPr>
          <w:p w:rsidR="007F117C" w:rsidRPr="0002583D" w:rsidRDefault="007F117C" w:rsidP="00283BC5">
            <w:pPr>
              <w:spacing w:after="0" w:line="240" w:lineRule="auto"/>
              <w:rPr>
                <w:sz w:val="18"/>
                <w:szCs w:val="18"/>
              </w:rPr>
            </w:pPr>
            <w:proofErr w:type="spellStart"/>
            <w:r w:rsidRPr="0002583D">
              <w:rPr>
                <w:sz w:val="18"/>
                <w:szCs w:val="18"/>
              </w:rPr>
              <w:t>Aizer</w:t>
            </w:r>
            <w:proofErr w:type="spellEnd"/>
            <w:r w:rsidRPr="0002583D">
              <w:rPr>
                <w:sz w:val="18"/>
                <w:szCs w:val="18"/>
              </w:rPr>
              <w:t xml:space="preserve">, Anna, and Pedro </w:t>
            </w:r>
            <w:proofErr w:type="spellStart"/>
            <w:r w:rsidRPr="0002583D">
              <w:rPr>
                <w:sz w:val="18"/>
                <w:szCs w:val="18"/>
              </w:rPr>
              <w:t>Dal</w:t>
            </w:r>
            <w:proofErr w:type="spellEnd"/>
            <w:r w:rsidRPr="0002583D">
              <w:rPr>
                <w:sz w:val="18"/>
                <w:szCs w:val="18"/>
              </w:rPr>
              <w:t xml:space="preserve"> </w:t>
            </w:r>
            <w:proofErr w:type="spellStart"/>
            <w:r w:rsidRPr="0002583D">
              <w:rPr>
                <w:sz w:val="18"/>
                <w:szCs w:val="18"/>
              </w:rPr>
              <w:t>Bó</w:t>
            </w:r>
            <w:proofErr w:type="spellEnd"/>
            <w:r w:rsidRPr="0002583D">
              <w:rPr>
                <w:sz w:val="18"/>
                <w:szCs w:val="18"/>
              </w:rPr>
              <w:t xml:space="preserve">, 2007, “Love, Hate and Murder: Commitment Devices in Violent Relationships,” </w:t>
            </w:r>
            <w:r w:rsidRPr="0002583D">
              <w:rPr>
                <w:i/>
                <w:iCs/>
                <w:sz w:val="18"/>
                <w:szCs w:val="18"/>
              </w:rPr>
              <w:t>NBER Working Paper 13492</w:t>
            </w:r>
            <w:r w:rsidRPr="0002583D">
              <w:rPr>
                <w:sz w:val="18"/>
                <w:szCs w:val="18"/>
              </w:rPr>
              <w:t>, National Bureau of Economic Research: Cambridge, MA.</w:t>
            </w:r>
          </w:p>
        </w:tc>
        <w:tc>
          <w:tcPr>
            <w:tcW w:w="2552" w:type="dxa"/>
            <w:tcBorders>
              <w:top w:val="thinThickSmallGap" w:sz="12" w:space="0" w:color="auto"/>
            </w:tcBorders>
            <w:shd w:val="pct10" w:color="auto" w:fill="auto"/>
          </w:tcPr>
          <w:p w:rsidR="007F117C" w:rsidRPr="0002583D" w:rsidRDefault="007F117C" w:rsidP="00283BC5">
            <w:pPr>
              <w:spacing w:after="0" w:line="240" w:lineRule="auto"/>
              <w:rPr>
                <w:sz w:val="18"/>
                <w:szCs w:val="18"/>
              </w:rPr>
            </w:pPr>
            <w:proofErr w:type="spellStart"/>
            <w:r w:rsidRPr="0002583D">
              <w:rPr>
                <w:sz w:val="18"/>
                <w:szCs w:val="18"/>
              </w:rPr>
              <w:t>Natnicha</w:t>
            </w:r>
            <w:proofErr w:type="spellEnd"/>
            <w:r w:rsidRPr="0002583D">
              <w:rPr>
                <w:sz w:val="18"/>
                <w:szCs w:val="18"/>
              </w:rPr>
              <w:t xml:space="preserve"> </w:t>
            </w:r>
            <w:proofErr w:type="spellStart"/>
            <w:r w:rsidRPr="0002583D">
              <w:rPr>
                <w:sz w:val="18"/>
                <w:szCs w:val="18"/>
              </w:rPr>
              <w:t>Srirungrojana</w:t>
            </w:r>
            <w:proofErr w:type="spellEnd"/>
            <w:r w:rsidRPr="0002583D">
              <w:rPr>
                <w:sz w:val="18"/>
                <w:szCs w:val="18"/>
              </w:rPr>
              <w:t xml:space="preserve"> 5404640541</w:t>
            </w:r>
          </w:p>
        </w:tc>
        <w:tc>
          <w:tcPr>
            <w:tcW w:w="1399" w:type="dxa"/>
            <w:tcBorders>
              <w:top w:val="thinThickSmallGap" w:sz="12" w:space="0" w:color="auto"/>
            </w:tcBorders>
            <w:shd w:val="pct10" w:color="auto" w:fill="auto"/>
          </w:tcPr>
          <w:p w:rsidR="007F117C" w:rsidRPr="0002583D" w:rsidRDefault="007F117C" w:rsidP="007D1138">
            <w:pPr>
              <w:spacing w:after="0" w:line="240" w:lineRule="auto"/>
              <w:rPr>
                <w:sz w:val="18"/>
                <w:szCs w:val="18"/>
              </w:rPr>
            </w:pPr>
          </w:p>
        </w:tc>
      </w:tr>
      <w:tr w:rsidR="007F117C" w:rsidRPr="0002583D" w:rsidTr="007F117C">
        <w:tc>
          <w:tcPr>
            <w:tcW w:w="1101" w:type="dxa"/>
            <w:vMerge/>
            <w:shd w:val="pct10" w:color="auto" w:fill="auto"/>
          </w:tcPr>
          <w:p w:rsidR="007F117C" w:rsidRPr="0002583D" w:rsidRDefault="007F117C" w:rsidP="007D1138">
            <w:pPr>
              <w:spacing w:after="0" w:line="240" w:lineRule="auto"/>
              <w:rPr>
                <w:sz w:val="18"/>
                <w:szCs w:val="18"/>
              </w:rPr>
            </w:pPr>
          </w:p>
        </w:tc>
        <w:tc>
          <w:tcPr>
            <w:tcW w:w="5244" w:type="dxa"/>
            <w:tcBorders>
              <w:bottom w:val="single" w:sz="4" w:space="0" w:color="auto"/>
            </w:tcBorders>
            <w:shd w:val="pct10" w:color="auto" w:fill="auto"/>
          </w:tcPr>
          <w:p w:rsidR="007F117C" w:rsidRPr="0002583D" w:rsidRDefault="007F117C" w:rsidP="00283BC5">
            <w:pPr>
              <w:spacing w:after="0" w:line="240" w:lineRule="auto"/>
              <w:rPr>
                <w:sz w:val="18"/>
                <w:szCs w:val="18"/>
              </w:rPr>
            </w:pPr>
            <w:proofErr w:type="spellStart"/>
            <w:r w:rsidRPr="0002583D">
              <w:rPr>
                <w:sz w:val="18"/>
                <w:szCs w:val="18"/>
              </w:rPr>
              <w:t>Klick</w:t>
            </w:r>
            <w:proofErr w:type="spellEnd"/>
            <w:r w:rsidRPr="0002583D">
              <w:rPr>
                <w:sz w:val="18"/>
                <w:szCs w:val="18"/>
              </w:rPr>
              <w:t xml:space="preserve">, Jonathan and Thomas </w:t>
            </w:r>
            <w:proofErr w:type="spellStart"/>
            <w:r w:rsidRPr="0002583D">
              <w:rPr>
                <w:sz w:val="18"/>
                <w:szCs w:val="18"/>
              </w:rPr>
              <w:t>Stratmann</w:t>
            </w:r>
            <w:proofErr w:type="spellEnd"/>
            <w:r w:rsidRPr="0002583D">
              <w:rPr>
                <w:sz w:val="18"/>
                <w:szCs w:val="18"/>
              </w:rPr>
              <w:t xml:space="preserve">, 2003, ‘The Effect of Abortion Legalization on Sexual Behavior: Evidence from Sexually Transmitted Diseases,’ </w:t>
            </w:r>
            <w:r w:rsidRPr="0002583D">
              <w:rPr>
                <w:i/>
                <w:iCs/>
                <w:sz w:val="18"/>
                <w:szCs w:val="18"/>
              </w:rPr>
              <w:t>Journal of Legal Studies</w:t>
            </w:r>
            <w:r w:rsidRPr="0002583D">
              <w:rPr>
                <w:sz w:val="18"/>
                <w:szCs w:val="18"/>
              </w:rPr>
              <w:t>, Vol. 32, No. 2, pp. 407-433</w:t>
            </w:r>
          </w:p>
        </w:tc>
        <w:tc>
          <w:tcPr>
            <w:tcW w:w="2552" w:type="dxa"/>
            <w:tcBorders>
              <w:bottom w:val="single" w:sz="4" w:space="0" w:color="auto"/>
            </w:tcBorders>
            <w:shd w:val="pct10" w:color="auto" w:fill="auto"/>
          </w:tcPr>
          <w:p w:rsidR="007F117C" w:rsidRPr="0002583D" w:rsidRDefault="007F117C" w:rsidP="00283BC5">
            <w:pPr>
              <w:spacing w:after="0" w:line="240" w:lineRule="auto"/>
              <w:rPr>
                <w:sz w:val="18"/>
                <w:szCs w:val="18"/>
              </w:rPr>
            </w:pPr>
            <w:proofErr w:type="spellStart"/>
            <w:r w:rsidRPr="0002583D">
              <w:rPr>
                <w:sz w:val="18"/>
                <w:szCs w:val="18"/>
              </w:rPr>
              <w:t>Kittee</w:t>
            </w:r>
            <w:proofErr w:type="spellEnd"/>
            <w:r w:rsidRPr="0002583D">
              <w:rPr>
                <w:sz w:val="18"/>
                <w:szCs w:val="18"/>
              </w:rPr>
              <w:t xml:space="preserve"> </w:t>
            </w:r>
            <w:proofErr w:type="spellStart"/>
            <w:r w:rsidRPr="0002583D">
              <w:rPr>
                <w:sz w:val="18"/>
                <w:szCs w:val="18"/>
              </w:rPr>
              <w:t>Boonsongkroh</w:t>
            </w:r>
            <w:proofErr w:type="spellEnd"/>
            <w:r w:rsidRPr="0002583D">
              <w:rPr>
                <w:sz w:val="18"/>
                <w:szCs w:val="18"/>
              </w:rPr>
              <w:t xml:space="preserve"> 5504640466</w:t>
            </w:r>
          </w:p>
        </w:tc>
        <w:tc>
          <w:tcPr>
            <w:tcW w:w="1399" w:type="dxa"/>
            <w:tcBorders>
              <w:bottom w:val="single" w:sz="4" w:space="0" w:color="auto"/>
            </w:tcBorders>
            <w:shd w:val="pct10" w:color="auto" w:fill="auto"/>
          </w:tcPr>
          <w:p w:rsidR="007F117C" w:rsidRPr="0002583D" w:rsidRDefault="007F117C" w:rsidP="007D1138">
            <w:pPr>
              <w:spacing w:after="0" w:line="240" w:lineRule="auto"/>
              <w:rPr>
                <w:sz w:val="18"/>
                <w:szCs w:val="18"/>
              </w:rPr>
            </w:pPr>
          </w:p>
        </w:tc>
      </w:tr>
      <w:tr w:rsidR="007F117C" w:rsidRPr="0002583D" w:rsidTr="007F117C">
        <w:trPr>
          <w:trHeight w:val="665"/>
        </w:trPr>
        <w:tc>
          <w:tcPr>
            <w:tcW w:w="1101" w:type="dxa"/>
            <w:vMerge/>
            <w:shd w:val="pct10" w:color="auto" w:fill="auto"/>
          </w:tcPr>
          <w:p w:rsidR="007F117C" w:rsidRPr="0002583D" w:rsidRDefault="007F117C" w:rsidP="007D1138">
            <w:pPr>
              <w:spacing w:after="0" w:line="240" w:lineRule="auto"/>
              <w:rPr>
                <w:sz w:val="18"/>
                <w:szCs w:val="18"/>
              </w:rPr>
            </w:pPr>
          </w:p>
        </w:tc>
        <w:tc>
          <w:tcPr>
            <w:tcW w:w="5244" w:type="dxa"/>
            <w:shd w:val="pct10" w:color="auto" w:fill="auto"/>
          </w:tcPr>
          <w:p w:rsidR="007F117C" w:rsidRPr="0002583D" w:rsidRDefault="007F117C" w:rsidP="007D1138">
            <w:pPr>
              <w:spacing w:after="0" w:line="240" w:lineRule="auto"/>
              <w:rPr>
                <w:sz w:val="18"/>
                <w:szCs w:val="18"/>
              </w:rPr>
            </w:pPr>
            <w:proofErr w:type="spellStart"/>
            <w:r w:rsidRPr="0002583D">
              <w:rPr>
                <w:sz w:val="18"/>
                <w:szCs w:val="18"/>
              </w:rPr>
              <w:t>Ramseyer</w:t>
            </w:r>
            <w:proofErr w:type="spellEnd"/>
            <w:r w:rsidRPr="0002583D">
              <w:rPr>
                <w:sz w:val="18"/>
                <w:szCs w:val="18"/>
              </w:rPr>
              <w:t xml:space="preserve">, J. Mark, 1995, ‘The Market for Children: Evidence from Early Modern Japan,’ </w:t>
            </w:r>
            <w:r w:rsidRPr="0002583D">
              <w:rPr>
                <w:i/>
                <w:iCs/>
                <w:sz w:val="18"/>
                <w:szCs w:val="18"/>
              </w:rPr>
              <w:t>Journal of Law, Economics, &amp; Organization</w:t>
            </w:r>
            <w:r w:rsidRPr="0002583D">
              <w:rPr>
                <w:sz w:val="18"/>
                <w:szCs w:val="18"/>
              </w:rPr>
              <w:t>, Vol. 11, No. 1, pp. 127-149</w:t>
            </w:r>
          </w:p>
        </w:tc>
        <w:tc>
          <w:tcPr>
            <w:tcW w:w="2552" w:type="dxa"/>
            <w:shd w:val="pct10" w:color="auto" w:fill="auto"/>
          </w:tcPr>
          <w:p w:rsidR="007F117C" w:rsidRPr="0002583D" w:rsidRDefault="007F117C" w:rsidP="000B147F">
            <w:pPr>
              <w:spacing w:after="0" w:line="240" w:lineRule="auto"/>
              <w:rPr>
                <w:sz w:val="18"/>
                <w:szCs w:val="18"/>
              </w:rPr>
            </w:pPr>
            <w:proofErr w:type="spellStart"/>
            <w:r w:rsidRPr="0002583D">
              <w:rPr>
                <w:sz w:val="18"/>
                <w:szCs w:val="18"/>
              </w:rPr>
              <w:t>Jinnawat</w:t>
            </w:r>
            <w:proofErr w:type="spellEnd"/>
            <w:r w:rsidRPr="0002583D">
              <w:rPr>
                <w:sz w:val="18"/>
                <w:szCs w:val="18"/>
              </w:rPr>
              <w:t xml:space="preserve"> </w:t>
            </w:r>
            <w:proofErr w:type="spellStart"/>
            <w:r w:rsidRPr="0002583D">
              <w:rPr>
                <w:sz w:val="18"/>
                <w:szCs w:val="18"/>
              </w:rPr>
              <w:t>Laohapiengsak</w:t>
            </w:r>
            <w:proofErr w:type="spellEnd"/>
            <w:r w:rsidRPr="0002583D">
              <w:rPr>
                <w:sz w:val="18"/>
                <w:szCs w:val="18"/>
              </w:rPr>
              <w:t xml:space="preserve"> 5404640285</w:t>
            </w:r>
          </w:p>
        </w:tc>
        <w:tc>
          <w:tcPr>
            <w:tcW w:w="1399" w:type="dxa"/>
            <w:shd w:val="pct10" w:color="auto" w:fill="auto"/>
          </w:tcPr>
          <w:p w:rsidR="007F117C" w:rsidRPr="0002583D" w:rsidRDefault="007F117C" w:rsidP="007D1138">
            <w:pPr>
              <w:spacing w:after="0" w:line="240" w:lineRule="auto"/>
              <w:rPr>
                <w:sz w:val="18"/>
                <w:szCs w:val="18"/>
              </w:rPr>
            </w:pPr>
          </w:p>
        </w:tc>
      </w:tr>
      <w:tr w:rsidR="007F117C" w:rsidRPr="0002583D" w:rsidTr="008804D8">
        <w:trPr>
          <w:trHeight w:val="640"/>
        </w:trPr>
        <w:tc>
          <w:tcPr>
            <w:tcW w:w="1101" w:type="dxa"/>
            <w:vMerge/>
            <w:shd w:val="pct10" w:color="auto" w:fill="auto"/>
          </w:tcPr>
          <w:p w:rsidR="007F117C" w:rsidRPr="0002583D" w:rsidRDefault="007F117C" w:rsidP="007D1138">
            <w:pPr>
              <w:spacing w:after="0" w:line="240" w:lineRule="auto"/>
              <w:rPr>
                <w:sz w:val="18"/>
                <w:szCs w:val="18"/>
              </w:rPr>
            </w:pPr>
          </w:p>
        </w:tc>
        <w:tc>
          <w:tcPr>
            <w:tcW w:w="5244" w:type="dxa"/>
            <w:shd w:val="pct10" w:color="auto" w:fill="auto"/>
          </w:tcPr>
          <w:p w:rsidR="007F117C" w:rsidRPr="0002583D" w:rsidRDefault="007F117C" w:rsidP="007D1138">
            <w:pPr>
              <w:spacing w:after="0" w:line="240" w:lineRule="auto"/>
              <w:rPr>
                <w:sz w:val="18"/>
                <w:szCs w:val="18"/>
              </w:rPr>
            </w:pPr>
            <w:proofErr w:type="spellStart"/>
            <w:r w:rsidRPr="0002583D">
              <w:rPr>
                <w:sz w:val="18"/>
                <w:szCs w:val="18"/>
              </w:rPr>
              <w:t>Khwaja</w:t>
            </w:r>
            <w:proofErr w:type="spellEnd"/>
            <w:r w:rsidRPr="0002583D">
              <w:rPr>
                <w:sz w:val="18"/>
                <w:szCs w:val="18"/>
              </w:rPr>
              <w:t xml:space="preserve">, Ahmed, Frank Sloan and Yang Wang, 2009, “Do Smokers Value Their Health and Longevity Less?” </w:t>
            </w:r>
            <w:r w:rsidRPr="0002583D">
              <w:rPr>
                <w:i/>
                <w:iCs/>
                <w:sz w:val="18"/>
                <w:szCs w:val="18"/>
              </w:rPr>
              <w:t>Journal of Law and Economics</w:t>
            </w:r>
            <w:r w:rsidRPr="0002583D">
              <w:rPr>
                <w:sz w:val="18"/>
                <w:szCs w:val="18"/>
              </w:rPr>
              <w:t>, Vol. 52, No. 1 (February 2009), pp. 171-196</w:t>
            </w:r>
          </w:p>
        </w:tc>
        <w:tc>
          <w:tcPr>
            <w:tcW w:w="2552" w:type="dxa"/>
            <w:shd w:val="pct10" w:color="auto" w:fill="auto"/>
          </w:tcPr>
          <w:p w:rsidR="007F117C" w:rsidRPr="0002583D" w:rsidRDefault="007F117C" w:rsidP="000B147F">
            <w:pPr>
              <w:spacing w:after="0" w:line="240" w:lineRule="auto"/>
              <w:rPr>
                <w:sz w:val="18"/>
                <w:szCs w:val="18"/>
              </w:rPr>
            </w:pPr>
            <w:proofErr w:type="spellStart"/>
            <w:r w:rsidRPr="0002583D">
              <w:rPr>
                <w:sz w:val="18"/>
                <w:szCs w:val="18"/>
              </w:rPr>
              <w:t>Warit</w:t>
            </w:r>
            <w:proofErr w:type="spellEnd"/>
            <w:r w:rsidRPr="0002583D">
              <w:rPr>
                <w:sz w:val="18"/>
                <w:szCs w:val="18"/>
              </w:rPr>
              <w:t xml:space="preserve"> </w:t>
            </w:r>
            <w:proofErr w:type="spellStart"/>
            <w:r w:rsidRPr="0002583D">
              <w:rPr>
                <w:sz w:val="18"/>
                <w:szCs w:val="18"/>
              </w:rPr>
              <w:t>Jamkachornkiat</w:t>
            </w:r>
            <w:proofErr w:type="spellEnd"/>
            <w:r w:rsidRPr="0002583D">
              <w:rPr>
                <w:sz w:val="18"/>
                <w:szCs w:val="18"/>
              </w:rPr>
              <w:t xml:space="preserve"> 5504642066</w:t>
            </w:r>
          </w:p>
        </w:tc>
        <w:tc>
          <w:tcPr>
            <w:tcW w:w="1399" w:type="dxa"/>
            <w:shd w:val="pct10" w:color="auto" w:fill="auto"/>
          </w:tcPr>
          <w:p w:rsidR="007F117C" w:rsidRPr="0002583D" w:rsidRDefault="007F117C" w:rsidP="007D1138">
            <w:pPr>
              <w:spacing w:after="0" w:line="240" w:lineRule="auto"/>
              <w:rPr>
                <w:sz w:val="18"/>
                <w:szCs w:val="18"/>
              </w:rPr>
            </w:pPr>
          </w:p>
        </w:tc>
      </w:tr>
      <w:tr w:rsidR="007F117C" w:rsidRPr="0002583D" w:rsidTr="007F117C">
        <w:trPr>
          <w:trHeight w:val="927"/>
        </w:trPr>
        <w:tc>
          <w:tcPr>
            <w:tcW w:w="1101" w:type="dxa"/>
            <w:vMerge/>
            <w:tcBorders>
              <w:bottom w:val="single" w:sz="4" w:space="0" w:color="auto"/>
            </w:tcBorders>
            <w:shd w:val="pct10" w:color="auto" w:fill="auto"/>
          </w:tcPr>
          <w:p w:rsidR="007F117C" w:rsidRPr="0002583D" w:rsidRDefault="007F117C" w:rsidP="007D1138">
            <w:pPr>
              <w:spacing w:after="0" w:line="240" w:lineRule="auto"/>
              <w:rPr>
                <w:sz w:val="18"/>
                <w:szCs w:val="18"/>
              </w:rPr>
            </w:pPr>
          </w:p>
        </w:tc>
        <w:tc>
          <w:tcPr>
            <w:tcW w:w="5244" w:type="dxa"/>
            <w:shd w:val="pct10" w:color="auto" w:fill="auto"/>
          </w:tcPr>
          <w:p w:rsidR="007F117C" w:rsidRPr="0002583D" w:rsidRDefault="007F117C" w:rsidP="007D1138">
            <w:pPr>
              <w:spacing w:after="0" w:line="240" w:lineRule="auto"/>
              <w:rPr>
                <w:sz w:val="18"/>
                <w:szCs w:val="18"/>
              </w:rPr>
            </w:pPr>
            <w:r w:rsidRPr="00746EA0">
              <w:rPr>
                <w:sz w:val="18"/>
                <w:szCs w:val="18"/>
              </w:rPr>
              <w:t xml:space="preserve">Posner, Eric A. and Miguel F. P. de </w:t>
            </w:r>
            <w:proofErr w:type="spellStart"/>
            <w:r w:rsidRPr="00746EA0">
              <w:rPr>
                <w:sz w:val="18"/>
                <w:szCs w:val="18"/>
              </w:rPr>
              <w:t>Figueiredo</w:t>
            </w:r>
            <w:proofErr w:type="spellEnd"/>
            <w:r w:rsidRPr="00746EA0">
              <w:rPr>
                <w:sz w:val="18"/>
                <w:szCs w:val="18"/>
              </w:rPr>
              <w:t xml:space="preserve">, 2005, ‘Is the International Court of Justice Biased?’ </w:t>
            </w:r>
            <w:r w:rsidRPr="00746EA0">
              <w:rPr>
                <w:i/>
                <w:iCs/>
                <w:sz w:val="18"/>
                <w:szCs w:val="18"/>
              </w:rPr>
              <w:t>Journal of Legal Studies</w:t>
            </w:r>
            <w:r w:rsidRPr="00746EA0">
              <w:rPr>
                <w:sz w:val="18"/>
                <w:szCs w:val="18"/>
              </w:rPr>
              <w:t>, Vol. 34, No. 2, pp. 599-630</w:t>
            </w:r>
          </w:p>
        </w:tc>
        <w:tc>
          <w:tcPr>
            <w:tcW w:w="2552" w:type="dxa"/>
            <w:shd w:val="pct10" w:color="auto" w:fill="auto"/>
          </w:tcPr>
          <w:p w:rsidR="007F117C" w:rsidRPr="0002583D" w:rsidRDefault="007F117C" w:rsidP="00746EA0">
            <w:pPr>
              <w:spacing w:after="0" w:line="240" w:lineRule="auto"/>
              <w:rPr>
                <w:sz w:val="18"/>
                <w:szCs w:val="18"/>
              </w:rPr>
            </w:pPr>
            <w:proofErr w:type="spellStart"/>
            <w:r w:rsidRPr="00746EA0">
              <w:rPr>
                <w:sz w:val="18"/>
                <w:szCs w:val="18"/>
              </w:rPr>
              <w:t>Kantheera</w:t>
            </w:r>
            <w:proofErr w:type="spellEnd"/>
            <w:r>
              <w:rPr>
                <w:sz w:val="18"/>
                <w:szCs w:val="18"/>
              </w:rPr>
              <w:t xml:space="preserve"> </w:t>
            </w:r>
            <w:proofErr w:type="spellStart"/>
            <w:r w:rsidRPr="00746EA0">
              <w:rPr>
                <w:sz w:val="18"/>
                <w:szCs w:val="18"/>
              </w:rPr>
              <w:t>Tipkanjanarat</w:t>
            </w:r>
            <w:proofErr w:type="spellEnd"/>
            <w:r w:rsidRPr="00746EA0">
              <w:rPr>
                <w:sz w:val="18"/>
                <w:szCs w:val="18"/>
              </w:rPr>
              <w:t xml:space="preserve"> 5504640417</w:t>
            </w:r>
          </w:p>
        </w:tc>
        <w:tc>
          <w:tcPr>
            <w:tcW w:w="1399" w:type="dxa"/>
            <w:shd w:val="pct10" w:color="auto" w:fill="auto"/>
          </w:tcPr>
          <w:p w:rsidR="007F117C" w:rsidRPr="0002583D" w:rsidRDefault="007F117C" w:rsidP="007D1138">
            <w:pPr>
              <w:spacing w:after="0" w:line="240" w:lineRule="auto"/>
              <w:rPr>
                <w:sz w:val="18"/>
                <w:szCs w:val="18"/>
              </w:rPr>
            </w:pPr>
          </w:p>
        </w:tc>
      </w:tr>
    </w:tbl>
    <w:p w:rsidR="00F12B71" w:rsidRPr="00344386" w:rsidRDefault="00F12B71" w:rsidP="00746EA0">
      <w:pPr>
        <w:spacing w:after="0" w:line="240" w:lineRule="auto"/>
        <w:rPr>
          <w:szCs w:val="24"/>
        </w:rPr>
      </w:pPr>
    </w:p>
    <w:sectPr w:rsidR="00F12B71" w:rsidRPr="00344386" w:rsidSect="0002583D">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ngsana New">
    <w:panose1 w:val="02020603050405020304"/>
    <w:charset w:val="00"/>
    <w:family w:val="roman"/>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mbx1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ordia New">
    <w:panose1 w:val="020B0304020202020204"/>
    <w:charset w:val="00"/>
    <w:family w:val="swiss"/>
    <w:pitch w:val="variable"/>
    <w:sig w:usb0="81000003" w:usb1="00000000" w:usb2="00000000" w:usb3="00000000" w:csb0="0001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embedSystemFonts/>
  <w:proofState w:spelling="clean" w:grammar="clean"/>
  <w:stylePaneFormatFilter w:val="3F01"/>
  <w:defaultTabStop w:val="720"/>
  <w:doNotHyphenateCaps/>
  <w:drawingGridHorizontalSpacing w:val="110"/>
  <w:displayHorizontalDrawingGridEvery w:val="2"/>
  <w:characterSpacingControl w:val="doNotCompress"/>
  <w:doNotValidateAgainstSchema/>
  <w:doNotDemarcateInvalidXml/>
  <w:compat>
    <w:applyBreakingRules/>
  </w:compat>
  <w:rsids>
    <w:rsidRoot w:val="00B56BA8"/>
    <w:rsid w:val="0000176B"/>
    <w:rsid w:val="0000303A"/>
    <w:rsid w:val="00012392"/>
    <w:rsid w:val="0002583D"/>
    <w:rsid w:val="00054881"/>
    <w:rsid w:val="00083F41"/>
    <w:rsid w:val="000A45C7"/>
    <w:rsid w:val="000A71E8"/>
    <w:rsid w:val="000B147F"/>
    <w:rsid w:val="000C435B"/>
    <w:rsid w:val="000E3DB4"/>
    <w:rsid w:val="000F0DE8"/>
    <w:rsid w:val="001161A4"/>
    <w:rsid w:val="00134C98"/>
    <w:rsid w:val="00180637"/>
    <w:rsid w:val="001A5611"/>
    <w:rsid w:val="001B29C3"/>
    <w:rsid w:val="001C336A"/>
    <w:rsid w:val="001D015E"/>
    <w:rsid w:val="001D0C4A"/>
    <w:rsid w:val="001E1F8F"/>
    <w:rsid w:val="00210E09"/>
    <w:rsid w:val="00223356"/>
    <w:rsid w:val="00263752"/>
    <w:rsid w:val="002950F6"/>
    <w:rsid w:val="0029737C"/>
    <w:rsid w:val="002B1686"/>
    <w:rsid w:val="002B5079"/>
    <w:rsid w:val="002B7EAF"/>
    <w:rsid w:val="002D2402"/>
    <w:rsid w:val="002E2BFC"/>
    <w:rsid w:val="002E4666"/>
    <w:rsid w:val="00302D48"/>
    <w:rsid w:val="00331F65"/>
    <w:rsid w:val="00344386"/>
    <w:rsid w:val="00364A23"/>
    <w:rsid w:val="00372D37"/>
    <w:rsid w:val="00386DFF"/>
    <w:rsid w:val="0039778F"/>
    <w:rsid w:val="003A008A"/>
    <w:rsid w:val="003A559F"/>
    <w:rsid w:val="003B011E"/>
    <w:rsid w:val="003C13E6"/>
    <w:rsid w:val="003D6DB6"/>
    <w:rsid w:val="004041D6"/>
    <w:rsid w:val="00426D98"/>
    <w:rsid w:val="00446ADC"/>
    <w:rsid w:val="00446D4B"/>
    <w:rsid w:val="00474DA1"/>
    <w:rsid w:val="00475D58"/>
    <w:rsid w:val="00481B27"/>
    <w:rsid w:val="004A4737"/>
    <w:rsid w:val="004D1B68"/>
    <w:rsid w:val="00530319"/>
    <w:rsid w:val="005524E0"/>
    <w:rsid w:val="00562542"/>
    <w:rsid w:val="0058327B"/>
    <w:rsid w:val="00587969"/>
    <w:rsid w:val="005B5A8A"/>
    <w:rsid w:val="005C33EA"/>
    <w:rsid w:val="005E0EE4"/>
    <w:rsid w:val="00634740"/>
    <w:rsid w:val="0064624D"/>
    <w:rsid w:val="006821D6"/>
    <w:rsid w:val="006A13C0"/>
    <w:rsid w:val="006B4A86"/>
    <w:rsid w:val="006E47BB"/>
    <w:rsid w:val="007142A8"/>
    <w:rsid w:val="00732505"/>
    <w:rsid w:val="00744FE3"/>
    <w:rsid w:val="00746EA0"/>
    <w:rsid w:val="00747A04"/>
    <w:rsid w:val="007651AD"/>
    <w:rsid w:val="007926AC"/>
    <w:rsid w:val="007928AA"/>
    <w:rsid w:val="007960C1"/>
    <w:rsid w:val="007D1138"/>
    <w:rsid w:val="007D34BD"/>
    <w:rsid w:val="007E3840"/>
    <w:rsid w:val="007E44DA"/>
    <w:rsid w:val="007F117C"/>
    <w:rsid w:val="007F340F"/>
    <w:rsid w:val="008245C5"/>
    <w:rsid w:val="00856ADE"/>
    <w:rsid w:val="008804D8"/>
    <w:rsid w:val="00892AA5"/>
    <w:rsid w:val="008E5310"/>
    <w:rsid w:val="00914EA5"/>
    <w:rsid w:val="00922D95"/>
    <w:rsid w:val="009339F2"/>
    <w:rsid w:val="009869A5"/>
    <w:rsid w:val="009950E7"/>
    <w:rsid w:val="009C2384"/>
    <w:rsid w:val="009C504B"/>
    <w:rsid w:val="009F3EA8"/>
    <w:rsid w:val="009F5858"/>
    <w:rsid w:val="00A334B5"/>
    <w:rsid w:val="00A4365D"/>
    <w:rsid w:val="00A616CB"/>
    <w:rsid w:val="00A83826"/>
    <w:rsid w:val="00A96BDE"/>
    <w:rsid w:val="00AE14FB"/>
    <w:rsid w:val="00AE537F"/>
    <w:rsid w:val="00AF7F74"/>
    <w:rsid w:val="00B04CD9"/>
    <w:rsid w:val="00B07906"/>
    <w:rsid w:val="00B20685"/>
    <w:rsid w:val="00B56BA8"/>
    <w:rsid w:val="00B71CF6"/>
    <w:rsid w:val="00B80958"/>
    <w:rsid w:val="00BE17EC"/>
    <w:rsid w:val="00BE380C"/>
    <w:rsid w:val="00BF29EF"/>
    <w:rsid w:val="00BF5D7D"/>
    <w:rsid w:val="00C07879"/>
    <w:rsid w:val="00C93164"/>
    <w:rsid w:val="00CB6F6D"/>
    <w:rsid w:val="00CC6474"/>
    <w:rsid w:val="00D266E6"/>
    <w:rsid w:val="00D32760"/>
    <w:rsid w:val="00D4410C"/>
    <w:rsid w:val="00D5071E"/>
    <w:rsid w:val="00D568BF"/>
    <w:rsid w:val="00D5759E"/>
    <w:rsid w:val="00D74515"/>
    <w:rsid w:val="00D96436"/>
    <w:rsid w:val="00DA58CB"/>
    <w:rsid w:val="00DB0008"/>
    <w:rsid w:val="00DB5A8D"/>
    <w:rsid w:val="00DD71F5"/>
    <w:rsid w:val="00DE480A"/>
    <w:rsid w:val="00DE5FDB"/>
    <w:rsid w:val="00E127E0"/>
    <w:rsid w:val="00E20C0A"/>
    <w:rsid w:val="00E3329A"/>
    <w:rsid w:val="00E548B2"/>
    <w:rsid w:val="00E62B5D"/>
    <w:rsid w:val="00E805BD"/>
    <w:rsid w:val="00E81AA5"/>
    <w:rsid w:val="00E86C89"/>
    <w:rsid w:val="00E87498"/>
    <w:rsid w:val="00E91F12"/>
    <w:rsid w:val="00EF4D21"/>
    <w:rsid w:val="00F033B4"/>
    <w:rsid w:val="00F04E28"/>
    <w:rsid w:val="00F12B71"/>
    <w:rsid w:val="00F903E4"/>
    <w:rsid w:val="00F91D46"/>
    <w:rsid w:val="00F96D7B"/>
    <w:rsid w:val="00FB3E99"/>
    <w:rsid w:val="00FE0149"/>
    <w:rsid w:val="00FF59B5"/>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ngsana New"/>
        <w:lang w:val="en-US" w:eastAsia="en-US" w:bidi="th-TH"/>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HTML Cite"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47A04"/>
    <w:pPr>
      <w:spacing w:after="200" w:line="276" w:lineRule="auto"/>
    </w:pPr>
    <w:rPr>
      <w:rFonts w:eastAsia="Times New Roman"/>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B56BA8"/>
    <w:rPr>
      <w:rFonts w:cs="Times New Roman"/>
      <w:i/>
      <w:iCs/>
    </w:rPr>
  </w:style>
  <w:style w:type="character" w:styleId="Strong">
    <w:name w:val="Strong"/>
    <w:basedOn w:val="DefaultParagraphFont"/>
    <w:qFormat/>
    <w:rsid w:val="00B56BA8"/>
    <w:rPr>
      <w:rFonts w:cs="Times New Roman"/>
      <w:b/>
      <w:bCs/>
    </w:rPr>
  </w:style>
  <w:style w:type="character" w:styleId="Hyperlink">
    <w:name w:val="Hyperlink"/>
    <w:basedOn w:val="DefaultParagraphFont"/>
    <w:rsid w:val="00B71CF6"/>
    <w:rPr>
      <w:rFonts w:cs="Times New Roman"/>
      <w:color w:val="0000FF"/>
      <w:u w:val="single"/>
    </w:rPr>
  </w:style>
  <w:style w:type="character" w:styleId="HTMLCite">
    <w:name w:val="HTML Cite"/>
    <w:basedOn w:val="DefaultParagraphFont"/>
    <w:uiPriority w:val="99"/>
    <w:unhideWhenUsed/>
    <w:rsid w:val="00F04E28"/>
    <w:rPr>
      <w:i/>
      <w:iCs/>
    </w:rPr>
  </w:style>
  <w:style w:type="table" w:styleId="TableGrid">
    <w:name w:val="Table Grid"/>
    <w:basedOn w:val="TableNormal"/>
    <w:locked/>
    <w:rsid w:val="00F12B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ngsana New"/>
        <w:lang w:val="en-US" w:eastAsia="en-US" w:bidi="th-TH"/>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HTML Cite"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47A04"/>
    <w:pPr>
      <w:spacing w:after="200" w:line="276" w:lineRule="auto"/>
    </w:pPr>
    <w:rPr>
      <w:rFonts w:eastAsia="Times New Roman"/>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B56BA8"/>
    <w:rPr>
      <w:rFonts w:cs="Times New Roman"/>
      <w:i/>
      <w:iCs/>
    </w:rPr>
  </w:style>
  <w:style w:type="character" w:styleId="Strong">
    <w:name w:val="Strong"/>
    <w:basedOn w:val="DefaultParagraphFont"/>
    <w:qFormat/>
    <w:rsid w:val="00B56BA8"/>
    <w:rPr>
      <w:rFonts w:cs="Times New Roman"/>
      <w:b/>
      <w:bCs/>
    </w:rPr>
  </w:style>
  <w:style w:type="character" w:styleId="Hyperlink">
    <w:name w:val="Hyperlink"/>
    <w:basedOn w:val="DefaultParagraphFont"/>
    <w:rsid w:val="00B71CF6"/>
    <w:rPr>
      <w:rFonts w:cs="Times New Roman"/>
      <w:color w:val="0000FF"/>
      <w:u w:val="single"/>
    </w:rPr>
  </w:style>
  <w:style w:type="character" w:styleId="HTMLCite">
    <w:name w:val="HTML Cite"/>
    <w:basedOn w:val="DefaultParagraphFont"/>
    <w:uiPriority w:val="99"/>
    <w:unhideWhenUsed/>
    <w:rsid w:val="00F04E28"/>
    <w:rPr>
      <w:i/>
      <w:iCs/>
    </w:rPr>
  </w:style>
  <w:style w:type="table" w:styleId="TableGrid">
    <w:name w:val="Table Grid"/>
    <w:basedOn w:val="TableNormal"/>
    <w:locked/>
    <w:rsid w:val="00F12B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
      <w:marLeft w:val="0"/>
      <w:marRight w:val="0"/>
      <w:marTop w:val="0"/>
      <w:marBottom w:val="0"/>
      <w:divBdr>
        <w:top w:val="none" w:sz="0" w:space="0" w:color="auto"/>
        <w:left w:val="none" w:sz="0" w:space="0" w:color="auto"/>
        <w:bottom w:val="none" w:sz="0" w:space="0" w:color="auto"/>
        <w:right w:val="none" w:sz="0" w:space="0" w:color="auto"/>
      </w:divBdr>
      <w:divsChild>
        <w:div w:id="16">
          <w:marLeft w:val="31"/>
          <w:marRight w:val="31"/>
          <w:marTop w:val="41"/>
          <w:marBottom w:val="10"/>
          <w:divBdr>
            <w:top w:val="single" w:sz="2" w:space="0" w:color="E9E6D1"/>
            <w:left w:val="single" w:sz="4" w:space="0" w:color="E9E6D1"/>
            <w:bottom w:val="single" w:sz="4" w:space="0" w:color="E9E6D1"/>
            <w:right w:val="single" w:sz="4" w:space="0" w:color="E9E6D1"/>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240"/>
                  <w:marBottom w:val="0"/>
                  <w:divBdr>
                    <w:top w:val="single" w:sz="4" w:space="0" w:color="B7B387"/>
                    <w:left w:val="single" w:sz="4" w:space="12" w:color="B7B387"/>
                    <w:bottom w:val="single" w:sz="4" w:space="12" w:color="E5E3CB"/>
                    <w:right w:val="single" w:sz="4" w:space="12" w:color="E5E3CB"/>
                  </w:divBdr>
                </w:div>
              </w:divsChild>
            </w:div>
          </w:divsChild>
        </w:div>
      </w:divsChild>
    </w:div>
    <w:div w:id="7">
      <w:marLeft w:val="0"/>
      <w:marRight w:val="0"/>
      <w:marTop w:val="0"/>
      <w:marBottom w:val="0"/>
      <w:divBdr>
        <w:top w:val="none" w:sz="0" w:space="0" w:color="auto"/>
        <w:left w:val="none" w:sz="0" w:space="0" w:color="auto"/>
        <w:bottom w:val="none" w:sz="0" w:space="0" w:color="auto"/>
        <w:right w:val="none" w:sz="0" w:space="0" w:color="auto"/>
      </w:divBdr>
      <w:divsChild>
        <w:div w:id="5">
          <w:marLeft w:val="31"/>
          <w:marRight w:val="31"/>
          <w:marTop w:val="41"/>
          <w:marBottom w:val="10"/>
          <w:divBdr>
            <w:top w:val="single" w:sz="2" w:space="0" w:color="E9E6D1"/>
            <w:left w:val="single" w:sz="4" w:space="0" w:color="E9E6D1"/>
            <w:bottom w:val="single" w:sz="4" w:space="0" w:color="E9E6D1"/>
            <w:right w:val="single" w:sz="4" w:space="0" w:color="E9E6D1"/>
          </w:divBdr>
          <w:divsChild>
            <w:div w:id="2">
              <w:marLeft w:val="0"/>
              <w:marRight w:val="0"/>
              <w:marTop w:val="0"/>
              <w:marBottom w:val="0"/>
              <w:divBdr>
                <w:top w:val="none" w:sz="0" w:space="0" w:color="auto"/>
                <w:left w:val="none" w:sz="0" w:space="0" w:color="auto"/>
                <w:bottom w:val="single" w:sz="4" w:space="12" w:color="E9E6D1"/>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240"/>
                      <w:marBottom w:val="0"/>
                      <w:divBdr>
                        <w:top w:val="single" w:sz="4" w:space="0" w:color="B7B387"/>
                        <w:left w:val="single" w:sz="4" w:space="12" w:color="B7B387"/>
                        <w:bottom w:val="single" w:sz="4" w:space="12" w:color="E5E3CB"/>
                        <w:right w:val="single" w:sz="4" w:space="12" w:color="E5E3CB"/>
                      </w:divBdr>
                      <w:divsChild>
                        <w:div w:id="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
      <w:marLeft w:val="0"/>
      <w:marRight w:val="0"/>
      <w:marTop w:val="0"/>
      <w:marBottom w:val="0"/>
      <w:divBdr>
        <w:top w:val="none" w:sz="0" w:space="0" w:color="auto"/>
        <w:left w:val="none" w:sz="0" w:space="0" w:color="auto"/>
        <w:bottom w:val="none" w:sz="0" w:space="0" w:color="auto"/>
        <w:right w:val="none" w:sz="0" w:space="0" w:color="auto"/>
      </w:divBdr>
      <w:divsChild>
        <w:div w:id="1">
          <w:marLeft w:val="31"/>
          <w:marRight w:val="31"/>
          <w:marTop w:val="41"/>
          <w:marBottom w:val="10"/>
          <w:divBdr>
            <w:top w:val="single" w:sz="2" w:space="0" w:color="E9E6D1"/>
            <w:left w:val="single" w:sz="4" w:space="0" w:color="E9E6D1"/>
            <w:bottom w:val="single" w:sz="4" w:space="0" w:color="E9E6D1"/>
            <w:right w:val="single" w:sz="4" w:space="0" w:color="E9E6D1"/>
          </w:divBdr>
          <w:divsChild>
            <w:div w:id="14">
              <w:marLeft w:val="0"/>
              <w:marRight w:val="0"/>
              <w:marTop w:val="0"/>
              <w:marBottom w:val="0"/>
              <w:divBdr>
                <w:top w:val="none" w:sz="0" w:space="0" w:color="auto"/>
                <w:left w:val="none" w:sz="0" w:space="0" w:color="auto"/>
                <w:bottom w:val="single" w:sz="4" w:space="12" w:color="E9E6D1"/>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240"/>
                      <w:marBottom w:val="0"/>
                      <w:divBdr>
                        <w:top w:val="single" w:sz="4" w:space="0" w:color="B7B387"/>
                        <w:left w:val="single" w:sz="4" w:space="12" w:color="B7B387"/>
                        <w:bottom w:val="single" w:sz="4" w:space="12" w:color="E5E3CB"/>
                        <w:right w:val="single" w:sz="4" w:space="12" w:color="E5E3CB"/>
                      </w:divBdr>
                      <w:divsChild>
                        <w:div w:id="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3534051">
      <w:bodyDiv w:val="1"/>
      <w:marLeft w:val="0"/>
      <w:marRight w:val="0"/>
      <w:marTop w:val="0"/>
      <w:marBottom w:val="0"/>
      <w:divBdr>
        <w:top w:val="none" w:sz="0" w:space="0" w:color="auto"/>
        <w:left w:val="none" w:sz="0" w:space="0" w:color="auto"/>
        <w:bottom w:val="none" w:sz="0" w:space="0" w:color="auto"/>
        <w:right w:val="none" w:sz="0" w:space="0" w:color="auto"/>
      </w:divBdr>
      <w:divsChild>
        <w:div w:id="540217126">
          <w:marLeft w:val="0"/>
          <w:marRight w:val="0"/>
          <w:marTop w:val="0"/>
          <w:marBottom w:val="0"/>
          <w:divBdr>
            <w:top w:val="none" w:sz="0" w:space="0" w:color="auto"/>
            <w:left w:val="none" w:sz="0" w:space="0" w:color="auto"/>
            <w:bottom w:val="none" w:sz="0" w:space="0" w:color="auto"/>
            <w:right w:val="none" w:sz="0" w:space="0" w:color="auto"/>
          </w:divBdr>
          <w:divsChild>
            <w:div w:id="11614406">
              <w:marLeft w:val="0"/>
              <w:marRight w:val="0"/>
              <w:marTop w:val="0"/>
              <w:marBottom w:val="0"/>
              <w:divBdr>
                <w:top w:val="none" w:sz="0" w:space="0" w:color="auto"/>
                <w:left w:val="none" w:sz="0" w:space="0" w:color="auto"/>
                <w:bottom w:val="none" w:sz="0" w:space="0" w:color="auto"/>
                <w:right w:val="none" w:sz="0" w:space="0" w:color="auto"/>
              </w:divBdr>
              <w:divsChild>
                <w:div w:id="1700930666">
                  <w:marLeft w:val="0"/>
                  <w:marRight w:val="0"/>
                  <w:marTop w:val="0"/>
                  <w:marBottom w:val="0"/>
                  <w:divBdr>
                    <w:top w:val="none" w:sz="0" w:space="0" w:color="auto"/>
                    <w:left w:val="none" w:sz="0" w:space="0" w:color="auto"/>
                    <w:bottom w:val="none" w:sz="0" w:space="0" w:color="auto"/>
                    <w:right w:val="none" w:sz="0" w:space="0" w:color="auto"/>
                  </w:divBdr>
                  <w:divsChild>
                    <w:div w:id="259879506">
                      <w:marLeft w:val="0"/>
                      <w:marRight w:val="0"/>
                      <w:marTop w:val="0"/>
                      <w:marBottom w:val="0"/>
                      <w:divBdr>
                        <w:top w:val="none" w:sz="0" w:space="0" w:color="auto"/>
                        <w:left w:val="none" w:sz="0" w:space="0" w:color="auto"/>
                        <w:bottom w:val="none" w:sz="0" w:space="0" w:color="auto"/>
                        <w:right w:val="none" w:sz="0" w:space="0" w:color="auto"/>
                      </w:divBdr>
                      <w:divsChild>
                        <w:div w:id="1066225700">
                          <w:marLeft w:val="0"/>
                          <w:marRight w:val="0"/>
                          <w:marTop w:val="0"/>
                          <w:marBottom w:val="0"/>
                          <w:divBdr>
                            <w:top w:val="none" w:sz="0" w:space="0" w:color="auto"/>
                            <w:left w:val="none" w:sz="0" w:space="0" w:color="auto"/>
                            <w:bottom w:val="none" w:sz="0" w:space="0" w:color="auto"/>
                            <w:right w:val="none" w:sz="0" w:space="0" w:color="auto"/>
                          </w:divBdr>
                          <w:divsChild>
                            <w:div w:id="1621571526">
                              <w:marLeft w:val="0"/>
                              <w:marRight w:val="0"/>
                              <w:marTop w:val="0"/>
                              <w:marBottom w:val="0"/>
                              <w:divBdr>
                                <w:top w:val="none" w:sz="0" w:space="0" w:color="auto"/>
                                <w:left w:val="none" w:sz="0" w:space="0" w:color="auto"/>
                                <w:bottom w:val="none" w:sz="0" w:space="0" w:color="auto"/>
                                <w:right w:val="none" w:sz="0" w:space="0" w:color="auto"/>
                              </w:divBdr>
                              <w:divsChild>
                                <w:div w:id="1604529221">
                                  <w:marLeft w:val="0"/>
                                  <w:marRight w:val="0"/>
                                  <w:marTop w:val="0"/>
                                  <w:marBottom w:val="0"/>
                                  <w:divBdr>
                                    <w:top w:val="none" w:sz="0" w:space="0" w:color="auto"/>
                                    <w:left w:val="none" w:sz="0" w:space="0" w:color="auto"/>
                                    <w:bottom w:val="none" w:sz="0" w:space="0" w:color="auto"/>
                                    <w:right w:val="none" w:sz="0" w:space="0" w:color="auto"/>
                                  </w:divBdr>
                                  <w:divsChild>
                                    <w:div w:id="653220052">
                                      <w:marLeft w:val="0"/>
                                      <w:marRight w:val="0"/>
                                      <w:marTop w:val="0"/>
                                      <w:marBottom w:val="0"/>
                                      <w:divBdr>
                                        <w:top w:val="none" w:sz="0" w:space="0" w:color="auto"/>
                                        <w:left w:val="none" w:sz="0" w:space="0" w:color="auto"/>
                                        <w:bottom w:val="none" w:sz="0" w:space="0" w:color="auto"/>
                                        <w:right w:val="none" w:sz="0" w:space="0" w:color="auto"/>
                                      </w:divBdr>
                                      <w:divsChild>
                                        <w:div w:id="1395855469">
                                          <w:marLeft w:val="0"/>
                                          <w:marRight w:val="0"/>
                                          <w:marTop w:val="0"/>
                                          <w:marBottom w:val="0"/>
                                          <w:divBdr>
                                            <w:top w:val="none" w:sz="0" w:space="0" w:color="auto"/>
                                            <w:left w:val="none" w:sz="0" w:space="0" w:color="auto"/>
                                            <w:bottom w:val="none" w:sz="0" w:space="0" w:color="auto"/>
                                            <w:right w:val="none" w:sz="0" w:space="0" w:color="auto"/>
                                          </w:divBdr>
                                          <w:divsChild>
                                            <w:div w:id="2139831826">
                                              <w:marLeft w:val="0"/>
                                              <w:marRight w:val="0"/>
                                              <w:marTop w:val="0"/>
                                              <w:marBottom w:val="0"/>
                                              <w:divBdr>
                                                <w:top w:val="none" w:sz="0" w:space="0" w:color="auto"/>
                                                <w:left w:val="none" w:sz="0" w:space="0" w:color="auto"/>
                                                <w:bottom w:val="none" w:sz="0" w:space="0" w:color="auto"/>
                                                <w:right w:val="none" w:sz="0" w:space="0" w:color="auto"/>
                                              </w:divBdr>
                                              <w:divsChild>
                                                <w:div w:id="1725133982">
                                                  <w:marLeft w:val="0"/>
                                                  <w:marRight w:val="0"/>
                                                  <w:marTop w:val="0"/>
                                                  <w:marBottom w:val="0"/>
                                                  <w:divBdr>
                                                    <w:top w:val="none" w:sz="0" w:space="0" w:color="auto"/>
                                                    <w:left w:val="none" w:sz="0" w:space="0" w:color="auto"/>
                                                    <w:bottom w:val="none" w:sz="0" w:space="0" w:color="auto"/>
                                                    <w:right w:val="none" w:sz="0" w:space="0" w:color="auto"/>
                                                  </w:divBdr>
                                                  <w:divsChild>
                                                    <w:div w:id="776483372">
                                                      <w:marLeft w:val="0"/>
                                                      <w:marRight w:val="0"/>
                                                      <w:marTop w:val="0"/>
                                                      <w:marBottom w:val="0"/>
                                                      <w:divBdr>
                                                        <w:top w:val="none" w:sz="0" w:space="0" w:color="auto"/>
                                                        <w:left w:val="none" w:sz="0" w:space="0" w:color="auto"/>
                                                        <w:bottom w:val="none" w:sz="0" w:space="0" w:color="auto"/>
                                                        <w:right w:val="none" w:sz="0" w:space="0" w:color="auto"/>
                                                      </w:divBdr>
                                                      <w:divsChild>
                                                        <w:div w:id="1273127464">
                                                          <w:marLeft w:val="0"/>
                                                          <w:marRight w:val="0"/>
                                                          <w:marTop w:val="0"/>
                                                          <w:marBottom w:val="0"/>
                                                          <w:divBdr>
                                                            <w:top w:val="none" w:sz="0" w:space="0" w:color="auto"/>
                                                            <w:left w:val="none" w:sz="0" w:space="0" w:color="auto"/>
                                                            <w:bottom w:val="none" w:sz="0" w:space="0" w:color="auto"/>
                                                            <w:right w:val="none" w:sz="0" w:space="0" w:color="auto"/>
                                                          </w:divBdr>
                                                          <w:divsChild>
                                                            <w:div w:id="1791166059">
                                                              <w:marLeft w:val="0"/>
                                                              <w:marRight w:val="80"/>
                                                              <w:marTop w:val="0"/>
                                                              <w:marBottom w:val="80"/>
                                                              <w:divBdr>
                                                                <w:top w:val="none" w:sz="0" w:space="0" w:color="auto"/>
                                                                <w:left w:val="none" w:sz="0" w:space="0" w:color="auto"/>
                                                                <w:bottom w:val="none" w:sz="0" w:space="0" w:color="auto"/>
                                                                <w:right w:val="none" w:sz="0" w:space="0" w:color="auto"/>
                                                              </w:divBdr>
                                                              <w:divsChild>
                                                                <w:div w:id="447746148">
                                                                  <w:marLeft w:val="0"/>
                                                                  <w:marRight w:val="0"/>
                                                                  <w:marTop w:val="0"/>
                                                                  <w:marBottom w:val="0"/>
                                                                  <w:divBdr>
                                                                    <w:top w:val="none" w:sz="0" w:space="0" w:color="auto"/>
                                                                    <w:left w:val="none" w:sz="0" w:space="0" w:color="auto"/>
                                                                    <w:bottom w:val="none" w:sz="0" w:space="0" w:color="auto"/>
                                                                    <w:right w:val="none" w:sz="0" w:space="0" w:color="auto"/>
                                                                  </w:divBdr>
                                                                  <w:divsChild>
                                                                    <w:div w:id="863127784">
                                                                      <w:marLeft w:val="0"/>
                                                                      <w:marRight w:val="0"/>
                                                                      <w:marTop w:val="0"/>
                                                                      <w:marBottom w:val="0"/>
                                                                      <w:divBdr>
                                                                        <w:top w:val="none" w:sz="0" w:space="0" w:color="auto"/>
                                                                        <w:left w:val="none" w:sz="0" w:space="0" w:color="auto"/>
                                                                        <w:bottom w:val="none" w:sz="0" w:space="0" w:color="auto"/>
                                                                        <w:right w:val="none" w:sz="0" w:space="0" w:color="auto"/>
                                                                      </w:divBdr>
                                                                      <w:divsChild>
                                                                        <w:div w:id="1226602369">
                                                                          <w:marLeft w:val="0"/>
                                                                          <w:marRight w:val="0"/>
                                                                          <w:marTop w:val="0"/>
                                                                          <w:marBottom w:val="0"/>
                                                                          <w:divBdr>
                                                                            <w:top w:val="none" w:sz="0" w:space="0" w:color="auto"/>
                                                                            <w:left w:val="none" w:sz="0" w:space="0" w:color="auto"/>
                                                                            <w:bottom w:val="none" w:sz="0" w:space="0" w:color="auto"/>
                                                                            <w:right w:val="none" w:sz="0" w:space="0" w:color="auto"/>
                                                                          </w:divBdr>
                                                                          <w:divsChild>
                                                                            <w:div w:id="296885849">
                                                                              <w:marLeft w:val="0"/>
                                                                              <w:marRight w:val="0"/>
                                                                              <w:marTop w:val="0"/>
                                                                              <w:marBottom w:val="0"/>
                                                                              <w:divBdr>
                                                                                <w:top w:val="none" w:sz="0" w:space="0" w:color="auto"/>
                                                                                <w:left w:val="none" w:sz="0" w:space="0" w:color="auto"/>
                                                                                <w:bottom w:val="none" w:sz="0" w:space="0" w:color="auto"/>
                                                                                <w:right w:val="none" w:sz="0" w:space="0" w:color="auto"/>
                                                                              </w:divBdr>
                                                                              <w:divsChild>
                                                                                <w:div w:id="166210377">
                                                                                  <w:marLeft w:val="0"/>
                                                                                  <w:marRight w:val="0"/>
                                                                                  <w:marTop w:val="0"/>
                                                                                  <w:marBottom w:val="0"/>
                                                                                  <w:divBdr>
                                                                                    <w:top w:val="none" w:sz="0" w:space="0" w:color="auto"/>
                                                                                    <w:left w:val="none" w:sz="0" w:space="0" w:color="auto"/>
                                                                                    <w:bottom w:val="none" w:sz="0" w:space="0" w:color="auto"/>
                                                                                    <w:right w:val="none" w:sz="0" w:space="0" w:color="auto"/>
                                                                                  </w:divBdr>
                                                                                  <w:divsChild>
                                                                                    <w:div w:id="3882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9575599">
      <w:bodyDiv w:val="1"/>
      <w:marLeft w:val="0"/>
      <w:marRight w:val="0"/>
      <w:marTop w:val="0"/>
      <w:marBottom w:val="0"/>
      <w:divBdr>
        <w:top w:val="none" w:sz="0" w:space="0" w:color="auto"/>
        <w:left w:val="none" w:sz="0" w:space="0" w:color="auto"/>
        <w:bottom w:val="none" w:sz="0" w:space="0" w:color="auto"/>
        <w:right w:val="none" w:sz="0" w:space="0" w:color="auto"/>
      </w:divBdr>
    </w:div>
    <w:div w:id="1415013571">
      <w:bodyDiv w:val="1"/>
      <w:marLeft w:val="0"/>
      <w:marRight w:val="0"/>
      <w:marTop w:val="0"/>
      <w:marBottom w:val="0"/>
      <w:divBdr>
        <w:top w:val="none" w:sz="0" w:space="0" w:color="auto"/>
        <w:left w:val="none" w:sz="0" w:space="0" w:color="auto"/>
        <w:bottom w:val="none" w:sz="0" w:space="0" w:color="auto"/>
        <w:right w:val="none" w:sz="0" w:space="0" w:color="auto"/>
      </w:divBdr>
      <w:divsChild>
        <w:div w:id="1626538930">
          <w:marLeft w:val="0"/>
          <w:marRight w:val="0"/>
          <w:marTop w:val="0"/>
          <w:marBottom w:val="0"/>
          <w:divBdr>
            <w:top w:val="none" w:sz="0" w:space="0" w:color="auto"/>
            <w:left w:val="none" w:sz="0" w:space="0" w:color="auto"/>
            <w:bottom w:val="none" w:sz="0" w:space="0" w:color="auto"/>
            <w:right w:val="none" w:sz="0" w:space="0" w:color="auto"/>
          </w:divBdr>
          <w:divsChild>
            <w:div w:id="42952340">
              <w:marLeft w:val="0"/>
              <w:marRight w:val="0"/>
              <w:marTop w:val="0"/>
              <w:marBottom w:val="0"/>
              <w:divBdr>
                <w:top w:val="none" w:sz="0" w:space="0" w:color="auto"/>
                <w:left w:val="none" w:sz="0" w:space="0" w:color="auto"/>
                <w:bottom w:val="none" w:sz="0" w:space="0" w:color="auto"/>
                <w:right w:val="none" w:sz="0" w:space="0" w:color="auto"/>
              </w:divBdr>
              <w:divsChild>
                <w:div w:id="1166047547">
                  <w:marLeft w:val="0"/>
                  <w:marRight w:val="0"/>
                  <w:marTop w:val="0"/>
                  <w:marBottom w:val="0"/>
                  <w:divBdr>
                    <w:top w:val="none" w:sz="0" w:space="0" w:color="auto"/>
                    <w:left w:val="none" w:sz="0" w:space="0" w:color="auto"/>
                    <w:bottom w:val="none" w:sz="0" w:space="0" w:color="auto"/>
                    <w:right w:val="none" w:sz="0" w:space="0" w:color="auto"/>
                  </w:divBdr>
                  <w:divsChild>
                    <w:div w:id="405304850">
                      <w:marLeft w:val="0"/>
                      <w:marRight w:val="0"/>
                      <w:marTop w:val="0"/>
                      <w:marBottom w:val="0"/>
                      <w:divBdr>
                        <w:top w:val="none" w:sz="0" w:space="0" w:color="auto"/>
                        <w:left w:val="none" w:sz="0" w:space="0" w:color="auto"/>
                        <w:bottom w:val="none" w:sz="0" w:space="0" w:color="auto"/>
                        <w:right w:val="none" w:sz="0" w:space="0" w:color="auto"/>
                      </w:divBdr>
                      <w:divsChild>
                        <w:div w:id="918249232">
                          <w:marLeft w:val="0"/>
                          <w:marRight w:val="0"/>
                          <w:marTop w:val="0"/>
                          <w:marBottom w:val="0"/>
                          <w:divBdr>
                            <w:top w:val="none" w:sz="0" w:space="0" w:color="auto"/>
                            <w:left w:val="none" w:sz="0" w:space="0" w:color="auto"/>
                            <w:bottom w:val="none" w:sz="0" w:space="0" w:color="auto"/>
                            <w:right w:val="none" w:sz="0" w:space="0" w:color="auto"/>
                          </w:divBdr>
                          <w:divsChild>
                            <w:div w:id="1362438894">
                              <w:marLeft w:val="0"/>
                              <w:marRight w:val="0"/>
                              <w:marTop w:val="0"/>
                              <w:marBottom w:val="0"/>
                              <w:divBdr>
                                <w:top w:val="none" w:sz="0" w:space="0" w:color="auto"/>
                                <w:left w:val="none" w:sz="0" w:space="0" w:color="auto"/>
                                <w:bottom w:val="none" w:sz="0" w:space="0" w:color="auto"/>
                                <w:right w:val="none" w:sz="0" w:space="0" w:color="auto"/>
                              </w:divBdr>
                            </w:div>
                            <w:div w:id="991251059">
                              <w:marLeft w:val="0"/>
                              <w:marRight w:val="0"/>
                              <w:marTop w:val="0"/>
                              <w:marBottom w:val="0"/>
                              <w:divBdr>
                                <w:top w:val="none" w:sz="0" w:space="0" w:color="auto"/>
                                <w:left w:val="none" w:sz="0" w:space="0" w:color="auto"/>
                                <w:bottom w:val="none" w:sz="0" w:space="0" w:color="auto"/>
                                <w:right w:val="none" w:sz="0" w:space="0" w:color="auto"/>
                              </w:divBdr>
                              <w:divsChild>
                                <w:div w:id="1056442">
                                  <w:marLeft w:val="0"/>
                                  <w:marRight w:val="0"/>
                                  <w:marTop w:val="0"/>
                                  <w:marBottom w:val="0"/>
                                  <w:divBdr>
                                    <w:top w:val="none" w:sz="0" w:space="0" w:color="auto"/>
                                    <w:left w:val="none" w:sz="0" w:space="0" w:color="auto"/>
                                    <w:bottom w:val="none" w:sz="0" w:space="0" w:color="auto"/>
                                    <w:right w:val="none" w:sz="0" w:space="0" w:color="auto"/>
                                  </w:divBdr>
                                </w:div>
                                <w:div w:id="145517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D2F40B-9334-45B1-8617-883EBC9E0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Pages>
  <Words>1067</Words>
  <Characters>6084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หากนักศึกษาสนใจบทความอื่น กรุณาส่งชื่อบทความและผู้แต่ง และ/หรือ ไฟล์ของบทความนั้นมาให้อาจารย์โดยด่วน ที่ supruet@hotmail</vt:lpstr>
    </vt:vector>
  </TitlesOfParts>
  <Company>faculty of economic</Company>
  <LinksUpToDate>false</LinksUpToDate>
  <CharactersWithSpaces>7137</CharactersWithSpaces>
  <SharedDoc>false</SharedDoc>
  <HLinks>
    <vt:vector size="6" baseType="variant">
      <vt:variant>
        <vt:i4>8323138</vt:i4>
      </vt:variant>
      <vt:variant>
        <vt:i4>0</vt:i4>
      </vt:variant>
      <vt:variant>
        <vt:i4>0</vt:i4>
      </vt:variant>
      <vt:variant>
        <vt:i4>5</vt:i4>
      </vt:variant>
      <vt:variant>
        <vt:lpwstr>mailto:supruet@hotmail.com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หากนักศึกษาสนใจบทความอื่น กรุณาส่งชื่อบทความและผู้แต่ง และ/หรือ ไฟล์ของบทความนั้นมาให้อาจารย์โดยด่วน ที่ supruet@hotmail</dc:title>
  <dc:creator>LABY-C99</dc:creator>
  <cp:lastModifiedBy>user</cp:lastModifiedBy>
  <cp:revision>14</cp:revision>
  <cp:lastPrinted>2013-11-01T08:19:00Z</cp:lastPrinted>
  <dcterms:created xsi:type="dcterms:W3CDTF">2013-11-01T07:00:00Z</dcterms:created>
  <dcterms:modified xsi:type="dcterms:W3CDTF">2013-11-12T15:54:00Z</dcterms:modified>
</cp:coreProperties>
</file>