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C98" w:rsidRPr="00C93EF6" w:rsidRDefault="00C93EF6" w:rsidP="00C93EF6">
      <w:pPr>
        <w:pStyle w:val="NormalWeb"/>
        <w:spacing w:before="0" w:beforeAutospacing="0" w:after="240" w:afterAutospacing="0" w:line="360" w:lineRule="auto"/>
        <w:rPr>
          <w:rFonts w:ascii="Times New Roman" w:hAnsi="Times New Roman" w:cs="Times New Roman"/>
          <w:b/>
          <w:bCs/>
          <w:color w:val="000000"/>
          <w:sz w:val="24"/>
          <w:szCs w:val="24"/>
        </w:rPr>
      </w:pPr>
      <w:r w:rsidRPr="00C93EF6">
        <w:rPr>
          <w:rFonts w:ascii="Times New Roman" w:hAnsi="Times New Roman" w:cs="Times New Roman"/>
          <w:color w:val="000000"/>
          <w:sz w:val="24"/>
          <w:szCs w:val="24"/>
        </w:rPr>
        <w:drawing>
          <wp:anchor distT="0" distB="0" distL="114300" distR="114300" simplePos="0" relativeHeight="251658240" behindDoc="0" locked="0" layoutInCell="1" allowOverlap="1" wp14:anchorId="3CC81610" wp14:editId="63034584">
            <wp:simplePos x="0" y="0"/>
            <wp:positionH relativeFrom="column">
              <wp:posOffset>1590675</wp:posOffset>
            </wp:positionH>
            <wp:positionV relativeFrom="paragraph">
              <wp:posOffset>381000</wp:posOffset>
            </wp:positionV>
            <wp:extent cx="1965960" cy="1638300"/>
            <wp:effectExtent l="0" t="0" r="0" b="0"/>
            <wp:wrapNone/>
            <wp:docPr id="2" name="Picture 2" descr="http://ad.accesstrade.in.th/069059b7ef840f0c74a814ec9237b6ec/3516_AW%20GIWL%20Banner%20Content%20Ad%20300x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d.accesstrade.in.th/069059b7ef840f0c74a814ec9237b6ec/3516_AW%20GIWL%20Banner%20Content%20Ad%20300x25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596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5F3D" w:rsidRPr="00C93EF6">
        <w:rPr>
          <w:rFonts w:ascii="Times New Roman" w:hAnsi="Times New Roman" w:cs="Times New Roman"/>
          <w:b/>
          <w:bCs/>
          <w:color w:val="000000"/>
          <w:sz w:val="24"/>
          <w:szCs w:val="24"/>
        </w:rPr>
        <w:t>1) Discuss one Insurance product and comment on its benefits</w:t>
      </w:r>
      <w:r>
        <w:rPr>
          <w:rFonts w:ascii="Times New Roman" w:hAnsi="Times New Roman" w:cs="Times New Roman"/>
          <w:b/>
          <w:bCs/>
          <w:color w:val="000000"/>
          <w:sz w:val="24"/>
          <w:szCs w:val="24"/>
        </w:rPr>
        <w:t>?</w:t>
      </w:r>
    </w:p>
    <w:p w:rsidR="00685C98" w:rsidRPr="0030615E" w:rsidRDefault="00685C98" w:rsidP="00C93EF6">
      <w:pPr>
        <w:pStyle w:val="NormalWeb"/>
        <w:spacing w:line="360" w:lineRule="auto"/>
        <w:rPr>
          <w:rFonts w:ascii="Times New Roman" w:hAnsi="Times New Roman" w:cs="Times New Roman"/>
          <w:color w:val="000000"/>
          <w:sz w:val="24"/>
          <w:szCs w:val="24"/>
        </w:rPr>
      </w:pPr>
    </w:p>
    <w:p w:rsidR="00685C98" w:rsidRPr="0030615E" w:rsidRDefault="00685C98" w:rsidP="00C93EF6">
      <w:pPr>
        <w:pStyle w:val="NormalWeb"/>
        <w:spacing w:line="360" w:lineRule="auto"/>
        <w:rPr>
          <w:rFonts w:ascii="Times New Roman" w:hAnsi="Times New Roman" w:cs="Times New Roman"/>
          <w:color w:val="000000"/>
          <w:sz w:val="24"/>
          <w:szCs w:val="24"/>
        </w:rPr>
      </w:pPr>
    </w:p>
    <w:p w:rsidR="00685C98" w:rsidRPr="0030615E" w:rsidRDefault="00685C98" w:rsidP="00C93EF6">
      <w:pPr>
        <w:pStyle w:val="NormalWeb"/>
        <w:spacing w:line="360" w:lineRule="auto"/>
        <w:rPr>
          <w:rFonts w:ascii="Times New Roman" w:hAnsi="Times New Roman" w:cs="Times New Roman"/>
          <w:color w:val="000000"/>
          <w:sz w:val="24"/>
          <w:szCs w:val="24"/>
        </w:rPr>
      </w:pPr>
    </w:p>
    <w:p w:rsidR="00685C98" w:rsidRPr="0030615E" w:rsidRDefault="00685C98" w:rsidP="00C93EF6">
      <w:pPr>
        <w:pStyle w:val="NormalWeb"/>
        <w:spacing w:line="360" w:lineRule="auto"/>
        <w:rPr>
          <w:rFonts w:ascii="Times New Roman" w:hAnsi="Times New Roman" w:cs="Times New Roman"/>
          <w:color w:val="000000"/>
          <w:sz w:val="24"/>
          <w:szCs w:val="24"/>
        </w:rPr>
      </w:pPr>
    </w:p>
    <w:p w:rsidR="00685C98" w:rsidRPr="0030615E" w:rsidRDefault="00885F3D" w:rsidP="00C93EF6">
      <w:pPr>
        <w:pStyle w:val="NormalWeb"/>
        <w:spacing w:line="360" w:lineRule="auto"/>
        <w:ind w:firstLine="720"/>
        <w:rPr>
          <w:rFonts w:ascii="Times New Roman" w:hAnsi="Times New Roman" w:cs="Times New Roman"/>
          <w:color w:val="000000"/>
          <w:sz w:val="24"/>
          <w:szCs w:val="24"/>
        </w:rPr>
      </w:pPr>
      <w:r w:rsidRPr="0030615E">
        <w:rPr>
          <w:rFonts w:ascii="Times New Roman" w:hAnsi="Times New Roman" w:cs="Times New Roman"/>
          <w:color w:val="000000"/>
          <w:sz w:val="24"/>
          <w:szCs w:val="24"/>
        </w:rPr>
        <w:t>Senior OK</w:t>
      </w:r>
      <w:r w:rsidRPr="0030615E">
        <w:rPr>
          <w:rFonts w:ascii="Times New Roman" w:hAnsi="Times New Roman" w:cs="Times New Roman"/>
          <w:color w:val="000000"/>
          <w:sz w:val="24"/>
          <w:szCs w:val="24"/>
        </w:rPr>
        <w:t xml:space="preserve"> insurance is a retirement insurance product. The age of insurer who wish to apply need to be between 50 to 70 years old. The term of coverage is until the age of 99 years old while life coverage is about 50,000 to 200,000 baht. There is no dividend payment and no tax deduction. The insurer does not require to check health and answer any health question. So, I think that this insurance policy benefits the elderly with and without health problem since it is easy to </w:t>
      </w:r>
      <w:r w:rsidR="00EC0E14" w:rsidRPr="0030615E">
        <w:rPr>
          <w:rFonts w:ascii="Times New Roman" w:hAnsi="Times New Roman" w:cs="Times New Roman"/>
          <w:color w:val="000000"/>
          <w:sz w:val="24"/>
          <w:szCs w:val="24"/>
        </w:rPr>
        <w:t>apply.</w:t>
      </w:r>
    </w:p>
    <w:p w:rsidR="00C93EF6" w:rsidRPr="00C93EF6" w:rsidRDefault="00B15A40" w:rsidP="00C93EF6">
      <w:pPr>
        <w:spacing w:line="360" w:lineRule="auto"/>
        <w:rPr>
          <w:rFonts w:ascii="Times New Roman" w:eastAsia="Times New Roman" w:hAnsi="Times New Roman" w:cs="Times New Roman"/>
          <w:b/>
          <w:bCs/>
          <w:color w:val="000000"/>
          <w:sz w:val="24"/>
          <w:szCs w:val="24"/>
        </w:rPr>
      </w:pPr>
      <w:r w:rsidRPr="00C93EF6">
        <w:rPr>
          <w:rFonts w:ascii="Times New Roman" w:eastAsia="Times New Roman" w:hAnsi="Times New Roman" w:cs="Times New Roman"/>
          <w:b/>
          <w:bCs/>
          <w:color w:val="000000"/>
          <w:sz w:val="24"/>
          <w:szCs w:val="24"/>
        </w:rPr>
        <w:t>2) Which mortgage would result in higher total payments?</w:t>
      </w:r>
    </w:p>
    <w:p w:rsidR="0030615E" w:rsidRPr="00C93EF6" w:rsidRDefault="0030615E" w:rsidP="00C93EF6">
      <w:pPr>
        <w:spacing w:line="360" w:lineRule="auto"/>
        <w:rPr>
          <w:rFonts w:ascii="Times New Roman" w:eastAsia="Times New Roman" w:hAnsi="Times New Roman" w:cs="Times New Roman"/>
          <w:color w:val="000000"/>
          <w:sz w:val="24"/>
          <w:szCs w:val="24"/>
        </w:rPr>
      </w:pPr>
      <w:r w:rsidRPr="00C93EF6">
        <w:rPr>
          <w:rFonts w:ascii="Times New Roman" w:eastAsia="Times New Roman" w:hAnsi="Times New Roman" w:cs="Times New Roman"/>
          <w:color w:val="000000"/>
          <w:sz w:val="24"/>
          <w:szCs w:val="24"/>
        </w:rPr>
        <w:t xml:space="preserve">Mortgage </w:t>
      </w:r>
      <w:proofErr w:type="gramStart"/>
      <w:r w:rsidRPr="00C93EF6">
        <w:rPr>
          <w:rFonts w:ascii="Times New Roman" w:eastAsia="Times New Roman" w:hAnsi="Times New Roman" w:cs="Times New Roman"/>
          <w:color w:val="000000"/>
          <w:sz w:val="24"/>
          <w:szCs w:val="24"/>
        </w:rPr>
        <w:t>A :</w:t>
      </w:r>
      <w:proofErr w:type="gramEnd"/>
      <w:r w:rsidRPr="00C93EF6">
        <w:rPr>
          <w:rFonts w:ascii="Times New Roman" w:eastAsia="Times New Roman" w:hAnsi="Times New Roman" w:cs="Times New Roman"/>
          <w:color w:val="000000"/>
          <w:sz w:val="24"/>
          <w:szCs w:val="24"/>
        </w:rPr>
        <w:t xml:space="preserve"> $970 a month for 30 years</w:t>
      </w:r>
    </w:p>
    <w:p w:rsidR="0030615E" w:rsidRPr="0030615E" w:rsidRDefault="0030615E" w:rsidP="00C93EF6">
      <w:pPr>
        <w:pStyle w:val="NormalWeb"/>
        <w:spacing w:line="360" w:lineRule="auto"/>
        <w:rPr>
          <w:rFonts w:ascii="Times New Roman" w:hAnsi="Times New Roman" w:cs="Times New Roman"/>
          <w:color w:val="000000"/>
          <w:sz w:val="24"/>
          <w:szCs w:val="24"/>
        </w:rPr>
      </w:pPr>
      <w:r w:rsidRPr="0030615E">
        <w:rPr>
          <w:rFonts w:ascii="Times New Roman" w:hAnsi="Times New Roman" w:cs="Times New Roman"/>
          <w:color w:val="000000"/>
          <w:sz w:val="24"/>
          <w:szCs w:val="24"/>
        </w:rPr>
        <w:t>Total payment = (amount of payment) X (number of months) X (number of years)</w:t>
      </w:r>
    </w:p>
    <w:p w:rsidR="0030615E" w:rsidRPr="0030615E" w:rsidRDefault="0030615E" w:rsidP="00C93EF6">
      <w:pPr>
        <w:pStyle w:val="NormalWeb"/>
        <w:spacing w:line="360" w:lineRule="auto"/>
        <w:ind w:left="720" w:firstLine="720"/>
        <w:rPr>
          <w:rFonts w:ascii="Times New Roman" w:hAnsi="Times New Roman" w:cs="Times New Roman"/>
          <w:color w:val="000000"/>
          <w:sz w:val="24"/>
          <w:szCs w:val="24"/>
        </w:rPr>
      </w:pPr>
      <w:r w:rsidRPr="0030615E">
        <w:rPr>
          <w:rFonts w:ascii="Times New Roman" w:hAnsi="Times New Roman" w:cs="Times New Roman"/>
          <w:color w:val="000000"/>
          <w:sz w:val="24"/>
          <w:szCs w:val="24"/>
        </w:rPr>
        <w:t>= ($970) X (12) X (30)</w:t>
      </w:r>
    </w:p>
    <w:p w:rsidR="0030615E" w:rsidRPr="0030615E" w:rsidRDefault="0030615E" w:rsidP="00C93EF6">
      <w:pPr>
        <w:pStyle w:val="NormalWeb"/>
        <w:spacing w:line="360" w:lineRule="auto"/>
        <w:ind w:left="720" w:firstLine="720"/>
        <w:rPr>
          <w:rFonts w:ascii="Times New Roman" w:hAnsi="Times New Roman" w:cs="Times New Roman"/>
          <w:color w:val="000000"/>
          <w:sz w:val="24"/>
          <w:szCs w:val="24"/>
        </w:rPr>
      </w:pPr>
      <w:r w:rsidRPr="0030615E">
        <w:rPr>
          <w:rFonts w:ascii="Times New Roman" w:hAnsi="Times New Roman" w:cs="Times New Roman"/>
          <w:color w:val="000000"/>
          <w:sz w:val="24"/>
          <w:szCs w:val="24"/>
        </w:rPr>
        <w:t>= $349,200</w:t>
      </w:r>
    </w:p>
    <w:p w:rsidR="0030615E" w:rsidRPr="0030615E" w:rsidRDefault="0030615E" w:rsidP="00C93EF6">
      <w:pPr>
        <w:pStyle w:val="NormalWeb"/>
        <w:spacing w:line="360" w:lineRule="auto"/>
        <w:rPr>
          <w:rFonts w:ascii="Times New Roman" w:hAnsi="Times New Roman" w:cs="Times New Roman"/>
          <w:color w:val="000000"/>
          <w:sz w:val="24"/>
          <w:szCs w:val="24"/>
        </w:rPr>
      </w:pPr>
      <w:r w:rsidRPr="0030615E">
        <w:rPr>
          <w:rFonts w:ascii="Times New Roman" w:hAnsi="Times New Roman" w:cs="Times New Roman"/>
          <w:color w:val="000000"/>
          <w:sz w:val="24"/>
          <w:szCs w:val="24"/>
        </w:rPr>
        <w:t>M</w:t>
      </w:r>
      <w:r>
        <w:rPr>
          <w:rFonts w:ascii="Times New Roman" w:hAnsi="Times New Roman" w:cs="Times New Roman"/>
          <w:color w:val="000000"/>
          <w:sz w:val="24"/>
          <w:szCs w:val="24"/>
        </w:rPr>
        <w:t xml:space="preserve">ortgage </w:t>
      </w:r>
      <w:proofErr w:type="gramStart"/>
      <w:r>
        <w:rPr>
          <w:rFonts w:ascii="Times New Roman" w:hAnsi="Times New Roman" w:cs="Times New Roman"/>
          <w:color w:val="000000"/>
          <w:sz w:val="24"/>
          <w:szCs w:val="24"/>
        </w:rPr>
        <w:t>B :</w:t>
      </w:r>
      <w:proofErr w:type="gramEnd"/>
      <w:r>
        <w:rPr>
          <w:rFonts w:ascii="Times New Roman" w:hAnsi="Times New Roman" w:cs="Times New Roman"/>
          <w:color w:val="000000"/>
          <w:sz w:val="24"/>
          <w:szCs w:val="24"/>
        </w:rPr>
        <w:t xml:space="preserve"> $</w:t>
      </w:r>
      <w:r w:rsidRPr="0030615E">
        <w:rPr>
          <w:rFonts w:ascii="Times New Roman" w:hAnsi="Times New Roman" w:cs="Times New Roman"/>
          <w:color w:val="000000"/>
          <w:sz w:val="24"/>
          <w:szCs w:val="24"/>
        </w:rPr>
        <w:t>760 a month for 5 years and $1005 for 25 years</w:t>
      </w:r>
    </w:p>
    <w:p w:rsidR="0030615E" w:rsidRPr="0030615E" w:rsidRDefault="00C93EF6" w:rsidP="00C93EF6">
      <w:pPr>
        <w:pStyle w:val="NormalWeb"/>
        <w:spacing w:line="360" w:lineRule="auto"/>
        <w:ind w:left="1440" w:hanging="1440"/>
        <w:rPr>
          <w:rFonts w:ascii="Times New Roman" w:hAnsi="Times New Roman" w:cs="Times New Roman"/>
          <w:color w:val="000000"/>
          <w:sz w:val="24"/>
          <w:szCs w:val="24"/>
        </w:rPr>
      </w:pPr>
      <w:r>
        <w:rPr>
          <w:rFonts w:ascii="Times New Roman" w:hAnsi="Times New Roman" w:cs="Times New Roman"/>
          <w:color w:val="000000"/>
          <w:sz w:val="24"/>
          <w:szCs w:val="24"/>
        </w:rPr>
        <w:t>Total payment</w:t>
      </w:r>
      <w:r>
        <w:rPr>
          <w:rFonts w:ascii="Times New Roman" w:hAnsi="Times New Roman" w:cs="Times New Roman"/>
          <w:color w:val="000000"/>
          <w:sz w:val="24"/>
          <w:szCs w:val="24"/>
        </w:rPr>
        <w:tab/>
      </w:r>
      <w:r w:rsidR="0030615E" w:rsidRPr="0030615E">
        <w:rPr>
          <w:rFonts w:ascii="Times New Roman" w:hAnsi="Times New Roman" w:cs="Times New Roman"/>
          <w:color w:val="000000"/>
          <w:sz w:val="24"/>
          <w:szCs w:val="24"/>
        </w:rPr>
        <w:t>= (amount of payment1) X (number of months1) X (number of years1) + (amount of payment2) X (number of months2) X (number of years2)</w:t>
      </w:r>
    </w:p>
    <w:p w:rsidR="0030615E" w:rsidRPr="0030615E" w:rsidRDefault="0030615E" w:rsidP="00C93EF6">
      <w:pPr>
        <w:pStyle w:val="NormalWeb"/>
        <w:spacing w:line="360" w:lineRule="auto"/>
        <w:ind w:left="720" w:firstLine="720"/>
        <w:rPr>
          <w:rFonts w:ascii="Times New Roman" w:hAnsi="Times New Roman" w:cs="Times New Roman"/>
          <w:color w:val="000000"/>
          <w:sz w:val="24"/>
          <w:szCs w:val="24"/>
        </w:rPr>
      </w:pPr>
      <w:proofErr w:type="gramStart"/>
      <w:r w:rsidRPr="0030615E">
        <w:rPr>
          <w:rFonts w:ascii="Times New Roman" w:hAnsi="Times New Roman" w:cs="Times New Roman"/>
          <w:color w:val="000000"/>
          <w:sz w:val="24"/>
          <w:szCs w:val="24"/>
        </w:rPr>
        <w:t>=(</w:t>
      </w:r>
      <w:proofErr w:type="gramEnd"/>
      <w:r w:rsidRPr="0030615E">
        <w:rPr>
          <w:rFonts w:ascii="Times New Roman" w:hAnsi="Times New Roman" w:cs="Times New Roman"/>
          <w:color w:val="000000"/>
          <w:sz w:val="24"/>
          <w:szCs w:val="24"/>
        </w:rPr>
        <w:t>$760) X (12) X (5) + ($1005) X (12) X (25)</w:t>
      </w:r>
    </w:p>
    <w:p w:rsidR="0030615E" w:rsidRPr="0030615E" w:rsidRDefault="0030615E" w:rsidP="00C93EF6">
      <w:pPr>
        <w:pStyle w:val="NormalWeb"/>
        <w:spacing w:line="360" w:lineRule="auto"/>
        <w:ind w:left="720" w:firstLine="720"/>
        <w:rPr>
          <w:rFonts w:ascii="Times New Roman" w:hAnsi="Times New Roman" w:cs="Times New Roman"/>
          <w:color w:val="000000"/>
          <w:sz w:val="24"/>
          <w:szCs w:val="24"/>
        </w:rPr>
      </w:pPr>
      <w:r w:rsidRPr="0030615E">
        <w:rPr>
          <w:rFonts w:ascii="Times New Roman" w:hAnsi="Times New Roman" w:cs="Times New Roman"/>
          <w:color w:val="000000"/>
          <w:sz w:val="24"/>
          <w:szCs w:val="24"/>
        </w:rPr>
        <w:t>=$ 347,100</w:t>
      </w:r>
    </w:p>
    <w:p w:rsidR="00EC0E14" w:rsidRDefault="0030615E" w:rsidP="00C93EF6">
      <w:pPr>
        <w:pStyle w:val="NormalWeb"/>
        <w:spacing w:line="360" w:lineRule="auto"/>
        <w:rPr>
          <w:rFonts w:ascii="Times New Roman" w:hAnsi="Times New Roman" w:cs="Times New Roman"/>
          <w:color w:val="000000"/>
          <w:sz w:val="24"/>
          <w:szCs w:val="24"/>
        </w:rPr>
      </w:pPr>
      <w:r w:rsidRPr="0030615E">
        <w:rPr>
          <w:rFonts w:ascii="Times New Roman" w:hAnsi="Times New Roman" w:cs="Times New Roman"/>
          <w:color w:val="000000"/>
          <w:sz w:val="24"/>
          <w:szCs w:val="24"/>
        </w:rPr>
        <w:t>So, compare these 2 mortgage, mortgage A would result in higher total payments. ($349,200 &gt; $ 347,100)</w:t>
      </w:r>
    </w:p>
    <w:p w:rsidR="00C93EF6" w:rsidRPr="00C93EF6" w:rsidRDefault="00C93EF6" w:rsidP="00C93EF6">
      <w:pPr>
        <w:pStyle w:val="NormalWeb"/>
        <w:spacing w:line="360" w:lineRule="auto"/>
        <w:rPr>
          <w:rFonts w:ascii="Times New Roman" w:hAnsi="Times New Roman" w:cs="Times New Roman"/>
          <w:color w:val="000000"/>
          <w:sz w:val="24"/>
          <w:szCs w:val="24"/>
        </w:rPr>
      </w:pPr>
    </w:p>
    <w:p w:rsidR="00276A0F" w:rsidRPr="00187EC6" w:rsidRDefault="00276A0F" w:rsidP="00C93EF6">
      <w:pPr>
        <w:spacing w:line="360" w:lineRule="auto"/>
        <w:rPr>
          <w:rFonts w:ascii="Times New Roman" w:eastAsia="Times New Roman" w:hAnsi="Times New Roman" w:cs="Times New Roman"/>
          <w:b/>
          <w:bCs/>
          <w:color w:val="000000"/>
          <w:sz w:val="24"/>
          <w:szCs w:val="24"/>
        </w:rPr>
      </w:pPr>
      <w:r w:rsidRPr="00187EC6">
        <w:rPr>
          <w:rFonts w:ascii="Times New Roman" w:eastAsia="Times New Roman" w:hAnsi="Times New Roman" w:cs="Times New Roman"/>
          <w:b/>
          <w:bCs/>
          <w:color w:val="000000"/>
          <w:sz w:val="24"/>
          <w:szCs w:val="24"/>
        </w:rPr>
        <w:t>3) What are the two main types of consumer credit?</w:t>
      </w:r>
    </w:p>
    <w:p w:rsidR="00000000" w:rsidRPr="00C93EF6" w:rsidRDefault="00276A0F" w:rsidP="00C93EF6">
      <w:pPr>
        <w:spacing w:line="360" w:lineRule="auto"/>
        <w:ind w:firstLine="720"/>
        <w:rPr>
          <w:rFonts w:ascii="Times New Roman" w:eastAsia="Times New Roman" w:hAnsi="Times New Roman" w:cs="Times New Roman"/>
          <w:color w:val="000000"/>
          <w:sz w:val="24"/>
          <w:szCs w:val="24"/>
        </w:rPr>
      </w:pPr>
      <w:r w:rsidRPr="00C93EF6">
        <w:rPr>
          <w:rFonts w:ascii="Times New Roman" w:eastAsia="Times New Roman" w:hAnsi="Times New Roman" w:cs="Times New Roman"/>
          <w:color w:val="000000"/>
          <w:sz w:val="24"/>
          <w:szCs w:val="24"/>
        </w:rPr>
        <w:t>The consumer credit can be divided into two types: the close-end and open-end credit. The close-end credit is o</w:t>
      </w:r>
      <w:r w:rsidR="00741BE3" w:rsidRPr="00C93EF6">
        <w:rPr>
          <w:rFonts w:ascii="Times New Roman" w:eastAsia="Times New Roman" w:hAnsi="Times New Roman" w:cs="Times New Roman"/>
          <w:color w:val="000000"/>
          <w:sz w:val="24"/>
          <w:szCs w:val="24"/>
        </w:rPr>
        <w:t xml:space="preserve">ne-time loans </w:t>
      </w:r>
      <w:r w:rsidRPr="00C93EF6">
        <w:rPr>
          <w:rFonts w:ascii="Times New Roman" w:eastAsia="Times New Roman" w:hAnsi="Times New Roman" w:cs="Times New Roman"/>
          <w:color w:val="000000"/>
          <w:sz w:val="24"/>
          <w:szCs w:val="24"/>
        </w:rPr>
        <w:t xml:space="preserve">for a specific purpose and specific amount paid </w:t>
      </w:r>
      <w:r w:rsidR="00741BE3" w:rsidRPr="00C93EF6">
        <w:rPr>
          <w:rFonts w:ascii="Times New Roman" w:eastAsia="Times New Roman" w:hAnsi="Times New Roman" w:cs="Times New Roman"/>
          <w:color w:val="000000"/>
          <w:sz w:val="24"/>
          <w:szCs w:val="24"/>
        </w:rPr>
        <w:t>back in a specified period of time</w:t>
      </w:r>
      <w:r w:rsidRPr="00C93EF6">
        <w:rPr>
          <w:rFonts w:ascii="Times New Roman" w:eastAsia="Times New Roman" w:hAnsi="Times New Roman" w:cs="Times New Roman"/>
          <w:color w:val="000000"/>
          <w:sz w:val="24"/>
          <w:szCs w:val="24"/>
        </w:rPr>
        <w:t xml:space="preserve"> such as mortgage loans or car loans while the open-end credit is loans that can be used as needed until reaching the line of credit such as credit cards and revolving check credit.</w:t>
      </w:r>
    </w:p>
    <w:p w:rsidR="00276A0F" w:rsidRPr="00C93EF6" w:rsidRDefault="00276A0F" w:rsidP="00C93EF6">
      <w:pPr>
        <w:spacing w:line="360" w:lineRule="auto"/>
        <w:ind w:firstLine="720"/>
        <w:rPr>
          <w:rFonts w:ascii="Times New Roman" w:eastAsia="Times New Roman" w:hAnsi="Times New Roman" w:cs="Times New Roman"/>
          <w:color w:val="000000"/>
          <w:sz w:val="24"/>
          <w:szCs w:val="24"/>
        </w:rPr>
      </w:pPr>
    </w:p>
    <w:p w:rsidR="00276A0F" w:rsidRPr="00187EC6" w:rsidRDefault="006B32A4" w:rsidP="00C93EF6">
      <w:pPr>
        <w:spacing w:line="360" w:lineRule="auto"/>
        <w:rPr>
          <w:rFonts w:ascii="Times New Roman" w:eastAsia="Times New Roman" w:hAnsi="Times New Roman" w:cs="Times New Roman"/>
          <w:b/>
          <w:bCs/>
          <w:color w:val="000000"/>
          <w:sz w:val="24"/>
          <w:szCs w:val="24"/>
        </w:rPr>
      </w:pPr>
      <w:r w:rsidRPr="00187EC6">
        <w:rPr>
          <w:rFonts w:ascii="Times New Roman" w:eastAsia="Times New Roman" w:hAnsi="Times New Roman" w:cs="Times New Roman"/>
          <w:b/>
          <w:bCs/>
          <w:color w:val="000000"/>
          <w:sz w:val="24"/>
          <w:szCs w:val="24"/>
        </w:rPr>
        <w:t>4) What are the general rules of measuring credit capacity?</w:t>
      </w:r>
    </w:p>
    <w:p w:rsidR="006B32A4" w:rsidRPr="00C93EF6" w:rsidRDefault="006B32A4" w:rsidP="00C93EF6">
      <w:pPr>
        <w:spacing w:line="360" w:lineRule="auto"/>
        <w:rPr>
          <w:rFonts w:ascii="Times New Roman" w:eastAsia="Times New Roman" w:hAnsi="Times New Roman" w:cs="Times New Roman"/>
          <w:color w:val="000000"/>
          <w:sz w:val="24"/>
          <w:szCs w:val="24"/>
        </w:rPr>
      </w:pPr>
      <w:r w:rsidRPr="00C93EF6">
        <w:rPr>
          <w:rFonts w:ascii="Times New Roman" w:eastAsia="Times New Roman" w:hAnsi="Times New Roman" w:cs="Times New Roman"/>
          <w:color w:val="000000"/>
          <w:sz w:val="24"/>
          <w:szCs w:val="24"/>
        </w:rPr>
        <w:tab/>
        <w:t xml:space="preserve">There are two general rules of measuring credit capacity: </w:t>
      </w:r>
      <w:r w:rsidRPr="00C93EF6">
        <w:rPr>
          <w:rFonts w:ascii="Times New Roman" w:eastAsia="Times New Roman" w:hAnsi="Times New Roman" w:cs="Times New Roman"/>
          <w:color w:val="000000"/>
          <w:sz w:val="24"/>
          <w:szCs w:val="24"/>
        </w:rPr>
        <w:t>the debt-payments-to-income ratio and the debt-to-equity ratio</w:t>
      </w:r>
      <w:r w:rsidRPr="00C93EF6">
        <w:rPr>
          <w:rFonts w:ascii="Times New Roman" w:eastAsia="Times New Roman" w:hAnsi="Times New Roman" w:cs="Times New Roman"/>
          <w:color w:val="000000"/>
          <w:sz w:val="24"/>
          <w:szCs w:val="24"/>
        </w:rPr>
        <w:t xml:space="preserve">. </w:t>
      </w:r>
      <w:r w:rsidR="00EC0E14" w:rsidRPr="00C93EF6">
        <w:rPr>
          <w:rFonts w:ascii="Times New Roman" w:eastAsia="Times New Roman" w:hAnsi="Times New Roman" w:cs="Times New Roman"/>
          <w:color w:val="000000"/>
          <w:sz w:val="24"/>
          <w:szCs w:val="24"/>
        </w:rPr>
        <w:t>T</w:t>
      </w:r>
      <w:r w:rsidR="00EC0E14" w:rsidRPr="00C93EF6">
        <w:rPr>
          <w:rFonts w:ascii="Times New Roman" w:eastAsia="Times New Roman" w:hAnsi="Times New Roman" w:cs="Times New Roman"/>
          <w:color w:val="000000"/>
          <w:sz w:val="24"/>
          <w:szCs w:val="24"/>
        </w:rPr>
        <w:t>he debt-payments-to-income ratio</w:t>
      </w:r>
      <w:r w:rsidR="00EC0E14" w:rsidRPr="00C93EF6">
        <w:rPr>
          <w:rFonts w:ascii="Times New Roman" w:eastAsia="Times New Roman" w:hAnsi="Times New Roman" w:cs="Times New Roman"/>
          <w:color w:val="000000"/>
          <w:sz w:val="24"/>
          <w:szCs w:val="24"/>
        </w:rPr>
        <w:t xml:space="preserve"> measures by the sum of all money expenses excluding mortgage and divide by the monthly income. The ratio should not be more than 20 percent. T</w:t>
      </w:r>
      <w:r w:rsidR="00EC0E14" w:rsidRPr="00C93EF6">
        <w:rPr>
          <w:rFonts w:ascii="Times New Roman" w:eastAsia="Times New Roman" w:hAnsi="Times New Roman" w:cs="Times New Roman"/>
          <w:color w:val="000000"/>
          <w:sz w:val="24"/>
          <w:szCs w:val="24"/>
        </w:rPr>
        <w:t>he debt-to-equity ratio</w:t>
      </w:r>
      <w:r w:rsidR="00EC0E14" w:rsidRPr="00C93EF6">
        <w:rPr>
          <w:rFonts w:ascii="Times New Roman" w:eastAsia="Times New Roman" w:hAnsi="Times New Roman" w:cs="Times New Roman"/>
          <w:color w:val="000000"/>
          <w:sz w:val="24"/>
          <w:szCs w:val="24"/>
        </w:rPr>
        <w:t xml:space="preserve"> is the total debt divided by equity. </w:t>
      </w:r>
      <w:r w:rsidR="00B15A40" w:rsidRPr="00C93EF6">
        <w:rPr>
          <w:rFonts w:ascii="Times New Roman" w:eastAsia="Times New Roman" w:hAnsi="Times New Roman" w:cs="Times New Roman"/>
          <w:color w:val="000000"/>
          <w:sz w:val="24"/>
          <w:szCs w:val="24"/>
        </w:rPr>
        <w:t>The lower debt-to-equity ratio is more preferable for an individual</w:t>
      </w:r>
    </w:p>
    <w:p w:rsidR="00B15A40" w:rsidRPr="00C93EF6" w:rsidRDefault="00B15A40" w:rsidP="00C93EF6">
      <w:pPr>
        <w:spacing w:line="360" w:lineRule="auto"/>
        <w:rPr>
          <w:rFonts w:ascii="Times New Roman" w:eastAsia="Times New Roman" w:hAnsi="Times New Roman" w:cs="Times New Roman"/>
          <w:color w:val="000000"/>
          <w:sz w:val="24"/>
          <w:szCs w:val="24"/>
        </w:rPr>
      </w:pPr>
    </w:p>
    <w:p w:rsidR="00B15A40" w:rsidRPr="00187EC6" w:rsidRDefault="00B15A40" w:rsidP="00C93EF6">
      <w:pPr>
        <w:pStyle w:val="question"/>
        <w:spacing w:before="0" w:beforeAutospacing="0" w:after="240" w:afterAutospacing="0" w:line="360" w:lineRule="auto"/>
        <w:rPr>
          <w:rFonts w:ascii="Times New Roman" w:hAnsi="Times New Roman" w:cs="Times New Roman"/>
          <w:b/>
          <w:bCs/>
          <w:color w:val="000000"/>
          <w:sz w:val="24"/>
          <w:szCs w:val="24"/>
        </w:rPr>
      </w:pPr>
      <w:r w:rsidRPr="00187EC6">
        <w:rPr>
          <w:rFonts w:ascii="Times New Roman" w:hAnsi="Times New Roman" w:cs="Times New Roman"/>
          <w:b/>
          <w:bCs/>
          <w:color w:val="000000"/>
          <w:sz w:val="24"/>
          <w:szCs w:val="24"/>
        </w:rPr>
        <w:t>5) A few years ago, Michael Tucker purchased a home for $100,000. Today, the home is worth $150,000. His remaining mortgage balance is $50,000. Assuming that Michael can borrow up to 80 percent of the market value, what is the maximum amount he can borrow?</w:t>
      </w:r>
      <w:bookmarkStart w:id="0" w:name="_GoBack"/>
      <w:bookmarkEnd w:id="0"/>
    </w:p>
    <w:p w:rsidR="00B15A40" w:rsidRPr="00C93EF6" w:rsidRDefault="00B15A40" w:rsidP="00C93EF6">
      <w:pPr>
        <w:spacing w:line="360" w:lineRule="auto"/>
        <w:rPr>
          <w:rFonts w:ascii="Times New Roman" w:eastAsia="Times New Roman" w:hAnsi="Times New Roman" w:cs="Times New Roman"/>
          <w:color w:val="000000"/>
          <w:sz w:val="24"/>
          <w:szCs w:val="24"/>
        </w:rPr>
      </w:pPr>
      <w:r w:rsidRPr="00C93EF6">
        <w:rPr>
          <w:rFonts w:ascii="Times New Roman" w:eastAsia="Times New Roman" w:hAnsi="Times New Roman" w:cs="Times New Roman"/>
          <w:color w:val="000000"/>
          <w:sz w:val="24"/>
          <w:szCs w:val="24"/>
        </w:rPr>
        <w:t xml:space="preserve">Present value of Michael’s home </w:t>
      </w:r>
      <w:r w:rsidRPr="00C93EF6">
        <w:rPr>
          <w:rFonts w:ascii="Times New Roman" w:eastAsia="Times New Roman" w:hAnsi="Times New Roman" w:cs="Times New Roman"/>
          <w:color w:val="000000"/>
          <w:sz w:val="24"/>
          <w:szCs w:val="24"/>
        </w:rPr>
        <w:t>is $150,000</w:t>
      </w:r>
    </w:p>
    <w:p w:rsidR="00B15A40" w:rsidRPr="00C93EF6" w:rsidRDefault="00B15A40" w:rsidP="00C93EF6">
      <w:pPr>
        <w:spacing w:line="360" w:lineRule="auto"/>
        <w:rPr>
          <w:rFonts w:ascii="Times New Roman" w:eastAsia="Times New Roman" w:hAnsi="Times New Roman" w:cs="Times New Roman"/>
          <w:color w:val="000000"/>
          <w:sz w:val="24"/>
          <w:szCs w:val="24"/>
        </w:rPr>
      </w:pPr>
      <w:r w:rsidRPr="00C93EF6">
        <w:rPr>
          <w:rFonts w:ascii="Times New Roman" w:eastAsia="Times New Roman" w:hAnsi="Times New Roman" w:cs="Times New Roman"/>
          <w:color w:val="000000"/>
          <w:sz w:val="24"/>
          <w:szCs w:val="24"/>
        </w:rPr>
        <w:t xml:space="preserve">Michael can borrow up to 80 percent of the market value, </w:t>
      </w:r>
      <w:r w:rsidRPr="00C93EF6">
        <w:rPr>
          <w:rFonts w:ascii="Times New Roman" w:eastAsia="Times New Roman" w:hAnsi="Times New Roman" w:cs="Times New Roman"/>
          <w:color w:val="000000"/>
          <w:sz w:val="24"/>
          <w:szCs w:val="24"/>
        </w:rPr>
        <w:t>which is $120,000</w:t>
      </w:r>
    </w:p>
    <w:p w:rsidR="00B15A40" w:rsidRPr="00C93EF6" w:rsidRDefault="00B15A40" w:rsidP="00C93EF6">
      <w:pPr>
        <w:spacing w:line="360" w:lineRule="auto"/>
        <w:rPr>
          <w:rFonts w:ascii="Times New Roman" w:eastAsia="Times New Roman" w:hAnsi="Times New Roman" w:cs="Times New Roman"/>
          <w:color w:val="000000"/>
          <w:sz w:val="24"/>
          <w:szCs w:val="24"/>
        </w:rPr>
      </w:pPr>
      <w:r w:rsidRPr="00C93EF6">
        <w:rPr>
          <w:rFonts w:ascii="Times New Roman" w:eastAsia="Times New Roman" w:hAnsi="Times New Roman" w:cs="Times New Roman"/>
          <w:color w:val="000000"/>
          <w:sz w:val="24"/>
          <w:szCs w:val="24"/>
        </w:rPr>
        <w:t>Michael still owe</w:t>
      </w:r>
      <w:r w:rsidRPr="00C93EF6">
        <w:rPr>
          <w:rFonts w:ascii="Times New Roman" w:eastAsia="Times New Roman" w:hAnsi="Times New Roman" w:cs="Times New Roman"/>
          <w:color w:val="000000"/>
          <w:sz w:val="24"/>
          <w:szCs w:val="24"/>
        </w:rPr>
        <w:t>s $50,000 mortgage on his home.</w:t>
      </w:r>
    </w:p>
    <w:p w:rsidR="00B15A40" w:rsidRPr="00C93EF6" w:rsidRDefault="00B15A40" w:rsidP="00C93EF6">
      <w:pPr>
        <w:spacing w:line="360" w:lineRule="auto"/>
        <w:rPr>
          <w:rFonts w:ascii="Times New Roman" w:eastAsia="Times New Roman" w:hAnsi="Times New Roman" w:cs="Times New Roman"/>
          <w:color w:val="000000"/>
          <w:sz w:val="24"/>
          <w:szCs w:val="24"/>
        </w:rPr>
      </w:pPr>
      <w:r w:rsidRPr="00C93EF6">
        <w:rPr>
          <w:rFonts w:ascii="Times New Roman" w:eastAsia="Times New Roman" w:hAnsi="Times New Roman" w:cs="Times New Roman"/>
          <w:color w:val="000000"/>
          <w:sz w:val="24"/>
          <w:szCs w:val="24"/>
        </w:rPr>
        <w:t xml:space="preserve">Therefore, </w:t>
      </w:r>
      <w:r w:rsidRPr="00C93EF6">
        <w:rPr>
          <w:rFonts w:ascii="Times New Roman" w:eastAsia="Times New Roman" w:hAnsi="Times New Roman" w:cs="Times New Roman"/>
          <w:color w:val="000000"/>
          <w:sz w:val="24"/>
          <w:szCs w:val="24"/>
        </w:rPr>
        <w:t>the maximum he can borrow is</w:t>
      </w:r>
      <w:r w:rsidRPr="00C93EF6">
        <w:rPr>
          <w:rFonts w:ascii="Times New Roman" w:eastAsia="Times New Roman" w:hAnsi="Times New Roman" w:cs="Times New Roman"/>
          <w:color w:val="000000"/>
          <w:sz w:val="24"/>
          <w:szCs w:val="24"/>
        </w:rPr>
        <w:t xml:space="preserve"> </w:t>
      </w:r>
      <w:r w:rsidRPr="00C93EF6">
        <w:rPr>
          <w:rFonts w:ascii="Times New Roman" w:eastAsia="Times New Roman" w:hAnsi="Times New Roman" w:cs="Times New Roman"/>
          <w:color w:val="000000"/>
          <w:sz w:val="24"/>
          <w:szCs w:val="24"/>
        </w:rPr>
        <w:t xml:space="preserve">$120,000 - $50,000 </w:t>
      </w:r>
      <w:r w:rsidRPr="00C93EF6">
        <w:rPr>
          <w:rFonts w:ascii="Times New Roman" w:eastAsia="Times New Roman" w:hAnsi="Times New Roman" w:cs="Times New Roman"/>
          <w:color w:val="000000"/>
          <w:sz w:val="24"/>
          <w:szCs w:val="24"/>
        </w:rPr>
        <w:t>=$70,000</w:t>
      </w:r>
    </w:p>
    <w:sectPr w:rsidR="00B15A40" w:rsidRPr="00C93EF6">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BE3" w:rsidRDefault="00741BE3" w:rsidP="00C93EF6">
      <w:pPr>
        <w:spacing w:after="0" w:line="240" w:lineRule="auto"/>
      </w:pPr>
      <w:r>
        <w:separator/>
      </w:r>
    </w:p>
  </w:endnote>
  <w:endnote w:type="continuationSeparator" w:id="0">
    <w:p w:rsidR="00741BE3" w:rsidRDefault="00741BE3" w:rsidP="00C93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BE3" w:rsidRDefault="00741BE3" w:rsidP="00C93EF6">
      <w:pPr>
        <w:spacing w:after="0" w:line="240" w:lineRule="auto"/>
      </w:pPr>
      <w:r>
        <w:separator/>
      </w:r>
    </w:p>
  </w:footnote>
  <w:footnote w:type="continuationSeparator" w:id="0">
    <w:p w:rsidR="00741BE3" w:rsidRDefault="00741BE3" w:rsidP="00C93E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3EF6" w:rsidRDefault="00C93EF6">
    <w:pPr>
      <w:pStyle w:val="Header"/>
    </w:pPr>
    <w:r>
      <w:tab/>
    </w:r>
    <w:r>
      <w:tab/>
      <w:t>Pusit Vittayanugool 5604641364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1243BE"/>
    <w:multiLevelType w:val="hybridMultilevel"/>
    <w:tmpl w:val="156672AA"/>
    <w:lvl w:ilvl="0" w:tplc="47CA6A64">
      <w:start w:val="1"/>
      <w:numFmt w:val="bullet"/>
      <w:lvlText w:val="–"/>
      <w:lvlJc w:val="left"/>
      <w:pPr>
        <w:tabs>
          <w:tab w:val="num" w:pos="720"/>
        </w:tabs>
        <w:ind w:left="720" w:hanging="360"/>
      </w:pPr>
      <w:rPr>
        <w:rFonts w:ascii="Angsana New" w:hAnsi="Angsana New" w:hint="default"/>
      </w:rPr>
    </w:lvl>
    <w:lvl w:ilvl="1" w:tplc="FBAA3BC0">
      <w:start w:val="1"/>
      <w:numFmt w:val="bullet"/>
      <w:lvlText w:val="–"/>
      <w:lvlJc w:val="left"/>
      <w:pPr>
        <w:tabs>
          <w:tab w:val="num" w:pos="1440"/>
        </w:tabs>
        <w:ind w:left="1440" w:hanging="360"/>
      </w:pPr>
      <w:rPr>
        <w:rFonts w:ascii="Angsana New" w:hAnsi="Angsana New" w:hint="default"/>
      </w:rPr>
    </w:lvl>
    <w:lvl w:ilvl="2" w:tplc="AFBA23C6" w:tentative="1">
      <w:start w:val="1"/>
      <w:numFmt w:val="bullet"/>
      <w:lvlText w:val="–"/>
      <w:lvlJc w:val="left"/>
      <w:pPr>
        <w:tabs>
          <w:tab w:val="num" w:pos="2160"/>
        </w:tabs>
        <w:ind w:left="2160" w:hanging="360"/>
      </w:pPr>
      <w:rPr>
        <w:rFonts w:ascii="Angsana New" w:hAnsi="Angsana New" w:hint="default"/>
      </w:rPr>
    </w:lvl>
    <w:lvl w:ilvl="3" w:tplc="E35AA14C" w:tentative="1">
      <w:start w:val="1"/>
      <w:numFmt w:val="bullet"/>
      <w:lvlText w:val="–"/>
      <w:lvlJc w:val="left"/>
      <w:pPr>
        <w:tabs>
          <w:tab w:val="num" w:pos="2880"/>
        </w:tabs>
        <w:ind w:left="2880" w:hanging="360"/>
      </w:pPr>
      <w:rPr>
        <w:rFonts w:ascii="Angsana New" w:hAnsi="Angsana New" w:hint="default"/>
      </w:rPr>
    </w:lvl>
    <w:lvl w:ilvl="4" w:tplc="52A2ABDE" w:tentative="1">
      <w:start w:val="1"/>
      <w:numFmt w:val="bullet"/>
      <w:lvlText w:val="–"/>
      <w:lvlJc w:val="left"/>
      <w:pPr>
        <w:tabs>
          <w:tab w:val="num" w:pos="3600"/>
        </w:tabs>
        <w:ind w:left="3600" w:hanging="360"/>
      </w:pPr>
      <w:rPr>
        <w:rFonts w:ascii="Angsana New" w:hAnsi="Angsana New" w:hint="default"/>
      </w:rPr>
    </w:lvl>
    <w:lvl w:ilvl="5" w:tplc="E34A092E" w:tentative="1">
      <w:start w:val="1"/>
      <w:numFmt w:val="bullet"/>
      <w:lvlText w:val="–"/>
      <w:lvlJc w:val="left"/>
      <w:pPr>
        <w:tabs>
          <w:tab w:val="num" w:pos="4320"/>
        </w:tabs>
        <w:ind w:left="4320" w:hanging="360"/>
      </w:pPr>
      <w:rPr>
        <w:rFonts w:ascii="Angsana New" w:hAnsi="Angsana New" w:hint="default"/>
      </w:rPr>
    </w:lvl>
    <w:lvl w:ilvl="6" w:tplc="AD785F1C" w:tentative="1">
      <w:start w:val="1"/>
      <w:numFmt w:val="bullet"/>
      <w:lvlText w:val="–"/>
      <w:lvlJc w:val="left"/>
      <w:pPr>
        <w:tabs>
          <w:tab w:val="num" w:pos="5040"/>
        </w:tabs>
        <w:ind w:left="5040" w:hanging="360"/>
      </w:pPr>
      <w:rPr>
        <w:rFonts w:ascii="Angsana New" w:hAnsi="Angsana New" w:hint="default"/>
      </w:rPr>
    </w:lvl>
    <w:lvl w:ilvl="7" w:tplc="2A36D806" w:tentative="1">
      <w:start w:val="1"/>
      <w:numFmt w:val="bullet"/>
      <w:lvlText w:val="–"/>
      <w:lvlJc w:val="left"/>
      <w:pPr>
        <w:tabs>
          <w:tab w:val="num" w:pos="5760"/>
        </w:tabs>
        <w:ind w:left="5760" w:hanging="360"/>
      </w:pPr>
      <w:rPr>
        <w:rFonts w:ascii="Angsana New" w:hAnsi="Angsana New" w:hint="default"/>
      </w:rPr>
    </w:lvl>
    <w:lvl w:ilvl="8" w:tplc="1068CA98" w:tentative="1">
      <w:start w:val="1"/>
      <w:numFmt w:val="bullet"/>
      <w:lvlText w:val="–"/>
      <w:lvlJc w:val="left"/>
      <w:pPr>
        <w:tabs>
          <w:tab w:val="num" w:pos="6480"/>
        </w:tabs>
        <w:ind w:left="6480" w:hanging="360"/>
      </w:pPr>
      <w:rPr>
        <w:rFonts w:ascii="Angsana New" w:hAnsi="Angsana New"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A0F"/>
    <w:rsid w:val="00187EC6"/>
    <w:rsid w:val="00276A0F"/>
    <w:rsid w:val="0030615E"/>
    <w:rsid w:val="00685C98"/>
    <w:rsid w:val="006B32A4"/>
    <w:rsid w:val="00741BE3"/>
    <w:rsid w:val="00885F3D"/>
    <w:rsid w:val="00B15A40"/>
    <w:rsid w:val="00C55204"/>
    <w:rsid w:val="00C93EF6"/>
    <w:rsid w:val="00EC0E1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5BFC39-F724-40B3-910A-87E3096B5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A0F"/>
    <w:pPr>
      <w:spacing w:after="0" w:line="240" w:lineRule="auto"/>
      <w:ind w:left="720"/>
      <w:contextualSpacing/>
    </w:pPr>
    <w:rPr>
      <w:rFonts w:ascii="Angsana New" w:eastAsia="Times New Roman" w:hAnsi="Angsana New" w:cs="Angsana New"/>
      <w:sz w:val="28"/>
      <w:szCs w:val="35"/>
    </w:rPr>
  </w:style>
  <w:style w:type="paragraph" w:styleId="NormalWeb">
    <w:name w:val="Normal (Web)"/>
    <w:basedOn w:val="Normal"/>
    <w:uiPriority w:val="99"/>
    <w:unhideWhenUsed/>
    <w:rsid w:val="00685C98"/>
    <w:pPr>
      <w:spacing w:before="100" w:beforeAutospacing="1" w:after="100" w:afterAutospacing="1" w:line="240" w:lineRule="auto"/>
    </w:pPr>
    <w:rPr>
      <w:rFonts w:ascii="Angsana New" w:eastAsia="Times New Roman" w:hAnsi="Angsana New" w:cs="Angsana New"/>
      <w:sz w:val="28"/>
    </w:rPr>
  </w:style>
  <w:style w:type="paragraph" w:customStyle="1" w:styleId="question">
    <w:name w:val="question"/>
    <w:basedOn w:val="Normal"/>
    <w:rsid w:val="00B15A40"/>
    <w:pPr>
      <w:spacing w:before="100" w:beforeAutospacing="1" w:after="100" w:afterAutospacing="1" w:line="240" w:lineRule="auto"/>
    </w:pPr>
    <w:rPr>
      <w:rFonts w:ascii="Angsana New" w:eastAsia="Times New Roman" w:hAnsi="Angsana New" w:cs="Angsana New"/>
      <w:sz w:val="28"/>
    </w:rPr>
  </w:style>
  <w:style w:type="paragraph" w:styleId="Header">
    <w:name w:val="header"/>
    <w:basedOn w:val="Normal"/>
    <w:link w:val="HeaderChar"/>
    <w:uiPriority w:val="99"/>
    <w:unhideWhenUsed/>
    <w:rsid w:val="00C93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EF6"/>
  </w:style>
  <w:style w:type="paragraph" w:styleId="Footer">
    <w:name w:val="footer"/>
    <w:basedOn w:val="Normal"/>
    <w:link w:val="FooterChar"/>
    <w:uiPriority w:val="99"/>
    <w:unhideWhenUsed/>
    <w:rsid w:val="00C93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16798">
      <w:bodyDiv w:val="1"/>
      <w:marLeft w:val="0"/>
      <w:marRight w:val="0"/>
      <w:marTop w:val="0"/>
      <w:marBottom w:val="0"/>
      <w:divBdr>
        <w:top w:val="none" w:sz="0" w:space="0" w:color="auto"/>
        <w:left w:val="none" w:sz="0" w:space="0" w:color="auto"/>
        <w:bottom w:val="none" w:sz="0" w:space="0" w:color="auto"/>
        <w:right w:val="none" w:sz="0" w:space="0" w:color="auto"/>
      </w:divBdr>
      <w:divsChild>
        <w:div w:id="45959950">
          <w:marLeft w:val="1198"/>
          <w:marRight w:val="1198"/>
          <w:marTop w:val="150"/>
          <w:marBottom w:val="240"/>
          <w:divBdr>
            <w:top w:val="single" w:sz="6" w:space="4" w:color="DDDDDD"/>
            <w:left w:val="single" w:sz="6" w:space="4" w:color="DDDDDD"/>
            <w:bottom w:val="single" w:sz="6" w:space="4" w:color="DDDDDD"/>
            <w:right w:val="single" w:sz="6" w:space="4" w:color="DDDDDD"/>
          </w:divBdr>
          <w:divsChild>
            <w:div w:id="9721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5229">
      <w:bodyDiv w:val="1"/>
      <w:marLeft w:val="0"/>
      <w:marRight w:val="0"/>
      <w:marTop w:val="0"/>
      <w:marBottom w:val="0"/>
      <w:divBdr>
        <w:top w:val="none" w:sz="0" w:space="0" w:color="auto"/>
        <w:left w:val="none" w:sz="0" w:space="0" w:color="auto"/>
        <w:bottom w:val="none" w:sz="0" w:space="0" w:color="auto"/>
        <w:right w:val="none" w:sz="0" w:space="0" w:color="auto"/>
      </w:divBdr>
    </w:div>
    <w:div w:id="579797214">
      <w:bodyDiv w:val="1"/>
      <w:marLeft w:val="0"/>
      <w:marRight w:val="0"/>
      <w:marTop w:val="0"/>
      <w:marBottom w:val="0"/>
      <w:divBdr>
        <w:top w:val="none" w:sz="0" w:space="0" w:color="auto"/>
        <w:left w:val="none" w:sz="0" w:space="0" w:color="auto"/>
        <w:bottom w:val="none" w:sz="0" w:space="0" w:color="auto"/>
        <w:right w:val="none" w:sz="0" w:space="0" w:color="auto"/>
      </w:divBdr>
    </w:div>
    <w:div w:id="1723214111">
      <w:bodyDiv w:val="1"/>
      <w:marLeft w:val="0"/>
      <w:marRight w:val="0"/>
      <w:marTop w:val="0"/>
      <w:marBottom w:val="0"/>
      <w:divBdr>
        <w:top w:val="none" w:sz="0" w:space="0" w:color="auto"/>
        <w:left w:val="none" w:sz="0" w:space="0" w:color="auto"/>
        <w:bottom w:val="none" w:sz="0" w:space="0" w:color="auto"/>
        <w:right w:val="none" w:sz="0" w:space="0" w:color="auto"/>
      </w:divBdr>
    </w:div>
    <w:div w:id="1937206141">
      <w:bodyDiv w:val="1"/>
      <w:marLeft w:val="0"/>
      <w:marRight w:val="0"/>
      <w:marTop w:val="0"/>
      <w:marBottom w:val="0"/>
      <w:divBdr>
        <w:top w:val="none" w:sz="0" w:space="0" w:color="auto"/>
        <w:left w:val="none" w:sz="0" w:space="0" w:color="auto"/>
        <w:bottom w:val="none" w:sz="0" w:space="0" w:color="auto"/>
        <w:right w:val="none" w:sz="0" w:space="0" w:color="auto"/>
      </w:divBdr>
      <w:divsChild>
        <w:div w:id="1346327684">
          <w:marLeft w:val="1627"/>
          <w:marRight w:val="0"/>
          <w:marTop w:val="115"/>
          <w:marBottom w:val="0"/>
          <w:divBdr>
            <w:top w:val="none" w:sz="0" w:space="0" w:color="auto"/>
            <w:left w:val="none" w:sz="0" w:space="0" w:color="auto"/>
            <w:bottom w:val="none" w:sz="0" w:space="0" w:color="auto"/>
            <w:right w:val="none" w:sz="0" w:space="0" w:color="auto"/>
          </w:divBdr>
        </w:div>
      </w:divsChild>
    </w:div>
    <w:div w:id="1952934925">
      <w:bodyDiv w:val="1"/>
      <w:marLeft w:val="0"/>
      <w:marRight w:val="0"/>
      <w:marTop w:val="0"/>
      <w:marBottom w:val="0"/>
      <w:divBdr>
        <w:top w:val="none" w:sz="0" w:space="0" w:color="auto"/>
        <w:left w:val="none" w:sz="0" w:space="0" w:color="auto"/>
        <w:bottom w:val="none" w:sz="0" w:space="0" w:color="auto"/>
        <w:right w:val="none" w:sz="0" w:space="0" w:color="auto"/>
      </w:divBdr>
    </w:div>
    <w:div w:id="198470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2</Pages>
  <Words>380</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Pusit Vittayanugool</dc:creator>
  <cp:keywords/>
  <dc:description/>
  <cp:lastModifiedBy>Pusit Vittayanugool</cp:lastModifiedBy>
  <cp:revision>6</cp:revision>
  <dcterms:created xsi:type="dcterms:W3CDTF">2016-03-31T03:58:00Z</dcterms:created>
  <dcterms:modified xsi:type="dcterms:W3CDTF">2016-03-31T07:52:00Z</dcterms:modified>
</cp:coreProperties>
</file>