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9F0" w:rsidRDefault="00117DA9" w:rsidP="00117DA9">
      <w:pPr>
        <w:rPr>
          <w:b/>
          <w:bCs/>
        </w:rPr>
      </w:pPr>
      <w:r>
        <w:rPr>
          <w:b/>
          <w:bCs/>
        </w:rPr>
        <w:t>Why do corporations issue stock? Why do investors buy that stock?</w:t>
      </w:r>
    </w:p>
    <w:p w:rsidR="00117DA9" w:rsidRDefault="00117DA9" w:rsidP="00117DA9">
      <w:r>
        <w:tab/>
        <w:t>The main reason why corporations issue stock is to raise fund. Companies usually have two options to raise fund which is through either debt or equity. Issuing stock, otherwise known as equity financing is when company issues shares in the business for sale to investors. The benefit of equity as oppose to debt is that there is no obligation to pay. Company can issue and sell shares and use the money without worrying about monthly payments or loan due dates. Financing with equity reduces the amount of cash outflow. Dividend payment, although is a form of cash outflow, is not an obligation of the corporation to be paying it. On the contrary, issuing shares implies that the company is giving up the future upside potential on the business by sharing the upside gain with investors. Note that downside risk would be diversified with equity financing. Companies that are publicly traded divide the value of the business into shares of ownership which are traded in the stock market exchanges.</w:t>
      </w:r>
    </w:p>
    <w:p w:rsidR="00253DEF" w:rsidRDefault="00253DEF" w:rsidP="00117DA9">
      <w:r>
        <w:tab/>
        <w:t xml:space="preserve">Investors buy the stock because they believe that the business may become successful and generate high return. Investors become a partial owner of the business and would assume the risk of the company. Investors who buy the stock becomes a shareholder of the company and can earn return if the company is successful, but they also risk the chance of losing their entire investment if the company is not successful. Return of investors can come from two sources. First is capital gain which arises from selling the share at the higher price than the purchasing. Second is through dividend payment which depends solely on the corporation whether or not to provide dividend payment to shareholders. Businesses raise fund on equity in the primary market which is also known as initial public offering (IPO). Investors who purchase the stock in the primary market provide funding directly to business. The buying or selling of stocks after IPO occurs in the secondary market which exists to provide liquidity for investors. The buying or selling of stocks in the secondary market does not </w:t>
      </w:r>
      <w:proofErr w:type="gramStart"/>
      <w:r>
        <w:t>raise</w:t>
      </w:r>
      <w:proofErr w:type="gramEnd"/>
      <w:r>
        <w:t xml:space="preserve"> funding for the firm. </w:t>
      </w:r>
    </w:p>
    <w:p w:rsidR="00253DEF" w:rsidRDefault="00253DEF" w:rsidP="00117DA9">
      <w:pPr>
        <w:rPr>
          <w:b/>
          <w:bCs/>
        </w:rPr>
      </w:pPr>
      <w:r>
        <w:rPr>
          <w:b/>
          <w:bCs/>
        </w:rPr>
        <w:t>How do interest rates in the economy affect the price of a corporate bond?</w:t>
      </w:r>
    </w:p>
    <w:p w:rsidR="00253DEF" w:rsidRDefault="00253DEF" w:rsidP="00117DA9">
      <w:r>
        <w:tab/>
        <w:t xml:space="preserve">It should firstly be stated that interest rate has an inverse relationship to the price of the bond. As interest rates increase, investors look to make a higher return on the investment. Bonds are usually sold with a fixed coupon </w:t>
      </w:r>
      <w:r w:rsidR="00CC25EA">
        <w:t xml:space="preserve">and since the coupon is fixed, as rates </w:t>
      </w:r>
      <w:proofErr w:type="gramStart"/>
      <w:r w:rsidR="00B077EA">
        <w:t>rise</w:t>
      </w:r>
      <w:proofErr w:type="gramEnd"/>
      <w:r w:rsidR="00CC25EA">
        <w:t xml:space="preserve"> the price of bond falls to provide investors with the true market return. </w:t>
      </w:r>
      <w:r w:rsidR="00B077EA">
        <w:t xml:space="preserve">The price that a bond sells in the market is the sum of all future cash flow discounted in value. The discount rate is the rate of interest prevailing in the market of bonds of the same risk and maturity. When interest rate changes, the price of all bonds changes. When interest rates rise and future cash flows are discounted at a higher rate. The lower coupon bond has relatively more cash flow in the future. </w:t>
      </w:r>
    </w:p>
    <w:p w:rsidR="00D7258B" w:rsidRDefault="00D7258B" w:rsidP="00117DA9"/>
    <w:p w:rsidR="00D7258B" w:rsidRDefault="00D7258B" w:rsidP="00117DA9">
      <w:pPr>
        <w:rPr>
          <w:b/>
          <w:bCs/>
        </w:rPr>
      </w:pPr>
      <w:r>
        <w:rPr>
          <w:b/>
          <w:bCs/>
        </w:rPr>
        <w:t>How important is the investment objective as stated in the fund’s prospectus?</w:t>
      </w:r>
    </w:p>
    <w:p w:rsidR="00D7258B" w:rsidRDefault="00D7258B" w:rsidP="00117DA9">
      <w:r>
        <w:rPr>
          <w:b/>
          <w:bCs/>
        </w:rPr>
        <w:tab/>
      </w:r>
      <w:r>
        <w:t xml:space="preserve">A fund prospectus is a form of legal document that has details in the regard to investment offering for sale to the public. It contains facts that an investor needs to make an informed investment decision. Two types of prospectuses for stocks and bonds exist. Preliminary prospectus is the first offering document provided by a securities issuer and includes details of the business and transaction in question. Final prospectus is printed after the deal has been made effective and can </w:t>
      </w:r>
      <w:r>
        <w:lastRenderedPageBreak/>
        <w:t xml:space="preserve">be offered for sale. It has finalized background information including details as the exact number of shares or certificates issued and the precise price offered. </w:t>
      </w:r>
    </w:p>
    <w:p w:rsidR="00D7258B" w:rsidRPr="00D7258B" w:rsidRDefault="00D7258B" w:rsidP="00117DA9">
      <w:r>
        <w:tab/>
        <w:t xml:space="preserve">As for a mutual fund, final prospectus is used. The fund prospectus has details on its objectives, investment strategies, risks, performance, distribution policy, fees and expenses and fund management. This is important because investors can be informed on the investment they are taking and also the level of risk they could be facing. Because one mutual fund could invest in speculative stocks with an objective of making a large amount of return in a short period of time. Another mutual fund may invest with a long-term horizon and expect and steady growth in return. The objectives or the prospectus inform investor the level of risk the fund takes, the volatility of it and the potential return. </w:t>
      </w:r>
      <w:r w:rsidR="00D67352">
        <w:t>Investor’s objectives should similarly match a certain fund prospectus before they decide to invest.</w:t>
      </w:r>
      <w:bookmarkStart w:id="0" w:name="_GoBack"/>
      <w:bookmarkEnd w:id="0"/>
    </w:p>
    <w:sectPr w:rsidR="00D7258B" w:rsidRPr="00D7258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53F" w:rsidRDefault="004F653F" w:rsidP="00253DEF">
      <w:pPr>
        <w:spacing w:after="0" w:line="240" w:lineRule="auto"/>
      </w:pPr>
      <w:r>
        <w:separator/>
      </w:r>
    </w:p>
  </w:endnote>
  <w:endnote w:type="continuationSeparator" w:id="0">
    <w:p w:rsidR="004F653F" w:rsidRDefault="004F653F" w:rsidP="00253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53F" w:rsidRDefault="004F653F" w:rsidP="00253DEF">
      <w:pPr>
        <w:spacing w:after="0" w:line="240" w:lineRule="auto"/>
      </w:pPr>
      <w:r>
        <w:separator/>
      </w:r>
    </w:p>
  </w:footnote>
  <w:footnote w:type="continuationSeparator" w:id="0">
    <w:p w:rsidR="004F653F" w:rsidRDefault="004F653F" w:rsidP="00253D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F" w:rsidRDefault="00253DEF">
    <w:pPr>
      <w:pStyle w:val="Header"/>
    </w:pPr>
    <w:proofErr w:type="spellStart"/>
    <w:r>
      <w:t>Paam</w:t>
    </w:r>
    <w:proofErr w:type="spellEnd"/>
    <w:r>
      <w:t xml:space="preserve"> </w:t>
    </w:r>
    <w:proofErr w:type="spellStart"/>
    <w:r>
      <w:t>Yingcharoen</w:t>
    </w:r>
    <w:proofErr w:type="spellEnd"/>
    <w:r>
      <w:t xml:space="preserve"> (5304640559)</w:t>
    </w:r>
    <w:r w:rsidR="00CC25EA">
      <w:tab/>
    </w:r>
    <w:r w:rsidR="00CC25EA">
      <w:tab/>
      <w:t>FN221 Assignment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55A98"/>
    <w:multiLevelType w:val="hybridMultilevel"/>
    <w:tmpl w:val="588EA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A94033"/>
    <w:multiLevelType w:val="hybridMultilevel"/>
    <w:tmpl w:val="EB26A9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DA9"/>
    <w:rsid w:val="000049F0"/>
    <w:rsid w:val="000D4AE5"/>
    <w:rsid w:val="00117DA9"/>
    <w:rsid w:val="00253DEF"/>
    <w:rsid w:val="004F653F"/>
    <w:rsid w:val="00A35D98"/>
    <w:rsid w:val="00B077EA"/>
    <w:rsid w:val="00CC25EA"/>
    <w:rsid w:val="00D67352"/>
    <w:rsid w:val="00D7258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DA9"/>
    <w:pPr>
      <w:ind w:left="720"/>
      <w:contextualSpacing/>
    </w:pPr>
  </w:style>
  <w:style w:type="paragraph" w:styleId="Header">
    <w:name w:val="header"/>
    <w:basedOn w:val="Normal"/>
    <w:link w:val="HeaderChar"/>
    <w:uiPriority w:val="99"/>
    <w:unhideWhenUsed/>
    <w:rsid w:val="00253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DEF"/>
  </w:style>
  <w:style w:type="paragraph" w:styleId="Footer">
    <w:name w:val="footer"/>
    <w:basedOn w:val="Normal"/>
    <w:link w:val="FooterChar"/>
    <w:uiPriority w:val="99"/>
    <w:unhideWhenUsed/>
    <w:rsid w:val="00253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D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DA9"/>
    <w:pPr>
      <w:ind w:left="720"/>
      <w:contextualSpacing/>
    </w:pPr>
  </w:style>
  <w:style w:type="paragraph" w:styleId="Header">
    <w:name w:val="header"/>
    <w:basedOn w:val="Normal"/>
    <w:link w:val="HeaderChar"/>
    <w:uiPriority w:val="99"/>
    <w:unhideWhenUsed/>
    <w:rsid w:val="00253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DEF"/>
  </w:style>
  <w:style w:type="paragraph" w:styleId="Footer">
    <w:name w:val="footer"/>
    <w:basedOn w:val="Normal"/>
    <w:link w:val="FooterChar"/>
    <w:uiPriority w:val="99"/>
    <w:unhideWhenUsed/>
    <w:rsid w:val="00253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2014-04-27T11:25:00Z</dcterms:created>
  <dcterms:modified xsi:type="dcterms:W3CDTF">2014-05-03T02:44:00Z</dcterms:modified>
</cp:coreProperties>
</file>