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99E55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1) What type of housing would you suggest for people in the following life situations?</w:t>
      </w:r>
    </w:p>
    <w:p w14:paraId="08FBF17B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a. A single parent with two school-age children.</w:t>
      </w:r>
    </w:p>
    <w:p w14:paraId="446BC3EA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A house with backyard in a safe environment</w:t>
      </w:r>
    </w:p>
    <w:p w14:paraId="7547C5BD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b. A two-income couple without children.</w:t>
      </w:r>
    </w:p>
    <w:p w14:paraId="5D79ECC7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A condominium</w:t>
      </w:r>
    </w:p>
    <w:p w14:paraId="297D77B8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c. A person with both dependent children and a dependent parent.</w:t>
      </w:r>
    </w:p>
    <w:p w14:paraId="4D669720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A house</w:t>
      </w:r>
    </w:p>
    <w:p w14:paraId="73C072D3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d. A couple near retirement with grown children.</w:t>
      </w:r>
    </w:p>
    <w:p w14:paraId="3901FE71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A suburb house</w:t>
      </w:r>
    </w:p>
    <w:p w14:paraId="1C8AFD36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 </w:t>
      </w:r>
    </w:p>
    <w:p w14:paraId="1B20B106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2) Which mortgage would result in higher total payments?</w:t>
      </w:r>
    </w:p>
    <w:p w14:paraId="5033F3B1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Mortgage A: $970 a month for 30 years</w:t>
      </w:r>
    </w:p>
    <w:p w14:paraId="7418B633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Mortgage B: $760 a month for 5 years and $1005 for 25 years</w:t>
      </w:r>
    </w:p>
    <w:p w14:paraId="7312A7C1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A = 970*30*12 = 349200</w:t>
      </w:r>
    </w:p>
    <w:p w14:paraId="2DBA803D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B = (760*12*</w:t>
      </w:r>
      <w:proofErr w:type="gramStart"/>
      <w:r w:rsidRPr="00592464">
        <w:rPr>
          <w:rFonts w:ascii="Times New Roman" w:hAnsi="Times New Roman" w:cs="Times New Roman"/>
          <w:color w:val="FF0000"/>
        </w:rPr>
        <w:t>5)+(</w:t>
      </w:r>
      <w:proofErr w:type="gramEnd"/>
      <w:r w:rsidRPr="00592464">
        <w:rPr>
          <w:rFonts w:ascii="Times New Roman" w:hAnsi="Times New Roman" w:cs="Times New Roman"/>
          <w:color w:val="FF0000"/>
        </w:rPr>
        <w:t>1005*12*25)= 45600+301500=347100</w:t>
      </w:r>
    </w:p>
    <w:p w14:paraId="66D67801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bookmarkStart w:id="0" w:name="_GoBack"/>
      <w:bookmarkEnd w:id="0"/>
    </w:p>
    <w:p w14:paraId="4CC6A204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 xml:space="preserve">A has </w:t>
      </w:r>
      <w:proofErr w:type="gramStart"/>
      <w:r w:rsidRPr="00592464">
        <w:rPr>
          <w:rFonts w:ascii="Times New Roman" w:hAnsi="Times New Roman" w:cs="Times New Roman"/>
          <w:color w:val="FF0000"/>
        </w:rPr>
        <w:t>a higher total payments</w:t>
      </w:r>
      <w:proofErr w:type="gramEnd"/>
    </w:p>
    <w:p w14:paraId="7B42639E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</w:p>
    <w:p w14:paraId="3CF4A161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</w:p>
    <w:p w14:paraId="0FDFDF2E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</w:p>
    <w:p w14:paraId="1A81B27E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3) What are the two main types of consumer credit?</w:t>
      </w:r>
    </w:p>
    <w:p w14:paraId="7CA949E3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Installment credit, which has a fixed number of payment</w:t>
      </w:r>
    </w:p>
    <w:p w14:paraId="05847990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Non-installment credit, which has no fix payment</w:t>
      </w:r>
    </w:p>
    <w:p w14:paraId="46383299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</w:p>
    <w:p w14:paraId="74F9F4A4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4) What are the general rules of measuring credit capacity?</w:t>
      </w:r>
    </w:p>
    <w:p w14:paraId="342B2859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See the debt payment to monthly income and another one is debt to equity ratio</w:t>
      </w:r>
    </w:p>
    <w:p w14:paraId="76B7A00B" w14:textId="77777777" w:rsidR="006645AD" w:rsidRPr="00592464" w:rsidRDefault="006645AD" w:rsidP="00592464">
      <w:pPr>
        <w:widowControl w:val="0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color w:val="FF0000"/>
        </w:rPr>
      </w:pPr>
    </w:p>
    <w:p w14:paraId="7D83AB4C" w14:textId="77777777" w:rsidR="006645AD" w:rsidRPr="00592464" w:rsidRDefault="006645AD" w:rsidP="00592464">
      <w:pPr>
        <w:spacing w:line="276" w:lineRule="auto"/>
        <w:rPr>
          <w:rFonts w:ascii="Times New Roman" w:hAnsi="Times New Roman" w:cs="Times New Roman"/>
        </w:rPr>
      </w:pPr>
      <w:r w:rsidRPr="00592464">
        <w:rPr>
          <w:rFonts w:ascii="Times New Roman" w:hAnsi="Times New Roman" w:cs="Times New Roman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14:paraId="3F4F72A1" w14:textId="77777777" w:rsidR="006645AD" w:rsidRPr="00592464" w:rsidRDefault="006645AD" w:rsidP="00592464">
      <w:pPr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He can borrow up to .8 of 150,000, which equals to 120,000</w:t>
      </w:r>
    </w:p>
    <w:p w14:paraId="65ED533E" w14:textId="77777777" w:rsidR="006645AD" w:rsidRPr="00592464" w:rsidRDefault="006645AD" w:rsidP="00592464">
      <w:pPr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>But he still has remaining mortgage balance of 50,000</w:t>
      </w:r>
    </w:p>
    <w:p w14:paraId="5C9F59AC" w14:textId="77777777" w:rsidR="006645AD" w:rsidRPr="00592464" w:rsidRDefault="006645AD" w:rsidP="00592464">
      <w:pPr>
        <w:spacing w:line="276" w:lineRule="auto"/>
        <w:rPr>
          <w:rFonts w:ascii="Times New Roman" w:hAnsi="Times New Roman" w:cs="Times New Roman"/>
          <w:color w:val="FF0000"/>
        </w:rPr>
      </w:pPr>
      <w:r w:rsidRPr="00592464">
        <w:rPr>
          <w:rFonts w:ascii="Times New Roman" w:hAnsi="Times New Roman" w:cs="Times New Roman"/>
          <w:color w:val="FF0000"/>
        </w:rPr>
        <w:t xml:space="preserve">So, he can borrow up to </w:t>
      </w:r>
      <w:r w:rsidR="00592464" w:rsidRPr="00592464">
        <w:rPr>
          <w:rFonts w:ascii="Times New Roman" w:hAnsi="Times New Roman" w:cs="Times New Roman"/>
          <w:color w:val="FF0000"/>
        </w:rPr>
        <w:t>120,000-50,000 = 70,000</w:t>
      </w:r>
    </w:p>
    <w:sectPr w:rsidR="006645AD" w:rsidRPr="00592464" w:rsidSect="004D50CB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A72E7C" w14:textId="77777777" w:rsidR="003D64F3" w:rsidRDefault="003D64F3" w:rsidP="00592464">
      <w:r>
        <w:separator/>
      </w:r>
    </w:p>
  </w:endnote>
  <w:endnote w:type="continuationSeparator" w:id="0">
    <w:p w14:paraId="7DCBC7D2" w14:textId="77777777" w:rsidR="003D64F3" w:rsidRDefault="003D64F3" w:rsidP="00592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28A2C" w14:textId="77777777" w:rsidR="003D64F3" w:rsidRDefault="003D64F3" w:rsidP="00592464">
      <w:r>
        <w:separator/>
      </w:r>
    </w:p>
  </w:footnote>
  <w:footnote w:type="continuationSeparator" w:id="0">
    <w:p w14:paraId="3C2A4404" w14:textId="77777777" w:rsidR="003D64F3" w:rsidRDefault="003D64F3" w:rsidP="0059246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8D7A92" w14:textId="77777777" w:rsidR="00592464" w:rsidRDefault="00592464">
    <w:pPr>
      <w:pStyle w:val="Header"/>
    </w:pPr>
    <w:r>
      <w:tab/>
    </w:r>
    <w:r>
      <w:tab/>
    </w:r>
    <w:proofErr w:type="spellStart"/>
    <w:r>
      <w:t>Wirot</w:t>
    </w:r>
    <w:proofErr w:type="spellEnd"/>
    <w:r>
      <w:t xml:space="preserve"> Siri-</w:t>
    </w:r>
    <w:proofErr w:type="spellStart"/>
    <w:r>
      <w:t>Angkanakul</w:t>
    </w:r>
    <w:proofErr w:type="spellEnd"/>
  </w:p>
  <w:p w14:paraId="52A40695" w14:textId="77777777" w:rsidR="00592464" w:rsidRDefault="00592464">
    <w:pPr>
      <w:pStyle w:val="Header"/>
    </w:pPr>
    <w:r>
      <w:tab/>
    </w:r>
    <w:r>
      <w:tab/>
      <w:t>5704642601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AD"/>
    <w:rsid w:val="003D64F3"/>
    <w:rsid w:val="004D50CB"/>
    <w:rsid w:val="00592464"/>
    <w:rsid w:val="005D733C"/>
    <w:rsid w:val="006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4D8E4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24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2464"/>
  </w:style>
  <w:style w:type="paragraph" w:styleId="Footer">
    <w:name w:val="footer"/>
    <w:basedOn w:val="Normal"/>
    <w:link w:val="FooterChar"/>
    <w:uiPriority w:val="99"/>
    <w:unhideWhenUsed/>
    <w:rsid w:val="005924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24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201</Words>
  <Characters>1149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2017-04-01T08:07:00Z</dcterms:created>
  <dcterms:modified xsi:type="dcterms:W3CDTF">2017-04-01T08:18:00Z</dcterms:modified>
</cp:coreProperties>
</file>