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04639" w14:textId="77777777" w:rsidR="000E4E4D" w:rsidRPr="00D652F4" w:rsidRDefault="00792A55" w:rsidP="00792A55">
      <w:pPr>
        <w:spacing w:line="360" w:lineRule="auto"/>
        <w:rPr>
          <w:rFonts w:ascii="Times New Roman" w:hAnsi="Times New Roman" w:cs="Times New Roman"/>
          <w:b/>
          <w:lang w:bidi="th-TH"/>
        </w:rPr>
      </w:pPr>
      <w:r w:rsidRPr="00D652F4">
        <w:rPr>
          <w:rFonts w:ascii="Times New Roman" w:hAnsi="Times New Roman" w:cs="Times New Roman"/>
          <w:b/>
          <w:lang w:bidi="th-TH"/>
        </w:rPr>
        <w:t>Individual Assignment</w:t>
      </w:r>
    </w:p>
    <w:p w14:paraId="0B42D8D8" w14:textId="77777777" w:rsidR="00792A55" w:rsidRPr="002F7420" w:rsidRDefault="00792A55" w:rsidP="00792A55">
      <w:pPr>
        <w:spacing w:line="360" w:lineRule="auto"/>
        <w:rPr>
          <w:rFonts w:ascii="Times New Roman" w:hAnsi="Times New Roman" w:cs="Times New Roman"/>
          <w:sz w:val="22"/>
          <w:lang w:bidi="th-TH"/>
        </w:rPr>
      </w:pPr>
    </w:p>
    <w:p w14:paraId="1E858BAC" w14:textId="77777777" w:rsidR="00792A55" w:rsidRPr="00D652F4" w:rsidRDefault="00792A55" w:rsidP="00B0704C">
      <w:pPr>
        <w:spacing w:line="276" w:lineRule="auto"/>
        <w:rPr>
          <w:rFonts w:ascii="Times New Roman" w:hAnsi="Times New Roman" w:cs="Times New Roman"/>
          <w:b/>
          <w:sz w:val="24"/>
          <w:lang w:bidi="th-TH"/>
        </w:rPr>
      </w:pPr>
      <w:r w:rsidRPr="00D652F4">
        <w:rPr>
          <w:rFonts w:ascii="Times New Roman" w:hAnsi="Times New Roman" w:cs="Times New Roman"/>
          <w:b/>
          <w:sz w:val="24"/>
          <w:lang w:bidi="th-TH"/>
        </w:rPr>
        <w:t>1) Discuss one Insurance product and comment on its benefits</w:t>
      </w:r>
    </w:p>
    <w:p w14:paraId="19DC57C0" w14:textId="77777777" w:rsidR="005C7505" w:rsidRPr="002F7420" w:rsidRDefault="005C7505" w:rsidP="007F209E">
      <w:pPr>
        <w:spacing w:line="360" w:lineRule="auto"/>
        <w:rPr>
          <w:rFonts w:ascii="Times New Roman" w:hAnsi="Times New Roman" w:cs="Times New Roman"/>
          <w:sz w:val="22"/>
          <w:lang w:bidi="th-TH"/>
        </w:rPr>
      </w:pPr>
    </w:p>
    <w:p w14:paraId="48913BCA" w14:textId="0C510775" w:rsidR="00F2675B" w:rsidRDefault="00792A55" w:rsidP="007F209E">
      <w:pPr>
        <w:spacing w:line="360" w:lineRule="auto"/>
        <w:rPr>
          <w:rFonts w:ascii="Times New Roman" w:hAnsi="Times New Roman" w:cs="Tahoma"/>
          <w:sz w:val="24"/>
          <w:lang w:bidi="th-TH"/>
        </w:rPr>
      </w:pPr>
      <w:r>
        <w:rPr>
          <w:rFonts w:ascii="Times New Roman" w:hAnsi="Times New Roman" w:cs="Times New Roman"/>
          <w:sz w:val="24"/>
          <w:lang w:bidi="th-TH"/>
        </w:rPr>
        <w:tab/>
        <w:t xml:space="preserve">Insurance product that I </w:t>
      </w:r>
      <w:r w:rsidR="00A3491C">
        <w:rPr>
          <w:rFonts w:ascii="Times New Roman" w:hAnsi="Times New Roman" w:cs="Times New Roman"/>
          <w:sz w:val="24"/>
          <w:lang w:bidi="th-TH"/>
        </w:rPr>
        <w:t>choose</w:t>
      </w:r>
      <w:r w:rsidR="00323273">
        <w:rPr>
          <w:rFonts w:ascii="Times New Roman" w:hAnsi="Times New Roman" w:cs="Times New Roman"/>
          <w:sz w:val="24"/>
          <w:lang w:bidi="th-TH"/>
        </w:rPr>
        <w:t xml:space="preserve"> is 20 Pay Life P</w:t>
      </w:r>
      <w:r w:rsidR="005E1F45">
        <w:rPr>
          <w:rFonts w:ascii="Times New Roman" w:hAnsi="Times New Roman" w:cs="Times New Roman"/>
          <w:sz w:val="24"/>
          <w:lang w:bidi="th-TH"/>
        </w:rPr>
        <w:t>ar</w:t>
      </w:r>
      <w:r w:rsidR="00323273">
        <w:rPr>
          <w:rFonts w:ascii="Times New Roman" w:hAnsi="Times New Roman" w:cs="Times New Roman"/>
          <w:sz w:val="24"/>
          <w:lang w:bidi="th-TH"/>
        </w:rPr>
        <w:t xml:space="preserve"> </w:t>
      </w:r>
      <w:r w:rsidR="003C39B2">
        <w:rPr>
          <w:rFonts w:ascii="Times New Roman" w:hAnsi="Times New Roman" w:cs="Tahoma"/>
          <w:sz w:val="24"/>
          <w:lang w:bidi="th-TH"/>
        </w:rPr>
        <w:t xml:space="preserve">(Dividend participation) or we can call </w:t>
      </w:r>
      <w:r w:rsidR="00323273">
        <w:rPr>
          <w:rFonts w:ascii="Times New Roman" w:hAnsi="Times New Roman" w:cs="Tahoma"/>
          <w:sz w:val="24"/>
          <w:lang w:bidi="th-TH"/>
        </w:rPr>
        <w:t>20PLP fr</w:t>
      </w:r>
      <w:r w:rsidR="00A3491C">
        <w:rPr>
          <w:rFonts w:ascii="Times New Roman" w:hAnsi="Times New Roman" w:cs="Tahoma"/>
          <w:sz w:val="24"/>
          <w:lang w:bidi="th-TH"/>
        </w:rPr>
        <w:t xml:space="preserve">om AIA life insurance company. </w:t>
      </w:r>
      <w:r w:rsidR="005C7505">
        <w:rPr>
          <w:rFonts w:ascii="Times New Roman" w:hAnsi="Times New Roman" w:cs="Tahoma"/>
          <w:sz w:val="24"/>
          <w:lang w:bidi="th-TH"/>
        </w:rPr>
        <w:t>This insurance emphasizes on people who care much about their family. To do the insurance,</w:t>
      </w:r>
      <w:r w:rsidR="000A1F00">
        <w:rPr>
          <w:rFonts w:ascii="Times New Roman" w:hAnsi="Times New Roman" w:cs="Tahoma"/>
          <w:sz w:val="24"/>
          <w:lang w:bidi="th-TH"/>
        </w:rPr>
        <w:t xml:space="preserve"> starting age is 1 month to 65 years old for both male and female. The minimum sum assure is 100,000 Baht. </w:t>
      </w:r>
    </w:p>
    <w:p w14:paraId="22EA7671" w14:textId="06AF91BF" w:rsidR="00725D9D" w:rsidRDefault="00A3491C" w:rsidP="00F2675B">
      <w:pPr>
        <w:spacing w:line="360" w:lineRule="auto"/>
        <w:ind w:firstLine="720"/>
        <w:rPr>
          <w:rFonts w:ascii="Times New Roman" w:hAnsi="Times New Roman" w:cs="Tahoma"/>
          <w:sz w:val="24"/>
          <w:lang w:bidi="th-TH"/>
        </w:rPr>
      </w:pPr>
      <w:r>
        <w:rPr>
          <w:rFonts w:ascii="Times New Roman" w:hAnsi="Times New Roman" w:cs="Tahoma"/>
          <w:sz w:val="24"/>
          <w:lang w:bidi="th-TH"/>
        </w:rPr>
        <w:t xml:space="preserve">I am interested in this product </w:t>
      </w:r>
      <w:r w:rsidR="00725D9D">
        <w:rPr>
          <w:rFonts w:ascii="Times New Roman" w:hAnsi="Times New Roman" w:cs="Tahoma"/>
          <w:sz w:val="24"/>
          <w:lang w:bidi="th-TH"/>
        </w:rPr>
        <w:t xml:space="preserve">since </w:t>
      </w:r>
      <w:r w:rsidR="009B4C20">
        <w:rPr>
          <w:rFonts w:ascii="Times New Roman" w:hAnsi="Times New Roman" w:cs="Tahoma"/>
          <w:sz w:val="24"/>
          <w:lang w:bidi="th-TH"/>
        </w:rPr>
        <w:t xml:space="preserve">the benefits of this are quite well. For </w:t>
      </w:r>
      <w:r w:rsidR="00725D9D">
        <w:rPr>
          <w:rFonts w:ascii="Times New Roman" w:hAnsi="Times New Roman" w:cs="Tahoma"/>
          <w:sz w:val="24"/>
          <w:lang w:bidi="th-TH"/>
        </w:rPr>
        <w:t>the payment</w:t>
      </w:r>
      <w:r w:rsidR="009B4C20">
        <w:rPr>
          <w:rFonts w:ascii="Times New Roman" w:hAnsi="Times New Roman" w:cs="Tahoma"/>
          <w:sz w:val="24"/>
          <w:lang w:bidi="th-TH"/>
        </w:rPr>
        <w:t>,</w:t>
      </w:r>
      <w:r w:rsidR="00725D9D">
        <w:rPr>
          <w:rFonts w:ascii="Times New Roman" w:hAnsi="Times New Roman" w:cs="Tahoma"/>
          <w:sz w:val="24"/>
          <w:lang w:bidi="th-TH"/>
        </w:rPr>
        <w:t xml:space="preserve"> </w:t>
      </w:r>
      <w:r w:rsidR="009B4C20">
        <w:rPr>
          <w:rFonts w:ascii="Times New Roman" w:hAnsi="Times New Roman" w:cs="Tahoma"/>
          <w:sz w:val="24"/>
          <w:lang w:bidi="th-TH"/>
        </w:rPr>
        <w:t xml:space="preserve">it </w:t>
      </w:r>
      <w:r w:rsidR="00725D9D">
        <w:rPr>
          <w:rFonts w:ascii="Times New Roman" w:hAnsi="Times New Roman" w:cs="Tahoma"/>
          <w:sz w:val="24"/>
          <w:lang w:bidi="th-TH"/>
        </w:rPr>
        <w:t>is</w:t>
      </w:r>
      <w:r w:rsidR="0081364A">
        <w:rPr>
          <w:rFonts w:ascii="Times New Roman" w:hAnsi="Times New Roman" w:cs="Tahoma"/>
          <w:sz w:val="24"/>
          <w:lang w:bidi="th-TH"/>
        </w:rPr>
        <w:t xml:space="preserve"> only 20 years </w:t>
      </w:r>
      <w:r w:rsidR="00725D9D">
        <w:rPr>
          <w:rFonts w:ascii="Times New Roman" w:hAnsi="Times New Roman" w:cs="Tahoma"/>
          <w:sz w:val="24"/>
          <w:lang w:bidi="th-TH"/>
        </w:rPr>
        <w:t xml:space="preserve">while it will cover for whole life </w:t>
      </w:r>
      <w:r w:rsidR="0081364A">
        <w:rPr>
          <w:rFonts w:ascii="Times New Roman" w:hAnsi="Times New Roman" w:cs="Tahoma"/>
          <w:sz w:val="24"/>
          <w:lang w:bidi="th-TH"/>
        </w:rPr>
        <w:t>(until 99 years old)</w:t>
      </w:r>
      <w:r w:rsidR="00725D9D">
        <w:rPr>
          <w:rFonts w:ascii="Times New Roman" w:hAnsi="Times New Roman" w:cs="Tahoma"/>
          <w:sz w:val="24"/>
          <w:lang w:bidi="th-TH"/>
        </w:rPr>
        <w:t xml:space="preserve">. The benefits are, first, 100% money back guaranteed at the end of policy amount equal to sum assure if you are not dead </w:t>
      </w:r>
      <w:bookmarkStart w:id="0" w:name="_GoBack"/>
      <w:bookmarkEnd w:id="0"/>
      <w:r w:rsidR="00E35E29">
        <w:rPr>
          <w:rFonts w:ascii="Times New Roman" w:hAnsi="Times New Roman" w:cs="Tahoma"/>
          <w:sz w:val="24"/>
          <w:lang w:bidi="th-TH"/>
        </w:rPr>
        <w:t>but in case of dead, you will receive 100% money back</w:t>
      </w:r>
      <w:r w:rsidR="00E35E29">
        <w:rPr>
          <w:rFonts w:ascii="Times New Roman" w:hAnsi="Times New Roman" w:cs="Tahoma"/>
          <w:sz w:val="24"/>
          <w:cs/>
          <w:lang w:bidi="th-TH"/>
        </w:rPr>
        <w:t xml:space="preserve"> </w:t>
      </w:r>
      <w:r w:rsidR="00E35E29">
        <w:rPr>
          <w:rFonts w:ascii="Times New Roman" w:hAnsi="Times New Roman" w:cs="Tahoma"/>
          <w:sz w:val="24"/>
          <w:lang w:bidi="th-TH"/>
        </w:rPr>
        <w:t>of sum insured. S</w:t>
      </w:r>
      <w:r w:rsidR="00725D9D">
        <w:rPr>
          <w:rFonts w:ascii="Times New Roman" w:hAnsi="Times New Roman" w:cs="Tahoma"/>
          <w:sz w:val="24"/>
          <w:lang w:bidi="th-TH"/>
        </w:rPr>
        <w:t>econd, dividend is paid every year after the second year payment until age 99</w:t>
      </w:r>
      <w:r w:rsidR="00B0704C">
        <w:rPr>
          <w:rFonts w:ascii="Times New Roman" w:hAnsi="Times New Roman" w:cs="Tahoma"/>
          <w:sz w:val="24"/>
          <w:lang w:bidi="th-TH"/>
        </w:rPr>
        <w:t xml:space="preserve"> (paid until die or end at age 99).</w:t>
      </w:r>
      <w:r w:rsidR="00E35E29">
        <w:rPr>
          <w:rFonts w:ascii="Times New Roman" w:hAnsi="Times New Roman" w:cs="Tahoma"/>
          <w:sz w:val="24"/>
          <w:lang w:bidi="th-TH"/>
        </w:rPr>
        <w:t xml:space="preserve"> </w:t>
      </w:r>
      <w:r w:rsidR="00322AB3">
        <w:rPr>
          <w:rFonts w:ascii="Times New Roman" w:hAnsi="Times New Roman" w:cs="Tahoma"/>
          <w:sz w:val="24"/>
          <w:lang w:bidi="th-TH"/>
        </w:rPr>
        <w:t xml:space="preserve">Moreover, we can get tax deductible benefit which </w:t>
      </w:r>
      <w:r w:rsidR="00405BC5">
        <w:rPr>
          <w:rFonts w:ascii="Times New Roman" w:hAnsi="Times New Roman" w:cs="Tahoma"/>
          <w:sz w:val="24"/>
          <w:lang w:bidi="th-TH"/>
        </w:rPr>
        <w:t xml:space="preserve">only main premium is permitted to personal tax deductible. </w:t>
      </w:r>
    </w:p>
    <w:p w14:paraId="7940E175" w14:textId="7872BF3F" w:rsidR="005C7505" w:rsidRDefault="009B4C20" w:rsidP="007F209E">
      <w:pPr>
        <w:spacing w:line="360" w:lineRule="auto"/>
        <w:rPr>
          <w:rFonts w:ascii="Times New Roman" w:hAnsi="Times New Roman" w:cs="Tahoma"/>
          <w:sz w:val="24"/>
          <w:lang w:bidi="th-TH"/>
        </w:rPr>
      </w:pPr>
      <w:r>
        <w:rPr>
          <w:rFonts w:ascii="Times New Roman" w:hAnsi="Times New Roman" w:cs="Tahoma"/>
          <w:sz w:val="24"/>
          <w:lang w:bidi="th-TH"/>
        </w:rPr>
        <w:tab/>
        <w:t xml:space="preserve"> </w:t>
      </w:r>
    </w:p>
    <w:p w14:paraId="2F9B3BA9" w14:textId="77777777" w:rsidR="00F56C21" w:rsidRDefault="00F56C21" w:rsidP="00F56C21">
      <w:pPr>
        <w:spacing w:line="360" w:lineRule="auto"/>
        <w:rPr>
          <w:rFonts w:ascii="Times New Roman" w:hAnsi="Times New Roman" w:cs="Tahoma"/>
          <w:sz w:val="24"/>
          <w:lang w:bidi="th-TH"/>
        </w:rPr>
      </w:pPr>
    </w:p>
    <w:p w14:paraId="1B234B2D" w14:textId="28B83D04" w:rsidR="005C7505" w:rsidRDefault="005C7505" w:rsidP="00B0704C">
      <w:pPr>
        <w:spacing w:line="276" w:lineRule="auto"/>
        <w:rPr>
          <w:rFonts w:ascii="Times New Roman" w:hAnsi="Times New Roman" w:cs="Tahoma"/>
          <w:sz w:val="24"/>
          <w:lang w:bidi="th-TH"/>
        </w:rPr>
      </w:pPr>
      <w:r>
        <w:rPr>
          <w:rFonts w:ascii="Helvetica" w:hAnsi="Helvetica" w:cs="Helvetica"/>
          <w:noProof/>
          <w:sz w:val="24"/>
        </w:rPr>
        <w:drawing>
          <wp:inline distT="0" distB="0" distL="0" distR="0" wp14:anchorId="3F099B65" wp14:editId="3A10DAA5">
            <wp:extent cx="5887720" cy="292608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3892" cy="2934117"/>
                    </a:xfrm>
                    <a:prstGeom prst="rect">
                      <a:avLst/>
                    </a:prstGeom>
                    <a:noFill/>
                    <a:ln>
                      <a:noFill/>
                    </a:ln>
                  </pic:spPr>
                </pic:pic>
              </a:graphicData>
            </a:graphic>
          </wp:inline>
        </w:drawing>
      </w:r>
    </w:p>
    <w:p w14:paraId="177E0174" w14:textId="77777777" w:rsidR="005C7505" w:rsidRDefault="005C7505" w:rsidP="00B0704C">
      <w:pPr>
        <w:spacing w:line="276" w:lineRule="auto"/>
        <w:rPr>
          <w:rFonts w:ascii="Times New Roman" w:hAnsi="Times New Roman" w:cs="Tahoma"/>
          <w:sz w:val="24"/>
          <w:lang w:bidi="th-TH"/>
        </w:rPr>
      </w:pPr>
    </w:p>
    <w:p w14:paraId="2F5059CA" w14:textId="77777777" w:rsidR="005C3CDF" w:rsidRDefault="005C3CDF" w:rsidP="00B0704C">
      <w:pPr>
        <w:spacing w:line="276" w:lineRule="auto"/>
        <w:rPr>
          <w:rFonts w:ascii="Times New Roman" w:hAnsi="Times New Roman" w:cs="Tahoma"/>
          <w:sz w:val="24"/>
          <w:lang w:bidi="th-TH"/>
        </w:rPr>
      </w:pPr>
    </w:p>
    <w:p w14:paraId="78B274F1" w14:textId="6C968B5F" w:rsidR="000A1F00" w:rsidRDefault="005C3CDF" w:rsidP="00B0704C">
      <w:pPr>
        <w:spacing w:line="276" w:lineRule="auto"/>
        <w:rPr>
          <w:rFonts w:ascii="Times New Roman" w:hAnsi="Times New Roman" w:cs="Tahoma"/>
          <w:sz w:val="24"/>
          <w:lang w:bidi="th-TH"/>
        </w:rPr>
      </w:pPr>
      <w:r>
        <w:rPr>
          <w:rFonts w:ascii="Times New Roman" w:hAnsi="Times New Roman" w:cs="Tahoma"/>
          <w:sz w:val="24"/>
          <w:lang w:bidi="th-TH"/>
        </w:rPr>
        <w:t>Reference:</w:t>
      </w:r>
      <w:r w:rsidR="000A1F00">
        <w:rPr>
          <w:rFonts w:ascii="Times New Roman" w:hAnsi="Times New Roman" w:cs="Tahoma"/>
          <w:sz w:val="24"/>
          <w:lang w:bidi="th-TH"/>
        </w:rPr>
        <w:t xml:space="preserve"> </w:t>
      </w:r>
      <w:r w:rsidR="00041210" w:rsidRPr="00041210">
        <w:rPr>
          <w:rFonts w:ascii="Times New Roman" w:hAnsi="Times New Roman" w:cs="Tahoma"/>
          <w:sz w:val="24"/>
          <w:lang w:bidi="th-TH"/>
        </w:rPr>
        <w:t>https://www.aia.co.th/th/our-products/life-protection/20-pay-life-par.html</w:t>
      </w:r>
    </w:p>
    <w:p w14:paraId="146C4914" w14:textId="77777777" w:rsidR="00041210" w:rsidRDefault="00041210" w:rsidP="00B0704C">
      <w:pPr>
        <w:spacing w:line="276" w:lineRule="auto"/>
        <w:rPr>
          <w:rFonts w:ascii="Times New Roman" w:hAnsi="Times New Roman" w:cs="Tahoma"/>
          <w:sz w:val="24"/>
          <w:lang w:bidi="th-TH"/>
        </w:rPr>
      </w:pPr>
    </w:p>
    <w:p w14:paraId="754E1A33" w14:textId="77777777" w:rsidR="005C3CDF" w:rsidRDefault="005C3CDF" w:rsidP="002F7420">
      <w:pPr>
        <w:spacing w:line="360" w:lineRule="auto"/>
        <w:rPr>
          <w:rFonts w:ascii="Times New Roman" w:hAnsi="Times New Roman" w:cs="Tahoma"/>
          <w:b/>
          <w:sz w:val="24"/>
          <w:lang w:bidi="th-TH"/>
        </w:rPr>
      </w:pPr>
    </w:p>
    <w:p w14:paraId="33A0B78C" w14:textId="77777777" w:rsidR="00246EE2" w:rsidRDefault="00246EE2" w:rsidP="002F7420">
      <w:pPr>
        <w:spacing w:line="360" w:lineRule="auto"/>
        <w:rPr>
          <w:rFonts w:ascii="Times New Roman" w:hAnsi="Times New Roman" w:cs="Tahoma"/>
          <w:b/>
          <w:sz w:val="24"/>
          <w:lang w:bidi="th-TH"/>
        </w:rPr>
      </w:pPr>
    </w:p>
    <w:p w14:paraId="66384833" w14:textId="77777777" w:rsidR="002F7420" w:rsidRPr="002F7420" w:rsidRDefault="002F7420" w:rsidP="002F7420">
      <w:pPr>
        <w:spacing w:line="360" w:lineRule="auto"/>
        <w:rPr>
          <w:rFonts w:ascii="Times New Roman" w:hAnsi="Times New Roman" w:cs="Tahoma"/>
          <w:b/>
          <w:sz w:val="24"/>
          <w:lang w:bidi="th-TH"/>
        </w:rPr>
      </w:pPr>
      <w:r w:rsidRPr="002F7420">
        <w:rPr>
          <w:rFonts w:ascii="Times New Roman" w:hAnsi="Times New Roman" w:cs="Tahoma"/>
          <w:b/>
          <w:sz w:val="24"/>
          <w:lang w:bidi="th-TH"/>
        </w:rPr>
        <w:lastRenderedPageBreak/>
        <w:t xml:space="preserve">2) Which mortgage would result in higher total payments? </w:t>
      </w:r>
    </w:p>
    <w:p w14:paraId="5BB318C5" w14:textId="1836AD57" w:rsidR="002F7420" w:rsidRPr="002F7420" w:rsidRDefault="002F7420" w:rsidP="002F7420">
      <w:pPr>
        <w:spacing w:line="360" w:lineRule="auto"/>
        <w:rPr>
          <w:rFonts w:ascii="Times New Roman" w:hAnsi="Times New Roman" w:cs="Tahoma"/>
          <w:b/>
          <w:sz w:val="24"/>
          <w:lang w:bidi="th-TH"/>
        </w:rPr>
      </w:pPr>
      <w:r w:rsidRPr="002F7420">
        <w:rPr>
          <w:rFonts w:ascii="Times New Roman" w:hAnsi="Times New Roman" w:cs="Tahoma"/>
          <w:b/>
          <w:sz w:val="24"/>
          <w:lang w:bidi="th-TH"/>
        </w:rPr>
        <w:t>Mortgage A: $970 a month for 30 years</w:t>
      </w:r>
    </w:p>
    <w:p w14:paraId="04A49543" w14:textId="490431BB" w:rsidR="002F7420" w:rsidRDefault="002F7420" w:rsidP="002F7420">
      <w:pPr>
        <w:spacing w:line="360" w:lineRule="auto"/>
        <w:rPr>
          <w:rFonts w:ascii="Times New Roman" w:hAnsi="Times New Roman" w:cs="Tahoma"/>
          <w:b/>
          <w:sz w:val="24"/>
          <w:lang w:bidi="th-TH"/>
        </w:rPr>
      </w:pPr>
      <w:r w:rsidRPr="002F7420">
        <w:rPr>
          <w:rFonts w:ascii="Times New Roman" w:hAnsi="Times New Roman" w:cs="Tahoma"/>
          <w:b/>
          <w:sz w:val="24"/>
          <w:lang w:bidi="th-TH"/>
        </w:rPr>
        <w:t>Mortgage B: $760 a month for 5 years and $1005 for 25 years</w:t>
      </w:r>
    </w:p>
    <w:p w14:paraId="40F4B6D0" w14:textId="77777777" w:rsidR="002F7420" w:rsidRPr="002F7420" w:rsidRDefault="002F7420" w:rsidP="002F7420">
      <w:pPr>
        <w:spacing w:line="360" w:lineRule="auto"/>
        <w:rPr>
          <w:rFonts w:ascii="Times New Roman" w:hAnsi="Times New Roman" w:cs="Tahoma"/>
          <w:b/>
          <w:sz w:val="24"/>
          <w:lang w:bidi="th-TH"/>
        </w:rPr>
      </w:pPr>
    </w:p>
    <w:p w14:paraId="38FED6B9" w14:textId="2098DCD6" w:rsidR="002F7420" w:rsidRDefault="002F7420" w:rsidP="002F7420">
      <w:pPr>
        <w:spacing w:line="360" w:lineRule="auto"/>
        <w:rPr>
          <w:rFonts w:ascii="Times New Roman" w:hAnsi="Times New Roman" w:cs="Tahoma"/>
          <w:sz w:val="24"/>
          <w:lang w:bidi="th-TH"/>
        </w:rPr>
      </w:pPr>
      <w:r>
        <w:rPr>
          <w:rFonts w:ascii="Times New Roman" w:hAnsi="Times New Roman" w:cs="Tahoma"/>
          <w:sz w:val="24"/>
          <w:lang w:bidi="th-TH"/>
        </w:rPr>
        <w:tab/>
        <w:t xml:space="preserve">For mortgage A, total payment is </w:t>
      </w:r>
      <w:r w:rsidRPr="002F7420">
        <w:rPr>
          <w:rFonts w:ascii="Times New Roman" w:hAnsi="Times New Roman" w:cs="Times New Roman"/>
          <w:sz w:val="24"/>
          <w:lang w:bidi="th-TH"/>
        </w:rPr>
        <w:t>$ 970*30 years*12 months = $349,200</w:t>
      </w:r>
    </w:p>
    <w:p w14:paraId="17CE8387" w14:textId="44239A27" w:rsidR="00725D9D" w:rsidRPr="00323273" w:rsidRDefault="002F7420" w:rsidP="002F7420">
      <w:pPr>
        <w:spacing w:line="360" w:lineRule="auto"/>
        <w:rPr>
          <w:rFonts w:ascii="Times New Roman" w:hAnsi="Times New Roman" w:cs="Tahoma"/>
          <w:sz w:val="24"/>
          <w:lang w:bidi="th-TH"/>
        </w:rPr>
      </w:pPr>
      <w:r>
        <w:rPr>
          <w:rFonts w:ascii="Times New Roman" w:hAnsi="Times New Roman" w:cs="Tahoma"/>
          <w:sz w:val="24"/>
          <w:lang w:bidi="th-TH"/>
        </w:rPr>
        <w:tab/>
        <w:t xml:space="preserve">For mortgage B, total payment is </w:t>
      </w:r>
      <w:r>
        <w:rPr>
          <w:rFonts w:ascii="Times New Roman" w:hAnsi="Times New Roman" w:cs="Times New Roman"/>
          <w:sz w:val="24"/>
          <w:lang w:bidi="th-TH"/>
        </w:rPr>
        <w:t>(</w:t>
      </w:r>
      <w:r w:rsidRPr="002F7420">
        <w:rPr>
          <w:rFonts w:ascii="Times New Roman" w:hAnsi="Times New Roman" w:cs="Times New Roman"/>
          <w:sz w:val="24"/>
          <w:lang w:bidi="th-TH"/>
        </w:rPr>
        <w:t>$760*5years*12 months) + ($1005*25 years*12 months) = 344,700</w:t>
      </w:r>
    </w:p>
    <w:p w14:paraId="07162847" w14:textId="0BD099A8" w:rsidR="002F7420" w:rsidRDefault="002F7420" w:rsidP="002F7420">
      <w:pPr>
        <w:spacing w:line="360" w:lineRule="auto"/>
        <w:rPr>
          <w:rFonts w:ascii="Times New Roman" w:hAnsi="Times New Roman" w:cs="Times New Roman"/>
          <w:sz w:val="24"/>
          <w:lang w:bidi="th-TH"/>
        </w:rPr>
      </w:pPr>
      <w:r>
        <w:rPr>
          <w:rFonts w:ascii="Times New Roman" w:hAnsi="Times New Roman" w:cs="Times New Roman"/>
          <w:sz w:val="24"/>
          <w:lang w:bidi="th-TH"/>
        </w:rPr>
        <w:tab/>
        <w:t>Therefore, mortgage A results in higher total payments</w:t>
      </w:r>
      <w:r w:rsidR="001D255B">
        <w:rPr>
          <w:rFonts w:ascii="Times New Roman" w:hAnsi="Times New Roman" w:cs="Times New Roman"/>
          <w:sz w:val="24"/>
          <w:lang w:bidi="th-TH"/>
        </w:rPr>
        <w:t>.</w:t>
      </w:r>
    </w:p>
    <w:p w14:paraId="50500100" w14:textId="77777777" w:rsidR="005C3CDF" w:rsidRDefault="005C3CDF" w:rsidP="002F7420">
      <w:pPr>
        <w:spacing w:line="360" w:lineRule="auto"/>
        <w:rPr>
          <w:rFonts w:ascii="Times New Roman" w:hAnsi="Times New Roman" w:cs="Times New Roman"/>
          <w:sz w:val="24"/>
          <w:lang w:bidi="th-TH"/>
        </w:rPr>
      </w:pPr>
    </w:p>
    <w:p w14:paraId="03C88502" w14:textId="77777777" w:rsidR="005F1920" w:rsidRPr="001D255B" w:rsidRDefault="005F1920" w:rsidP="005F1920">
      <w:pPr>
        <w:rPr>
          <w:rFonts w:ascii="Times New Roman" w:hAnsi="Times New Roman" w:cs="Times New Roman"/>
          <w:b/>
          <w:sz w:val="24"/>
          <w:lang w:bidi="th-TH"/>
        </w:rPr>
      </w:pPr>
      <w:r w:rsidRPr="001D255B">
        <w:rPr>
          <w:rFonts w:ascii="Times New Roman" w:hAnsi="Times New Roman" w:cs="Times New Roman"/>
          <w:b/>
          <w:sz w:val="24"/>
          <w:lang w:bidi="th-TH"/>
        </w:rPr>
        <w:t>3) What are the two main types of consumer credit?</w:t>
      </w:r>
    </w:p>
    <w:p w14:paraId="7813CFAE" w14:textId="77777777" w:rsidR="002F7420" w:rsidRDefault="002F7420" w:rsidP="001D255B">
      <w:pPr>
        <w:spacing w:line="360" w:lineRule="auto"/>
        <w:rPr>
          <w:rFonts w:ascii="Times New Roman" w:hAnsi="Times New Roman" w:cs="Times New Roman"/>
          <w:sz w:val="24"/>
          <w:lang w:bidi="th-TH"/>
        </w:rPr>
      </w:pPr>
    </w:p>
    <w:p w14:paraId="1BC43654" w14:textId="344FDB11" w:rsidR="005F1920" w:rsidRDefault="005F1920" w:rsidP="001D255B">
      <w:pPr>
        <w:spacing w:line="360" w:lineRule="auto"/>
        <w:rPr>
          <w:rFonts w:ascii="Times New Roman" w:hAnsi="Times New Roman" w:cs="Times New Roman"/>
          <w:sz w:val="24"/>
          <w:lang w:bidi="th-TH"/>
        </w:rPr>
      </w:pPr>
      <w:r>
        <w:rPr>
          <w:rFonts w:ascii="Times New Roman" w:hAnsi="Times New Roman" w:cs="Times New Roman"/>
          <w:sz w:val="24"/>
          <w:lang w:bidi="th-TH"/>
        </w:rPr>
        <w:tab/>
        <w:t>The two main types of consumer credit are Closed-End Credit and Open-End credit.</w:t>
      </w:r>
    </w:p>
    <w:p w14:paraId="2658B621" w14:textId="1FD3DBCE" w:rsidR="005F1920" w:rsidRDefault="005F1920" w:rsidP="001D255B">
      <w:pPr>
        <w:spacing w:line="360" w:lineRule="auto"/>
        <w:ind w:firstLine="720"/>
        <w:rPr>
          <w:rFonts w:ascii="Times New Roman" w:hAnsi="Times New Roman" w:cs="Times New Roman"/>
          <w:sz w:val="24"/>
          <w:lang w:bidi="th-TH"/>
        </w:rPr>
      </w:pPr>
      <w:r>
        <w:rPr>
          <w:rFonts w:ascii="Times New Roman" w:hAnsi="Times New Roman" w:cs="Times New Roman"/>
          <w:sz w:val="24"/>
          <w:lang w:bidi="th-TH"/>
        </w:rPr>
        <w:t xml:space="preserve">For </w:t>
      </w:r>
      <w:r w:rsidRPr="001D255B">
        <w:rPr>
          <w:rFonts w:ascii="Times New Roman" w:hAnsi="Times New Roman" w:cs="Times New Roman"/>
          <w:b/>
          <w:sz w:val="24"/>
          <w:lang w:bidi="th-TH"/>
        </w:rPr>
        <w:t>Closed-End credit</w:t>
      </w:r>
      <w:r>
        <w:rPr>
          <w:rFonts w:ascii="Times New Roman" w:hAnsi="Times New Roman" w:cs="Times New Roman"/>
          <w:sz w:val="24"/>
          <w:lang w:bidi="th-TH"/>
        </w:rPr>
        <w:t xml:space="preserve">, </w:t>
      </w:r>
      <w:r w:rsidR="005F0675">
        <w:rPr>
          <w:rFonts w:ascii="Times New Roman" w:hAnsi="Times New Roman" w:cs="Times New Roman"/>
          <w:sz w:val="24"/>
          <w:lang w:bidi="th-TH"/>
        </w:rPr>
        <w:t>it is used for specific purpose and involves in a specific amount.</w:t>
      </w:r>
      <w:r w:rsidR="00F063BA">
        <w:rPr>
          <w:rFonts w:ascii="Times New Roman" w:hAnsi="Times New Roman" w:cs="Times New Roman"/>
          <w:sz w:val="24"/>
          <w:lang w:bidi="th-TH"/>
        </w:rPr>
        <w:t xml:space="preserve"> It generally involves a written agreement for each credit purchase.</w:t>
      </w:r>
      <w:r w:rsidR="00303552">
        <w:rPr>
          <w:rFonts w:ascii="Times New Roman" w:hAnsi="Times New Roman" w:cs="Times New Roman"/>
          <w:sz w:val="24"/>
          <w:lang w:bidi="th-TH"/>
        </w:rPr>
        <w:t xml:space="preserve"> A down payment or trade-in may be required to be repaid in equal monthly payments over a period of time. There are several types of closed-end credit. For instance, the first one is Installment </w:t>
      </w:r>
      <w:r w:rsidR="00E23ED6">
        <w:rPr>
          <w:rFonts w:ascii="Times New Roman" w:hAnsi="Times New Roman" w:cs="Times New Roman"/>
          <w:sz w:val="24"/>
          <w:lang w:bidi="th-TH"/>
        </w:rPr>
        <w:t>sales credit which normally make a down payment and sign contract to repay principal and interest. Second, Installment cash credit which is a direct loan for personal purposes. Third, Single lump-sum credit which is a loan that must be paid in total on a specific day.</w:t>
      </w:r>
    </w:p>
    <w:p w14:paraId="1DA43B3D" w14:textId="4C8C753B" w:rsidR="00BB3322" w:rsidRDefault="00BB3322" w:rsidP="001D255B">
      <w:pPr>
        <w:spacing w:line="360" w:lineRule="auto"/>
        <w:ind w:firstLine="720"/>
        <w:rPr>
          <w:rFonts w:ascii="Times New Roman" w:hAnsi="Times New Roman" w:cs="Times New Roman"/>
          <w:sz w:val="24"/>
          <w:lang w:bidi="th-TH"/>
        </w:rPr>
      </w:pPr>
      <w:r>
        <w:rPr>
          <w:rFonts w:ascii="Times New Roman" w:hAnsi="Times New Roman" w:cs="Times New Roman"/>
          <w:sz w:val="24"/>
          <w:lang w:bidi="th-TH"/>
        </w:rPr>
        <w:t xml:space="preserve">For </w:t>
      </w:r>
      <w:r w:rsidRPr="001D255B">
        <w:rPr>
          <w:rFonts w:ascii="Times New Roman" w:hAnsi="Times New Roman" w:cs="Times New Roman"/>
          <w:b/>
          <w:sz w:val="24"/>
          <w:lang w:bidi="th-TH"/>
        </w:rPr>
        <w:t>O</w:t>
      </w:r>
      <w:r w:rsidR="001D255B" w:rsidRPr="001D255B">
        <w:rPr>
          <w:rFonts w:ascii="Times New Roman" w:hAnsi="Times New Roman" w:cs="Times New Roman"/>
          <w:b/>
          <w:sz w:val="24"/>
          <w:lang w:bidi="th-TH"/>
        </w:rPr>
        <w:t>pen-end credit</w:t>
      </w:r>
      <w:r w:rsidR="001D255B">
        <w:rPr>
          <w:rFonts w:ascii="Times New Roman" w:hAnsi="Times New Roman" w:cs="Times New Roman"/>
          <w:sz w:val="24"/>
          <w:lang w:bidi="th-TH"/>
        </w:rPr>
        <w:t>, it used to make small purchases at different stores and you can make and purchase if it does not exceed your credit line. You may have to pay interest or other finance charges for using this credit. The examples of this type of credit are credit card, smart card, debit card and car for cash.</w:t>
      </w:r>
    </w:p>
    <w:p w14:paraId="41ADFBB0" w14:textId="77777777" w:rsidR="001D255B" w:rsidRDefault="001D255B" w:rsidP="001D255B">
      <w:pPr>
        <w:spacing w:line="360" w:lineRule="auto"/>
        <w:rPr>
          <w:rFonts w:ascii="Times New Roman" w:hAnsi="Times New Roman" w:cs="Times New Roman"/>
          <w:sz w:val="24"/>
          <w:lang w:bidi="th-TH"/>
        </w:rPr>
      </w:pPr>
    </w:p>
    <w:p w14:paraId="78D519DF" w14:textId="77777777" w:rsidR="001D255B" w:rsidRPr="001D255B" w:rsidRDefault="001D255B" w:rsidP="001D255B">
      <w:pPr>
        <w:spacing w:line="360" w:lineRule="auto"/>
        <w:rPr>
          <w:rFonts w:ascii="Times New Roman" w:hAnsi="Times New Roman" w:cs="Times New Roman"/>
          <w:b/>
          <w:sz w:val="24"/>
          <w:lang w:bidi="th-TH"/>
        </w:rPr>
      </w:pPr>
      <w:r w:rsidRPr="001D255B">
        <w:rPr>
          <w:rFonts w:ascii="Times New Roman" w:hAnsi="Times New Roman" w:cs="Times New Roman"/>
          <w:b/>
          <w:sz w:val="24"/>
          <w:lang w:bidi="th-TH"/>
        </w:rPr>
        <w:t>4) What are the general rules of measuring credit capacity?</w:t>
      </w:r>
    </w:p>
    <w:p w14:paraId="40DFD37E" w14:textId="77777777" w:rsidR="001D255B" w:rsidRDefault="001D255B" w:rsidP="001D255B">
      <w:pPr>
        <w:spacing w:line="360" w:lineRule="auto"/>
        <w:rPr>
          <w:rFonts w:ascii="Times New Roman" w:hAnsi="Times New Roman" w:cs="Times New Roman"/>
          <w:sz w:val="24"/>
          <w:lang w:bidi="th-TH"/>
        </w:rPr>
      </w:pPr>
    </w:p>
    <w:p w14:paraId="3B9E4901" w14:textId="77777777" w:rsidR="00683B54" w:rsidRDefault="00A04883" w:rsidP="001D255B">
      <w:pPr>
        <w:spacing w:line="360" w:lineRule="auto"/>
        <w:rPr>
          <w:rFonts w:ascii="Times New Roman" w:hAnsi="Times New Roman" w:cs="Times New Roman"/>
          <w:sz w:val="24"/>
          <w:lang w:bidi="th-TH"/>
        </w:rPr>
      </w:pPr>
      <w:r>
        <w:rPr>
          <w:rFonts w:ascii="Times New Roman" w:hAnsi="Times New Roman" w:cs="Times New Roman"/>
          <w:sz w:val="24"/>
          <w:lang w:bidi="th-TH"/>
        </w:rPr>
        <w:tab/>
        <w:t>There are two general rul</w:t>
      </w:r>
      <w:r w:rsidR="00985A69">
        <w:rPr>
          <w:rFonts w:ascii="Times New Roman" w:hAnsi="Times New Roman" w:cs="Times New Roman"/>
          <w:sz w:val="24"/>
          <w:lang w:bidi="th-TH"/>
        </w:rPr>
        <w:t xml:space="preserve">es of measuring credit capacity. </w:t>
      </w:r>
    </w:p>
    <w:p w14:paraId="7D5C002F" w14:textId="26F09F5F" w:rsidR="00683B54" w:rsidRDefault="00985A69" w:rsidP="00683B54">
      <w:pPr>
        <w:spacing w:line="360" w:lineRule="auto"/>
        <w:ind w:firstLine="720"/>
        <w:rPr>
          <w:rFonts w:ascii="Times New Roman" w:hAnsi="Times New Roman" w:cs="Times New Roman"/>
          <w:sz w:val="24"/>
          <w:lang w:bidi="th-TH"/>
        </w:rPr>
      </w:pPr>
      <w:r>
        <w:rPr>
          <w:rFonts w:ascii="Times New Roman" w:hAnsi="Times New Roman" w:cs="Times New Roman"/>
          <w:sz w:val="24"/>
          <w:lang w:bidi="th-TH"/>
        </w:rPr>
        <w:t xml:space="preserve">The first one is </w:t>
      </w:r>
      <w:r w:rsidRPr="00A40068">
        <w:rPr>
          <w:rFonts w:ascii="Times New Roman" w:hAnsi="Times New Roman" w:cs="Times New Roman"/>
          <w:b/>
          <w:sz w:val="24"/>
          <w:lang w:bidi="th-TH"/>
        </w:rPr>
        <w:t>Debt payments to income ratio</w:t>
      </w:r>
      <w:r>
        <w:rPr>
          <w:rFonts w:ascii="Times New Roman" w:hAnsi="Times New Roman" w:cs="Times New Roman"/>
          <w:sz w:val="24"/>
          <w:lang w:bidi="th-TH"/>
        </w:rPr>
        <w:t>. It compares monthly debt payments to monthly income and can measure an individual’s ability to manage their income and repay debts. The formula of debt payments to income ratio is monthly debt payments over monthly income which results in percentage term.</w:t>
      </w:r>
      <w:r w:rsidR="009F0C8D">
        <w:rPr>
          <w:rFonts w:ascii="Times New Roman" w:hAnsi="Times New Roman" w:cs="Times New Roman"/>
          <w:sz w:val="24"/>
          <w:lang w:bidi="th-TH"/>
        </w:rPr>
        <w:t xml:space="preserve"> </w:t>
      </w:r>
      <w:r w:rsidR="00185B9D">
        <w:rPr>
          <w:rFonts w:ascii="Times New Roman" w:hAnsi="Times New Roman" w:cs="Times New Roman"/>
          <w:sz w:val="24"/>
          <w:lang w:bidi="th-TH"/>
        </w:rPr>
        <w:t xml:space="preserve">A low debt payment to income ratio implies a good </w:t>
      </w:r>
      <w:r w:rsidR="00A40068">
        <w:rPr>
          <w:rFonts w:ascii="Times New Roman" w:hAnsi="Times New Roman" w:cs="Times New Roman"/>
          <w:sz w:val="24"/>
          <w:lang w:bidi="th-TH"/>
        </w:rPr>
        <w:t>ba</w:t>
      </w:r>
      <w:r w:rsidR="008B193A">
        <w:rPr>
          <w:rFonts w:ascii="Times New Roman" w:hAnsi="Times New Roman" w:cs="Times New Roman"/>
          <w:sz w:val="24"/>
          <w:lang w:bidi="th-TH"/>
        </w:rPr>
        <w:t>lance between debt and income, i</w:t>
      </w:r>
      <w:r w:rsidR="00A40068">
        <w:rPr>
          <w:rFonts w:ascii="Times New Roman" w:hAnsi="Times New Roman" w:cs="Times New Roman"/>
          <w:sz w:val="24"/>
          <w:lang w:bidi="th-TH"/>
        </w:rPr>
        <w:t>n other words, he or she has small debt for the amount of income</w:t>
      </w:r>
      <w:r w:rsidR="008B193A">
        <w:rPr>
          <w:rFonts w:ascii="Times New Roman" w:hAnsi="Times New Roman" w:cs="Times New Roman"/>
          <w:sz w:val="24"/>
          <w:lang w:bidi="th-TH"/>
        </w:rPr>
        <w:t>, vice versa</w:t>
      </w:r>
      <w:r w:rsidR="00A40068">
        <w:rPr>
          <w:rFonts w:ascii="Times New Roman" w:hAnsi="Times New Roman" w:cs="Times New Roman"/>
          <w:sz w:val="24"/>
          <w:lang w:bidi="th-TH"/>
        </w:rPr>
        <w:t xml:space="preserve">. </w:t>
      </w:r>
      <w:r w:rsidR="001D255B" w:rsidRPr="001D255B">
        <w:rPr>
          <w:rFonts w:ascii="Times New Roman" w:hAnsi="Times New Roman" w:cs="Times New Roman"/>
          <w:sz w:val="24"/>
          <w:lang w:bidi="th-TH"/>
        </w:rPr>
        <w:t>The recommendation is that the ratio should not be exceeded by 20%</w:t>
      </w:r>
      <w:r w:rsidR="00A40068">
        <w:rPr>
          <w:rFonts w:ascii="Times New Roman" w:hAnsi="Times New Roman" w:cs="Times New Roman"/>
          <w:sz w:val="24"/>
          <w:lang w:bidi="th-TH"/>
        </w:rPr>
        <w:t xml:space="preserve">. </w:t>
      </w:r>
    </w:p>
    <w:p w14:paraId="5B65A116" w14:textId="5754DDBA" w:rsidR="00A40068" w:rsidRDefault="00A40068" w:rsidP="008C1239">
      <w:pPr>
        <w:spacing w:line="360" w:lineRule="auto"/>
        <w:ind w:firstLine="720"/>
        <w:rPr>
          <w:rFonts w:ascii="Times New Roman" w:hAnsi="Times New Roman" w:cs="Times New Roman"/>
          <w:sz w:val="24"/>
          <w:lang w:bidi="th-TH"/>
        </w:rPr>
      </w:pPr>
      <w:r>
        <w:rPr>
          <w:rFonts w:ascii="Times New Roman" w:hAnsi="Times New Roman" w:cs="Times New Roman"/>
          <w:sz w:val="24"/>
          <w:lang w:bidi="th-TH"/>
        </w:rPr>
        <w:t xml:space="preserve">The second one is </w:t>
      </w:r>
      <w:r w:rsidRPr="00A40068">
        <w:rPr>
          <w:rFonts w:ascii="Times New Roman" w:hAnsi="Times New Roman" w:cs="Times New Roman"/>
          <w:b/>
          <w:sz w:val="24"/>
          <w:lang w:bidi="th-TH"/>
        </w:rPr>
        <w:t>Debt to equity ratio</w:t>
      </w:r>
      <w:r>
        <w:rPr>
          <w:rFonts w:ascii="Times New Roman" w:hAnsi="Times New Roman" w:cs="Times New Roman"/>
          <w:sz w:val="24"/>
          <w:lang w:bidi="th-TH"/>
        </w:rPr>
        <w:t>.</w:t>
      </w:r>
      <w:r w:rsidR="00683B54">
        <w:rPr>
          <w:rFonts w:ascii="Times New Roman" w:hAnsi="Times New Roman" w:cs="Times New Roman"/>
          <w:sz w:val="24"/>
          <w:lang w:bidi="th-TH"/>
        </w:rPr>
        <w:t xml:space="preserve"> </w:t>
      </w:r>
      <w:r w:rsidR="00683E04">
        <w:rPr>
          <w:rFonts w:ascii="Times New Roman" w:hAnsi="Times New Roman" w:cs="Times New Roman"/>
          <w:sz w:val="24"/>
          <w:lang w:bidi="th-TH"/>
        </w:rPr>
        <w:t xml:space="preserve">It </w:t>
      </w:r>
      <w:r w:rsidR="008F30B6" w:rsidRPr="008F30B6">
        <w:rPr>
          <w:rFonts w:ascii="Times New Roman" w:hAnsi="Times New Roman" w:cs="Times New Roman"/>
          <w:sz w:val="24"/>
          <w:lang w:bidi="th-TH"/>
        </w:rPr>
        <w:t xml:space="preserve">measures the dollar amount of debt an individual or corporation has for each dollar of equity they have. </w:t>
      </w:r>
      <w:r w:rsidR="00683E04">
        <w:rPr>
          <w:rFonts w:ascii="Times New Roman" w:hAnsi="Times New Roman" w:cs="Times New Roman"/>
          <w:sz w:val="24"/>
          <w:lang w:bidi="th-TH"/>
        </w:rPr>
        <w:t>The formula of this ratio is total liabilities divided by net worth. Note that net worth is the difference between total assets and liabilities.</w:t>
      </w:r>
      <w:r w:rsidR="008B193A">
        <w:rPr>
          <w:rFonts w:ascii="Times New Roman" w:hAnsi="Times New Roman" w:cs="Times New Roman"/>
          <w:sz w:val="24"/>
          <w:lang w:bidi="th-TH"/>
        </w:rPr>
        <w:t xml:space="preserve"> A high perso</w:t>
      </w:r>
      <w:r w:rsidR="008C1239">
        <w:rPr>
          <w:rFonts w:ascii="Times New Roman" w:hAnsi="Times New Roman" w:cs="Times New Roman"/>
          <w:sz w:val="24"/>
          <w:lang w:bidi="th-TH"/>
        </w:rPr>
        <w:t>nal debt to equity ratio means</w:t>
      </w:r>
      <w:r w:rsidR="008B193A">
        <w:rPr>
          <w:rFonts w:ascii="Times New Roman" w:hAnsi="Times New Roman" w:cs="Times New Roman"/>
          <w:sz w:val="24"/>
          <w:lang w:bidi="th-TH"/>
        </w:rPr>
        <w:t xml:space="preserve"> an individual</w:t>
      </w:r>
      <w:r w:rsidR="008C1239">
        <w:rPr>
          <w:rFonts w:ascii="Times New Roman" w:hAnsi="Times New Roman" w:cs="Times New Roman"/>
          <w:sz w:val="24"/>
          <w:lang w:bidi="th-TH"/>
        </w:rPr>
        <w:t xml:space="preserve"> has high amount of debt relative to their equity. It implies that an individual’s ability to repay the loan is low.</w:t>
      </w:r>
    </w:p>
    <w:p w14:paraId="4A9D6E05" w14:textId="0142004B" w:rsidR="001D255B" w:rsidRDefault="001D255B" w:rsidP="001D255B">
      <w:pPr>
        <w:spacing w:line="360" w:lineRule="auto"/>
        <w:rPr>
          <w:rFonts w:ascii="Times New Roman" w:hAnsi="Times New Roman" w:cs="Times New Roman"/>
          <w:sz w:val="24"/>
          <w:lang w:bidi="th-TH"/>
        </w:rPr>
      </w:pPr>
      <w:r w:rsidRPr="001D255B">
        <w:rPr>
          <w:rFonts w:ascii="Times New Roman" w:hAnsi="Times New Roman" w:cs="Times New Roman"/>
          <w:sz w:val="24"/>
          <w:lang w:bidi="th-TH"/>
        </w:rPr>
        <w:t>The recommendation is that the ratio should not be exceeded by 0.5.</w:t>
      </w:r>
    </w:p>
    <w:p w14:paraId="3EA35134" w14:textId="1A6F0991" w:rsidR="005F1920" w:rsidRDefault="005F1920" w:rsidP="002F7420">
      <w:pPr>
        <w:spacing w:line="360" w:lineRule="auto"/>
        <w:rPr>
          <w:rFonts w:ascii="Times New Roman" w:hAnsi="Times New Roman" w:cs="Times New Roman"/>
          <w:sz w:val="24"/>
          <w:lang w:bidi="th-TH"/>
        </w:rPr>
      </w:pPr>
    </w:p>
    <w:p w14:paraId="00D302D9" w14:textId="77777777" w:rsidR="00BC2343" w:rsidRPr="00BC2343" w:rsidRDefault="00BC2343" w:rsidP="00BC2343">
      <w:pPr>
        <w:spacing w:line="360" w:lineRule="auto"/>
        <w:rPr>
          <w:rFonts w:ascii="Times New Roman" w:hAnsi="Times New Roman" w:cs="Times New Roman"/>
          <w:b/>
          <w:sz w:val="24"/>
          <w:lang w:bidi="th-TH"/>
        </w:rPr>
      </w:pPr>
      <w:r w:rsidRPr="00BC2343">
        <w:rPr>
          <w:rFonts w:ascii="Times New Roman" w:hAnsi="Times New Roman" w:cs="Times New Roman"/>
          <w:b/>
          <w:sz w:val="24"/>
          <w:lang w:bidi="th-TH"/>
        </w:rPr>
        <w:t>5) A few years ago, Michael Tucker purchased a home for $100,000. Today, the home is worth $150,000. His remaining mortgage balance is $50,000. Assuming that Michael can borrow up to 80 percent of the market value, what is the maximum amount he can borrow?</w:t>
      </w:r>
    </w:p>
    <w:p w14:paraId="1C9A0471" w14:textId="77777777" w:rsidR="00C73614" w:rsidRDefault="00C73614" w:rsidP="00BC2343">
      <w:pPr>
        <w:spacing w:line="360" w:lineRule="auto"/>
        <w:rPr>
          <w:rFonts w:ascii="Times New Roman" w:hAnsi="Times New Roman" w:cs="Times New Roman"/>
          <w:sz w:val="24"/>
          <w:lang w:bidi="th-TH"/>
        </w:rPr>
      </w:pPr>
    </w:p>
    <w:p w14:paraId="40979253" w14:textId="11D540D0" w:rsidR="00C73614" w:rsidRPr="00C73614" w:rsidRDefault="00C73614" w:rsidP="00C73614">
      <w:pPr>
        <w:spacing w:line="360" w:lineRule="auto"/>
        <w:ind w:firstLine="720"/>
        <w:rPr>
          <w:rFonts w:ascii="Times New Roman" w:hAnsi="Times New Roman" w:cs="Tahoma"/>
          <w:sz w:val="24"/>
          <w:lang w:bidi="th-TH"/>
        </w:rPr>
      </w:pPr>
      <w:r>
        <w:rPr>
          <w:rFonts w:ascii="Times New Roman" w:hAnsi="Times New Roman" w:cs="Times New Roman"/>
          <w:sz w:val="24"/>
          <w:lang w:bidi="th-TH"/>
        </w:rPr>
        <w:t>Now, market value of Michael’s home is equal to $150,000 and he can borrow up to 80 percent of the market value or she can borrow up to $120,000. Since he still has remaining mortgage or still owes $50,000, the maximum he can borrow is $120,000-$50,000 or $70,000.</w:t>
      </w:r>
    </w:p>
    <w:p w14:paraId="3A20E772" w14:textId="2F001BA7" w:rsidR="00BC2343" w:rsidRPr="00BC2343" w:rsidRDefault="00C73614" w:rsidP="00C73614">
      <w:pPr>
        <w:spacing w:line="360" w:lineRule="auto"/>
        <w:ind w:firstLine="720"/>
        <w:rPr>
          <w:rFonts w:ascii="Times New Roman" w:hAnsi="Times New Roman" w:cs="Times New Roman"/>
          <w:sz w:val="24"/>
          <w:lang w:bidi="th-TH"/>
        </w:rPr>
      </w:pPr>
      <w:r>
        <w:rPr>
          <w:rFonts w:ascii="Times New Roman" w:hAnsi="Times New Roman" w:cs="Times New Roman"/>
          <w:sz w:val="24"/>
          <w:lang w:bidi="th-TH"/>
        </w:rPr>
        <w:t>Note;</w:t>
      </w:r>
      <w:r>
        <w:rPr>
          <w:rFonts w:ascii="Times New Roman" w:hAnsi="Times New Roman" w:cs="Times New Roman"/>
          <w:sz w:val="24"/>
          <w:lang w:bidi="th-TH"/>
        </w:rPr>
        <w:tab/>
      </w:r>
      <w:r w:rsidR="00BC2343" w:rsidRPr="00BC2343">
        <w:rPr>
          <w:rFonts w:ascii="Times New Roman" w:hAnsi="Times New Roman" w:cs="Times New Roman"/>
          <w:sz w:val="24"/>
          <w:lang w:bidi="th-TH"/>
        </w:rPr>
        <w:t xml:space="preserve">Book value = </w:t>
      </w:r>
      <w:r>
        <w:rPr>
          <w:rFonts w:ascii="Times New Roman" w:hAnsi="Times New Roman" w:cs="Times New Roman"/>
          <w:sz w:val="24"/>
          <w:lang w:bidi="th-TH"/>
        </w:rPr>
        <w:t>$</w:t>
      </w:r>
      <w:r w:rsidR="00BC2343" w:rsidRPr="00BC2343">
        <w:rPr>
          <w:rFonts w:ascii="Times New Roman" w:hAnsi="Times New Roman" w:cs="Times New Roman"/>
          <w:sz w:val="24"/>
          <w:lang w:bidi="th-TH"/>
        </w:rPr>
        <w:t>100,000</w:t>
      </w:r>
    </w:p>
    <w:p w14:paraId="1B5BC521" w14:textId="021F51A9" w:rsidR="00BC2343" w:rsidRPr="00BC2343" w:rsidRDefault="00BC2343" w:rsidP="00C73614">
      <w:pPr>
        <w:spacing w:line="360" w:lineRule="auto"/>
        <w:ind w:left="720" w:firstLine="720"/>
        <w:rPr>
          <w:rFonts w:ascii="Times New Roman" w:hAnsi="Times New Roman" w:cs="Times New Roman"/>
          <w:sz w:val="24"/>
          <w:lang w:bidi="th-TH"/>
        </w:rPr>
      </w:pPr>
      <w:r w:rsidRPr="00BC2343">
        <w:rPr>
          <w:rFonts w:ascii="Times New Roman" w:hAnsi="Times New Roman" w:cs="Times New Roman"/>
          <w:sz w:val="24"/>
          <w:lang w:bidi="th-TH"/>
        </w:rPr>
        <w:t xml:space="preserve">Market value = </w:t>
      </w:r>
      <w:r w:rsidR="00C73614">
        <w:rPr>
          <w:rFonts w:ascii="Times New Roman" w:hAnsi="Times New Roman" w:cs="Times New Roman"/>
          <w:sz w:val="24"/>
          <w:lang w:bidi="th-TH"/>
        </w:rPr>
        <w:t>$</w:t>
      </w:r>
      <w:r w:rsidRPr="00BC2343">
        <w:rPr>
          <w:rFonts w:ascii="Times New Roman" w:hAnsi="Times New Roman" w:cs="Times New Roman"/>
          <w:sz w:val="24"/>
          <w:lang w:bidi="th-TH"/>
        </w:rPr>
        <w:t>150,000</w:t>
      </w:r>
    </w:p>
    <w:p w14:paraId="2AA63138" w14:textId="068C7692" w:rsidR="00BC2343" w:rsidRPr="00BC2343" w:rsidRDefault="00C73614" w:rsidP="00C73614">
      <w:pPr>
        <w:spacing w:line="360" w:lineRule="auto"/>
        <w:ind w:left="720" w:firstLine="720"/>
        <w:rPr>
          <w:rFonts w:ascii="Times New Roman" w:hAnsi="Times New Roman" w:cs="Times New Roman"/>
          <w:sz w:val="24"/>
          <w:lang w:bidi="th-TH"/>
        </w:rPr>
      </w:pPr>
      <w:r>
        <w:rPr>
          <w:rFonts w:ascii="Times New Roman" w:hAnsi="Times New Roman" w:cs="Times New Roman"/>
          <w:sz w:val="24"/>
          <w:lang w:bidi="th-TH"/>
        </w:rPr>
        <w:t>Remaining mortgage</w:t>
      </w:r>
      <w:r w:rsidR="00BC2343" w:rsidRPr="00BC2343">
        <w:rPr>
          <w:rFonts w:ascii="Times New Roman" w:hAnsi="Times New Roman" w:cs="Times New Roman"/>
          <w:sz w:val="24"/>
          <w:lang w:bidi="th-TH"/>
        </w:rPr>
        <w:t xml:space="preserve"> = </w:t>
      </w:r>
      <w:r>
        <w:rPr>
          <w:rFonts w:ascii="Times New Roman" w:hAnsi="Times New Roman" w:cs="Times New Roman"/>
          <w:sz w:val="24"/>
          <w:lang w:bidi="th-TH"/>
        </w:rPr>
        <w:t>$</w:t>
      </w:r>
      <w:r w:rsidR="00BC2343" w:rsidRPr="00BC2343">
        <w:rPr>
          <w:rFonts w:ascii="Times New Roman" w:hAnsi="Times New Roman" w:cs="Times New Roman"/>
          <w:sz w:val="24"/>
          <w:lang w:bidi="th-TH"/>
        </w:rPr>
        <w:t>50,000</w:t>
      </w:r>
    </w:p>
    <w:p w14:paraId="44BB0DF5" w14:textId="55AD7F07" w:rsidR="00BC2343" w:rsidRPr="00BC2343" w:rsidRDefault="00BC2343" w:rsidP="00C73614">
      <w:pPr>
        <w:spacing w:line="360" w:lineRule="auto"/>
        <w:ind w:left="720" w:firstLine="720"/>
        <w:rPr>
          <w:rFonts w:ascii="Times New Roman" w:hAnsi="Times New Roman" w:cs="Times New Roman"/>
          <w:sz w:val="24"/>
          <w:lang w:bidi="th-TH"/>
        </w:rPr>
      </w:pPr>
      <w:r w:rsidRPr="00BC2343">
        <w:rPr>
          <w:rFonts w:ascii="Times New Roman" w:hAnsi="Times New Roman" w:cs="Times New Roman"/>
          <w:sz w:val="24"/>
          <w:lang w:bidi="th-TH"/>
        </w:rPr>
        <w:t xml:space="preserve">Equity = Market value ­ liability= </w:t>
      </w:r>
      <w:r w:rsidR="00C73614">
        <w:rPr>
          <w:rFonts w:ascii="Times New Roman" w:hAnsi="Times New Roman" w:cs="Times New Roman"/>
          <w:sz w:val="24"/>
          <w:lang w:bidi="th-TH"/>
        </w:rPr>
        <w:t>$</w:t>
      </w:r>
      <w:r w:rsidRPr="00BC2343">
        <w:rPr>
          <w:rFonts w:ascii="Times New Roman" w:hAnsi="Times New Roman" w:cs="Times New Roman"/>
          <w:sz w:val="24"/>
          <w:lang w:bidi="th-TH"/>
        </w:rPr>
        <w:t>100,000</w:t>
      </w:r>
    </w:p>
    <w:p w14:paraId="0C490C52" w14:textId="7A570406" w:rsidR="00683E04" w:rsidRDefault="00BC2343" w:rsidP="00C73614">
      <w:pPr>
        <w:spacing w:line="360" w:lineRule="auto"/>
        <w:ind w:left="720" w:firstLine="720"/>
        <w:rPr>
          <w:rFonts w:ascii="Times New Roman" w:hAnsi="Times New Roman" w:cs="Times New Roman"/>
          <w:sz w:val="24"/>
          <w:lang w:bidi="th-TH"/>
        </w:rPr>
      </w:pPr>
      <w:r w:rsidRPr="00BC2343">
        <w:rPr>
          <w:rFonts w:ascii="Times New Roman" w:hAnsi="Times New Roman" w:cs="Times New Roman"/>
          <w:sz w:val="24"/>
          <w:lang w:bidi="th-TH"/>
        </w:rPr>
        <w:t>Borrow</w:t>
      </w:r>
      <w:r w:rsidR="00C73614">
        <w:rPr>
          <w:rFonts w:ascii="Times New Roman" w:hAnsi="Times New Roman" w:cs="Times New Roman"/>
          <w:sz w:val="24"/>
          <w:lang w:bidi="th-TH"/>
        </w:rPr>
        <w:t xml:space="preserve"> up to 80% of the market value; </w:t>
      </w:r>
      <w:r w:rsidRPr="00BC2343">
        <w:rPr>
          <w:rFonts w:ascii="Times New Roman" w:hAnsi="Times New Roman" w:cs="Times New Roman"/>
          <w:sz w:val="24"/>
          <w:lang w:bidi="th-TH"/>
        </w:rPr>
        <w:t>80%*</w:t>
      </w:r>
      <w:r w:rsidR="00C73614">
        <w:rPr>
          <w:rFonts w:ascii="Times New Roman" w:hAnsi="Times New Roman" w:cs="Times New Roman"/>
          <w:sz w:val="24"/>
          <w:lang w:bidi="th-TH"/>
        </w:rPr>
        <w:t>$150,000 = $1</w:t>
      </w:r>
      <w:r w:rsidRPr="00BC2343">
        <w:rPr>
          <w:rFonts w:ascii="Times New Roman" w:hAnsi="Times New Roman" w:cs="Times New Roman"/>
          <w:sz w:val="24"/>
          <w:lang w:bidi="th-TH"/>
        </w:rPr>
        <w:t>20,000</w:t>
      </w:r>
    </w:p>
    <w:p w14:paraId="6BA816DB" w14:textId="77777777" w:rsidR="00C73614" w:rsidRDefault="00C73614" w:rsidP="00BC2343">
      <w:pPr>
        <w:spacing w:line="360" w:lineRule="auto"/>
        <w:rPr>
          <w:rFonts w:ascii="Times New Roman" w:hAnsi="Times New Roman" w:cs="Times New Roman"/>
          <w:sz w:val="24"/>
          <w:lang w:bidi="th-TH"/>
        </w:rPr>
      </w:pPr>
    </w:p>
    <w:p w14:paraId="2A81BFCE" w14:textId="2F455A02" w:rsidR="00C73614" w:rsidRPr="00792A55" w:rsidRDefault="00C73614" w:rsidP="00BC2343">
      <w:pPr>
        <w:spacing w:line="360" w:lineRule="auto"/>
        <w:rPr>
          <w:rFonts w:ascii="Times New Roman" w:hAnsi="Times New Roman" w:cs="Times New Roman"/>
          <w:sz w:val="24"/>
          <w:lang w:bidi="th-TH"/>
        </w:rPr>
      </w:pPr>
      <w:r>
        <w:rPr>
          <w:rFonts w:ascii="Times New Roman" w:hAnsi="Times New Roman" w:cs="Times New Roman"/>
          <w:sz w:val="24"/>
          <w:lang w:bidi="th-TH"/>
        </w:rPr>
        <w:tab/>
      </w:r>
    </w:p>
    <w:p w14:paraId="19408D02" w14:textId="77777777" w:rsidR="00C73614" w:rsidRDefault="00C73614">
      <w:pPr>
        <w:rPr>
          <w:rFonts w:asciiTheme="minorHAnsi" w:hAnsiTheme="minorHAnsi"/>
          <w:sz w:val="24"/>
        </w:rPr>
      </w:pPr>
    </w:p>
    <w:sectPr w:rsidR="00C73614" w:rsidSect="00494603">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7C4C20" w14:textId="77777777" w:rsidR="00F179FD" w:rsidRDefault="00F179FD" w:rsidP="00F2675B">
      <w:r>
        <w:separator/>
      </w:r>
    </w:p>
  </w:endnote>
  <w:endnote w:type="continuationSeparator" w:id="0">
    <w:p w14:paraId="0700F52A" w14:textId="77777777" w:rsidR="00F179FD" w:rsidRDefault="00F179FD" w:rsidP="00F26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ngsana New">
    <w:panose1 w:val="02020603050405020304"/>
    <w:charset w:val="00"/>
    <w:family w:val="auto"/>
    <w:pitch w:val="variable"/>
    <w:sig w:usb0="81000003" w:usb1="00000000" w:usb2="00000000" w:usb3="00000000" w:csb0="00010001"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6E53DB" w14:textId="77777777" w:rsidR="00F179FD" w:rsidRDefault="00F179FD" w:rsidP="00F2675B">
      <w:r>
        <w:separator/>
      </w:r>
    </w:p>
  </w:footnote>
  <w:footnote w:type="continuationSeparator" w:id="0">
    <w:p w14:paraId="27B40A7E" w14:textId="77777777" w:rsidR="00F179FD" w:rsidRDefault="00F179FD" w:rsidP="00F267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4C73F1" w14:textId="25625630" w:rsidR="00F2675B" w:rsidRPr="00F2675B" w:rsidRDefault="00F2675B" w:rsidP="00F2675B">
    <w:pPr>
      <w:pStyle w:val="Header"/>
      <w:jc w:val="right"/>
      <w:rPr>
        <w:rFonts w:ascii="Times New Roman" w:hAnsi="Times New Roman" w:cs="Times New Roman"/>
        <w:sz w:val="24"/>
      </w:rPr>
    </w:pPr>
    <w:proofErr w:type="spellStart"/>
    <w:r w:rsidRPr="00F2675B">
      <w:rPr>
        <w:rFonts w:ascii="Times New Roman" w:hAnsi="Times New Roman" w:cs="Times New Roman"/>
        <w:sz w:val="24"/>
      </w:rPr>
      <w:t>Kochamon</w:t>
    </w:r>
    <w:proofErr w:type="spellEnd"/>
    <w:r w:rsidRPr="00F2675B">
      <w:rPr>
        <w:rFonts w:ascii="Times New Roman" w:hAnsi="Times New Roman" w:cs="Times New Roman"/>
        <w:sz w:val="24"/>
      </w:rPr>
      <w:t xml:space="preserve"> </w:t>
    </w:r>
    <w:proofErr w:type="spellStart"/>
    <w:r w:rsidRPr="00F2675B">
      <w:rPr>
        <w:rFonts w:ascii="Times New Roman" w:hAnsi="Times New Roman" w:cs="Times New Roman"/>
        <w:sz w:val="24"/>
      </w:rPr>
      <w:t>Sucharitwongsanon</w:t>
    </w:r>
    <w:proofErr w:type="spellEnd"/>
    <w:r w:rsidRPr="00F2675B">
      <w:rPr>
        <w:rFonts w:ascii="Times New Roman" w:hAnsi="Times New Roman" w:cs="Times New Roman"/>
        <w:sz w:val="24"/>
      </w:rPr>
      <w:t xml:space="preserve"> 5604640515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757D3A"/>
    <w:multiLevelType w:val="hybridMultilevel"/>
    <w:tmpl w:val="BF8261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7876F3F"/>
    <w:multiLevelType w:val="hybridMultilevel"/>
    <w:tmpl w:val="AC0CB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A55"/>
    <w:rsid w:val="00041210"/>
    <w:rsid w:val="000A1F00"/>
    <w:rsid w:val="000E4E4D"/>
    <w:rsid w:val="00185B9D"/>
    <w:rsid w:val="001D255B"/>
    <w:rsid w:val="00246EE2"/>
    <w:rsid w:val="00265A74"/>
    <w:rsid w:val="002F7420"/>
    <w:rsid w:val="00303552"/>
    <w:rsid w:val="00322AB3"/>
    <w:rsid w:val="00323273"/>
    <w:rsid w:val="003C39B2"/>
    <w:rsid w:val="00405BC5"/>
    <w:rsid w:val="00494603"/>
    <w:rsid w:val="00513E0D"/>
    <w:rsid w:val="005C3CDF"/>
    <w:rsid w:val="005C7505"/>
    <w:rsid w:val="005E1F45"/>
    <w:rsid w:val="005E715B"/>
    <w:rsid w:val="005F0675"/>
    <w:rsid w:val="005F1920"/>
    <w:rsid w:val="00683B54"/>
    <w:rsid w:val="00683E04"/>
    <w:rsid w:val="00725D9D"/>
    <w:rsid w:val="00792A55"/>
    <w:rsid w:val="007F209E"/>
    <w:rsid w:val="0081364A"/>
    <w:rsid w:val="00886273"/>
    <w:rsid w:val="008B193A"/>
    <w:rsid w:val="008C1239"/>
    <w:rsid w:val="008F30B6"/>
    <w:rsid w:val="00985A69"/>
    <w:rsid w:val="009B4C20"/>
    <w:rsid w:val="009F0C8D"/>
    <w:rsid w:val="00A04883"/>
    <w:rsid w:val="00A3115D"/>
    <w:rsid w:val="00A3491C"/>
    <w:rsid w:val="00A40068"/>
    <w:rsid w:val="00B0704C"/>
    <w:rsid w:val="00BB3322"/>
    <w:rsid w:val="00BC2343"/>
    <w:rsid w:val="00C73614"/>
    <w:rsid w:val="00D652F4"/>
    <w:rsid w:val="00E23ED6"/>
    <w:rsid w:val="00E35E29"/>
    <w:rsid w:val="00E55E1A"/>
    <w:rsid w:val="00F063BA"/>
    <w:rsid w:val="00F179FD"/>
    <w:rsid w:val="00F2675B"/>
    <w:rsid w:val="00F5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32CA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603"/>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A55"/>
    <w:pPr>
      <w:ind w:left="720"/>
      <w:contextualSpacing/>
    </w:pPr>
  </w:style>
  <w:style w:type="paragraph" w:styleId="Header">
    <w:name w:val="header"/>
    <w:basedOn w:val="Normal"/>
    <w:link w:val="HeaderChar"/>
    <w:uiPriority w:val="99"/>
    <w:unhideWhenUsed/>
    <w:rsid w:val="00F2675B"/>
    <w:pPr>
      <w:tabs>
        <w:tab w:val="center" w:pos="4680"/>
        <w:tab w:val="right" w:pos="9360"/>
      </w:tabs>
    </w:pPr>
  </w:style>
  <w:style w:type="character" w:customStyle="1" w:styleId="HeaderChar">
    <w:name w:val="Header Char"/>
    <w:basedOn w:val="DefaultParagraphFont"/>
    <w:link w:val="Header"/>
    <w:uiPriority w:val="99"/>
    <w:rsid w:val="00F2675B"/>
    <w:rPr>
      <w:rFonts w:ascii="Angsana New" w:hAnsi="Angsana New"/>
      <w:sz w:val="32"/>
    </w:rPr>
  </w:style>
  <w:style w:type="paragraph" w:styleId="Footer">
    <w:name w:val="footer"/>
    <w:basedOn w:val="Normal"/>
    <w:link w:val="FooterChar"/>
    <w:uiPriority w:val="99"/>
    <w:unhideWhenUsed/>
    <w:rsid w:val="00F2675B"/>
    <w:pPr>
      <w:tabs>
        <w:tab w:val="center" w:pos="4680"/>
        <w:tab w:val="right" w:pos="9360"/>
      </w:tabs>
    </w:pPr>
  </w:style>
  <w:style w:type="character" w:customStyle="1" w:styleId="FooterChar">
    <w:name w:val="Footer Char"/>
    <w:basedOn w:val="DefaultParagraphFont"/>
    <w:link w:val="Footer"/>
    <w:uiPriority w:val="99"/>
    <w:rsid w:val="00F2675B"/>
    <w:rPr>
      <w:rFonts w:ascii="Angsana New" w:hAnsi="Angsana New"/>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3</Pages>
  <Words>664</Words>
  <Characters>3787</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35</cp:revision>
  <dcterms:created xsi:type="dcterms:W3CDTF">2016-03-31T03:56:00Z</dcterms:created>
  <dcterms:modified xsi:type="dcterms:W3CDTF">2016-04-01T12:55:00Z</dcterms:modified>
</cp:coreProperties>
</file>