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020" w:rsidRPr="001C597A" w:rsidRDefault="00082020" w:rsidP="00882803">
      <w:pPr>
        <w:jc w:val="center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FN281 Infinidual Assignment</w:t>
      </w:r>
    </w:p>
    <w:p w:rsidR="0075797B" w:rsidRPr="001C597A" w:rsidRDefault="0075797B" w:rsidP="00082020">
      <w:pPr>
        <w:pStyle w:val="a3"/>
        <w:numPr>
          <w:ilvl w:val="0"/>
          <w:numId w:val="6"/>
        </w:numPr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Discuss one Insurance product and comment on its benefits</w:t>
      </w:r>
    </w:p>
    <w:p w:rsidR="00082020" w:rsidRPr="001C597A" w:rsidRDefault="00082020" w:rsidP="00082020">
      <w:pPr>
        <w:pStyle w:val="a3"/>
        <w:ind w:left="502"/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bookmarkStart w:id="0" w:name="_GoBack"/>
      <w:bookmarkEnd w:id="0"/>
    </w:p>
    <w:p w:rsidR="00D959B4" w:rsidRPr="00B151C7" w:rsidRDefault="00B151C7" w:rsidP="00203805">
      <w:pPr>
        <w:spacing w:after="300" w:line="240" w:lineRule="auto"/>
        <w:ind w:firstLine="142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The i</w:t>
      </w:r>
      <w:r w:rsidR="00D959B4" w:rsidRPr="00D959B4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nsurance product</w:t>
      </w:r>
      <w:r w:rsidR="00D959B4"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 w:rsidRPr="00B151C7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that I choose is</w:t>
      </w:r>
      <w:r w:rsidR="00D959B4" w:rsidRPr="00B151C7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D959B4" w:rsidRPr="00B151C7">
        <w:rPr>
          <w:rFonts w:ascii="Times New Roman" w:eastAsia="Times New Roman" w:hAnsi="Times New Roman" w:cs="Times New Roman"/>
          <w:kern w:val="36"/>
          <w:sz w:val="24"/>
          <w:szCs w:val="24"/>
        </w:rPr>
        <w:t>Muang Thai Happy Benefit 15/10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that offer the term of issurance</w:t>
      </w:r>
      <w:r w:rsidR="00203805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for 15 years, have to pay premium 10 years which have mode annual, semiannual quarterly, and monthly to choose with minimum sum insured 120,000 baht. </w:t>
      </w:r>
    </w:p>
    <w:p w:rsidR="00882803" w:rsidRPr="006412F2" w:rsidRDefault="00882803" w:rsidP="00882803">
      <w:pPr>
        <w:jc w:val="both"/>
        <w:rPr>
          <w:rStyle w:val="a8"/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2F9CBD2" wp14:editId="240D2D01">
            <wp:extent cx="5610225" cy="1743075"/>
            <wp:effectExtent l="0" t="0" r="9525" b="9525"/>
            <wp:docPr id="5" name="รูปภาพ 5" descr="http://www.muangthai.co.th:1766/uploads/userfiles/images/Grap-happybenefit-15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uangthai.co.th:1766/uploads/userfiles/images/Grap-happybenefit-15-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5" t="5825" r="792" b="5340"/>
                    <a:stretch/>
                  </pic:blipFill>
                  <pic:spPr bwMode="auto">
                    <a:xfrm>
                      <a:off x="0" y="0"/>
                      <a:ext cx="5619303" cy="17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84578E" wp14:editId="781FB468">
            <wp:extent cx="5731510" cy="3540749"/>
            <wp:effectExtent l="0" t="0" r="2540" b="3175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br/>
      </w:r>
      <w:r w:rsidRPr="006412F2">
        <w:rPr>
          <w:rStyle w:val="a8"/>
          <w:rFonts w:ascii="Times New Roman" w:hAnsi="Times New Roman" w:cs="Times New Roman"/>
          <w:sz w:val="24"/>
          <w:szCs w:val="24"/>
        </w:rPr>
        <w:t>https://www.muangthai.co.th:1767/en/product/detail/happybenefit</w:t>
      </w:r>
    </w:p>
    <w:p w:rsidR="00D959B4" w:rsidRDefault="00D959B4" w:rsidP="00D959B4">
      <w:pPr>
        <w:spacing w:after="30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882803" w:rsidRDefault="00882803" w:rsidP="0087200F">
      <w:r>
        <w:tab/>
      </w:r>
      <w:r>
        <w:t xml:space="preserve">We can see the detail from table </w:t>
      </w:r>
      <w:r>
        <w:t xml:space="preserve">above that  they provide 6 plan with different payment. The more payment the more cover they will provide. </w:t>
      </w:r>
    </w:p>
    <w:p w:rsidR="006412F2" w:rsidRPr="0087200F" w:rsidRDefault="00203805" w:rsidP="0087200F">
      <w:pPr>
        <w:rPr>
          <w:rStyle w:val="a8"/>
          <w:rFonts w:ascii="Times New Roman" w:hAnsi="Times New Roman" w:cs="Times New Roman"/>
          <w:i w:val="0"/>
          <w:iCs w:val="0"/>
        </w:rPr>
      </w:pPr>
      <w:r>
        <w:tab/>
      </w:r>
      <w:r w:rsidR="0087200F">
        <w:rPr>
          <w:rFonts w:ascii="Times New Roman" w:hAnsi="Times New Roman" w:cs="Times New Roman"/>
        </w:rPr>
        <w:t>The benefits from these in</w:t>
      </w:r>
      <w:r w:rsidRPr="0087200F">
        <w:rPr>
          <w:rFonts w:ascii="Times New Roman" w:hAnsi="Times New Roman" w:cs="Times New Roman"/>
        </w:rPr>
        <w:t xml:space="preserve">surance is </w:t>
      </w:r>
      <w:r w:rsidR="0087200F" w:rsidRPr="0087200F">
        <w:rPr>
          <w:rFonts w:ascii="Times New Roman" w:hAnsi="Times New Roman" w:cs="Times New Roman"/>
        </w:rPr>
        <w:t>they will have annual cash back every year and have</w:t>
      </w:r>
      <w:r w:rsidR="0087200F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t</w:t>
      </w:r>
      <w:r w:rsidR="00D959B4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otal benefit 178%</w:t>
      </w:r>
      <w:r w:rsidR="006412F2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of the initial sum insured</w:t>
      </w:r>
      <w:r w:rsidR="0087200F" w:rsidRPr="0087200F">
        <w:rPr>
          <w:rStyle w:val="a8"/>
          <w:rFonts w:ascii="Times New Roman" w:hAnsi="Times New Roman" w:cs="Times New Roman"/>
          <w:i w:val="0"/>
          <w:iCs w:val="0"/>
        </w:rPr>
        <w:t xml:space="preserve"> </w:t>
      </w:r>
      <w:r w:rsidR="0087200F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if you hold </w:t>
      </w:r>
      <w:r w:rsidR="0087200F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throughout the contract</w:t>
      </w:r>
      <w:r w:rsidR="0087200F" w:rsidRPr="0087200F">
        <w:rPr>
          <w:rStyle w:val="a8"/>
          <w:rFonts w:ascii="Times New Roman" w:hAnsi="Times New Roman" w:cs="Times New Roman"/>
          <w:i w:val="0"/>
          <w:iCs w:val="0"/>
        </w:rPr>
        <w:t xml:space="preserve">. They also provide </w:t>
      </w:r>
      <w:r w:rsidR="0087200F" w:rsidRPr="0087200F">
        <w:rPr>
          <w:rFonts w:ascii="Times New Roman" w:hAnsi="Times New Roman" w:cs="Times New Roman"/>
          <w:sz w:val="24"/>
          <w:szCs w:val="24"/>
        </w:rPr>
        <w:t>high life p</w:t>
      </w:r>
      <w:r w:rsidR="006412F2" w:rsidRPr="0087200F">
        <w:rPr>
          <w:rFonts w:ascii="Times New Roman" w:hAnsi="Times New Roman" w:cs="Times New Roman"/>
          <w:sz w:val="24"/>
          <w:szCs w:val="24"/>
        </w:rPr>
        <w:t>rotection</w:t>
      </w:r>
      <w:r w:rsidR="006412F2" w:rsidRPr="0087200F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87200F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which p</w:t>
      </w:r>
      <w:r w:rsidR="006412F2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rovide life coverage throughout the contract of 150% of </w:t>
      </w:r>
      <w:r w:rsidR="006412F2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lastRenderedPageBreak/>
        <w:t>the initial sum insured</w:t>
      </w:r>
      <w:r w:rsidR="0087200F">
        <w:rPr>
          <w:rStyle w:val="a8"/>
          <w:rFonts w:ascii="Times New Roman" w:hAnsi="Times New Roman" w:cs="Times New Roman"/>
          <w:i w:val="0"/>
          <w:iCs w:val="0"/>
        </w:rPr>
        <w:t xml:space="preserve">. Moreover its </w:t>
      </w:r>
      <w:r w:rsidR="006412F2" w:rsidRPr="0087200F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life insurance premium of this plan is eligible for personal income tax deduction according to the Notification of the Director-General of the Revenue Department on Income Tax No. 172 announced on 30 December 2008.</w:t>
      </w:r>
    </w:p>
    <w:p w:rsidR="0075797B" w:rsidRPr="001C597A" w:rsidRDefault="0075797B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75797B" w:rsidRPr="001C597A" w:rsidRDefault="0075797B" w:rsidP="00082020">
      <w:pPr>
        <w:pStyle w:val="a3"/>
        <w:numPr>
          <w:ilvl w:val="0"/>
          <w:numId w:val="6"/>
        </w:numPr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Which mortgage would result in higher total payments?</w:t>
      </w:r>
    </w:p>
    <w:p w:rsidR="0075797B" w:rsidRPr="001C597A" w:rsidRDefault="0075797B" w:rsidP="00082020">
      <w:pPr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Mortgage A: $970 a month for 30 years</w:t>
      </w:r>
    </w:p>
    <w:p w:rsidR="0075797B" w:rsidRPr="001C597A" w:rsidRDefault="0075797B" w:rsidP="00082020">
      <w:pPr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Mortgage B: $760 a month for 5 years and $1005 for 25 years</w:t>
      </w:r>
    </w:p>
    <w:p w:rsidR="0075797B" w:rsidRPr="001C597A" w:rsidRDefault="0075797B" w:rsidP="00082020">
      <w:pP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Total payment for mortgage A = 970*3</w:t>
      </w:r>
      <w:r w:rsidR="00082020"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60 months </w:t>
      </w: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= $349,200</w:t>
      </w: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br/>
        <w:t>Total payment for mortgage B = 760*60 months + 1005*300 months  = $347,100</w:t>
      </w:r>
    </w:p>
    <w:p w:rsidR="0075797B" w:rsidRPr="001C597A" w:rsidRDefault="0075797B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75797B" w:rsidRPr="001C597A" w:rsidRDefault="0075797B" w:rsidP="00082020">
      <w:pPr>
        <w:pStyle w:val="a3"/>
        <w:numPr>
          <w:ilvl w:val="0"/>
          <w:numId w:val="6"/>
        </w:numPr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What are the two main types of consumer credit?</w:t>
      </w:r>
    </w:p>
    <w:p w:rsidR="00476CAB" w:rsidRPr="001C597A" w:rsidRDefault="00476CAB" w:rsidP="00082020">
      <w:pPr>
        <w:pStyle w:val="a3"/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</w:p>
    <w:p w:rsidR="00082020" w:rsidRPr="001C597A" w:rsidRDefault="0075797B" w:rsidP="00082020">
      <w:pPr>
        <w:pStyle w:val="a3"/>
        <w:numPr>
          <w:ilvl w:val="0"/>
          <w:numId w:val="7"/>
        </w:num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Closed-End Credit</w:t>
      </w:r>
    </w:p>
    <w:p w:rsidR="00082020" w:rsidRPr="001C597A" w:rsidRDefault="0075797B" w:rsidP="00082020">
      <w:pPr>
        <w:pStyle w:val="a3"/>
        <w:ind w:left="927" w:firstLine="513"/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One-time loans for a specific purpose that you pay back in a specified period of time, and in payments of equal amounts</w:t>
      </w:r>
      <w:r w:rsidR="00476CAB"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:rsidR="0075797B" w:rsidRPr="001C597A" w:rsidRDefault="0075797B" w:rsidP="00082020">
      <w:pPr>
        <w:pStyle w:val="a3"/>
        <w:ind w:left="927" w:firstLine="513"/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  <w:cs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For example</w:t>
      </w:r>
      <w:r w:rsidR="00FC48BA"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Mortgage, automobile, and installment loans for furniture, appliances and electronics</w:t>
      </w:r>
      <w:r w:rsidR="00476CAB" w:rsidRPr="001C597A">
        <w:rPr>
          <w:rStyle w:val="a8"/>
          <w:rFonts w:ascii="Times New Roman" w:hAnsi="Times New Roman" w:hint="cs"/>
          <w:i w:val="0"/>
          <w:iCs w:val="0"/>
          <w:sz w:val="24"/>
          <w:szCs w:val="24"/>
          <w:cs/>
        </w:rPr>
        <w:t>.</w:t>
      </w:r>
    </w:p>
    <w:p w:rsidR="00082020" w:rsidRPr="001C597A" w:rsidRDefault="0075797B" w:rsidP="00082020">
      <w:pPr>
        <w:pStyle w:val="a3"/>
        <w:numPr>
          <w:ilvl w:val="0"/>
          <w:numId w:val="7"/>
        </w:num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Open-End Credit</w:t>
      </w:r>
    </w:p>
    <w:p w:rsidR="00082020" w:rsidRPr="001C597A" w:rsidRDefault="0075797B" w:rsidP="00082020">
      <w:pPr>
        <w:pStyle w:val="a3"/>
        <w:ind w:left="927" w:firstLine="513"/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Use as needed until reaching line of credit max and You pay interest and finance charges if you do not pay the bill in full when due. </w:t>
      </w:r>
    </w:p>
    <w:p w:rsidR="0075797B" w:rsidRPr="001C597A" w:rsidRDefault="0075797B" w:rsidP="00082020">
      <w:pPr>
        <w:pStyle w:val="a3"/>
        <w:ind w:left="927" w:firstLine="513"/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For example</w:t>
      </w:r>
      <w:r w:rsidR="00FC48BA"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Credit cards, departments store cards, bank credit cards, incidental credit</w:t>
      </w:r>
      <w:r w:rsidR="00476CAB"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:rsidR="00FC48BA" w:rsidRPr="001C597A" w:rsidRDefault="00FC48BA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FC48BA" w:rsidRPr="001C597A" w:rsidRDefault="00FC48BA" w:rsidP="00082020">
      <w:pPr>
        <w:pStyle w:val="a3"/>
        <w:numPr>
          <w:ilvl w:val="0"/>
          <w:numId w:val="6"/>
        </w:numPr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What are the general rules of measuring credit capacity?</w:t>
      </w:r>
    </w:p>
    <w:p w:rsidR="00FC48BA" w:rsidRPr="001C597A" w:rsidRDefault="00FC48BA" w:rsidP="00082020">
      <w:pPr>
        <w:pStyle w:val="a3"/>
        <w:numPr>
          <w:ilvl w:val="0"/>
          <w:numId w:val="7"/>
        </w:num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Debt-to-income ratio </w:t>
      </w:r>
    </w:p>
    <w:p w:rsidR="00FC48BA" w:rsidRPr="001C597A" w:rsidRDefault="00FC48BA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2C5DE2DD" wp14:editId="28D504DD">
            <wp:extent cx="2590800" cy="383476"/>
            <wp:effectExtent l="0" t="0" r="0" b="0"/>
            <wp:docPr id="1" name="รูปภาพ 1" descr="Debt to Income Ratio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bt to Income Ratio Formul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87" cy="38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BA" w:rsidRPr="001C597A" w:rsidRDefault="00FC48BA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that measure an individual’s ability to manage monthly payment and repay debts which should not exceed 20 percent.</w:t>
      </w:r>
    </w:p>
    <w:p w:rsidR="00FC48BA" w:rsidRPr="001C597A" w:rsidRDefault="00FC48BA" w:rsidP="00082020">
      <w:pPr>
        <w:pStyle w:val="a3"/>
        <w:numPr>
          <w:ilvl w:val="0"/>
          <w:numId w:val="7"/>
        </w:num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Debt-to-equity ratio</w:t>
      </w:r>
    </w:p>
    <w:p w:rsidR="00FC48BA" w:rsidRPr="001C597A" w:rsidRDefault="00FC48BA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52F19BBA" wp14:editId="19EFFF1F">
            <wp:extent cx="2266950" cy="350044"/>
            <wp:effectExtent l="0" t="0" r="0" b="0"/>
            <wp:docPr id="2" name="รูปภาพ 2" descr="Debt to Equity Rat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bt to Equity Rati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5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8BA" w:rsidRPr="001C597A" w:rsidRDefault="00FC48BA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1C597A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is a financial leverage ratio that are used to measure a company's ability to handle its long term and short term obligations.Its should not be higher than 0.5</w:t>
      </w:r>
    </w:p>
    <w:p w:rsidR="00476CAB" w:rsidRPr="001C597A" w:rsidRDefault="00476CAB" w:rsidP="00082020">
      <w:pPr>
        <w:jc w:val="both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476CAB" w:rsidRPr="001C597A" w:rsidRDefault="00476CAB" w:rsidP="00082020">
      <w:pPr>
        <w:pStyle w:val="a3"/>
        <w:numPr>
          <w:ilvl w:val="0"/>
          <w:numId w:val="6"/>
        </w:numPr>
        <w:jc w:val="both"/>
        <w:rPr>
          <w:rStyle w:val="a9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1C597A">
        <w:rPr>
          <w:rStyle w:val="a9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476CAB" w:rsidRPr="001C597A" w:rsidRDefault="00476CAB" w:rsidP="001C597A">
      <w:pPr>
        <w:ind w:left="142" w:firstLine="360"/>
        <w:jc w:val="both"/>
        <w:rPr>
          <w:rStyle w:val="a9"/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1C597A">
        <w:rPr>
          <w:rStyle w:val="a9"/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 market value of  Michel’s home  is 150,000.  Michel can borrow up to 80 percent</w:t>
      </w:r>
      <w:r w:rsidR="00082020" w:rsidRPr="001C597A">
        <w:rPr>
          <w:rStyle w:val="a9"/>
          <w:rFonts w:ascii="Times New Roman" w:hAnsi="Times New Roman" w:cs="Times New Roman"/>
          <w:i w:val="0"/>
          <w:iCs w:val="0"/>
          <w:color w:val="auto"/>
          <w:sz w:val="24"/>
          <w:szCs w:val="24"/>
        </w:rPr>
        <w:br/>
      </w:r>
      <w:r w:rsidRPr="001C597A">
        <w:rPr>
          <w:rStyle w:val="a9"/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= 0.8*$150,000 = $120,000. However, Michel still owe mortgage on his home $50,000.</w:t>
      </w:r>
      <w:r w:rsidR="00082020" w:rsidRPr="001C597A">
        <w:rPr>
          <w:rStyle w:val="a9"/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So, he can borrow at the maximum amount $120,000-$50,000 = $70,000.</w:t>
      </w:r>
    </w:p>
    <w:sectPr w:rsidR="00476CAB" w:rsidRPr="001C597A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113" w:rsidRDefault="00B60113" w:rsidP="00082020">
      <w:pPr>
        <w:spacing w:after="0" w:line="240" w:lineRule="auto"/>
      </w:pPr>
      <w:r>
        <w:separator/>
      </w:r>
    </w:p>
  </w:endnote>
  <w:endnote w:type="continuationSeparator" w:id="0">
    <w:p w:rsidR="00B60113" w:rsidRDefault="00B60113" w:rsidP="00082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2572745"/>
      <w:docPartObj>
        <w:docPartGallery w:val="Page Numbers (Bottom of Page)"/>
        <w:docPartUnique/>
      </w:docPartObj>
    </w:sdtPr>
    <w:sdtEndPr/>
    <w:sdtContent>
      <w:p w:rsidR="00082020" w:rsidRDefault="0008202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8F8" w:rsidRPr="001C48F8">
          <w:rPr>
            <w:rFonts w:cs="Calibri"/>
            <w:noProof/>
            <w:szCs w:val="22"/>
            <w:lang w:val="th-TH"/>
          </w:rPr>
          <w:t>2</w:t>
        </w:r>
        <w:r>
          <w:fldChar w:fldCharType="end"/>
        </w:r>
      </w:p>
    </w:sdtContent>
  </w:sdt>
  <w:p w:rsidR="00082020" w:rsidRDefault="0008202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113" w:rsidRDefault="00B60113" w:rsidP="00082020">
      <w:pPr>
        <w:spacing w:after="0" w:line="240" w:lineRule="auto"/>
      </w:pPr>
      <w:r>
        <w:separator/>
      </w:r>
    </w:p>
  </w:footnote>
  <w:footnote w:type="continuationSeparator" w:id="0">
    <w:p w:rsidR="00B60113" w:rsidRDefault="00B60113" w:rsidP="00082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020" w:rsidRPr="00082020" w:rsidRDefault="00082020" w:rsidP="00082020">
    <w:pPr>
      <w:pStyle w:val="aa"/>
      <w:jc w:val="right"/>
      <w:rPr>
        <w:sz w:val="24"/>
        <w:szCs w:val="24"/>
      </w:rPr>
    </w:pPr>
    <w:r w:rsidRPr="00082020">
      <w:rPr>
        <w:sz w:val="24"/>
        <w:szCs w:val="24"/>
      </w:rPr>
      <w:t>Athid  Siriphand</w:t>
    </w:r>
  </w:p>
  <w:p w:rsidR="00082020" w:rsidRPr="00082020" w:rsidRDefault="00082020" w:rsidP="00082020">
    <w:pPr>
      <w:pStyle w:val="aa"/>
      <w:jc w:val="right"/>
      <w:rPr>
        <w:sz w:val="24"/>
        <w:szCs w:val="24"/>
      </w:rPr>
    </w:pPr>
    <w:r w:rsidRPr="00082020">
      <w:rPr>
        <w:sz w:val="24"/>
        <w:szCs w:val="24"/>
      </w:rPr>
      <w:t>5604640101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772A7"/>
    <w:multiLevelType w:val="hybridMultilevel"/>
    <w:tmpl w:val="DBF60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54940"/>
    <w:multiLevelType w:val="hybridMultilevel"/>
    <w:tmpl w:val="4336DF60"/>
    <w:lvl w:ilvl="0" w:tplc="0C94E10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Theme="minorHAnsi" w:hAnsiTheme="minorHAnsi" w:cstheme="minorBidi"/>
      </w:rPr>
    </w:lvl>
    <w:lvl w:ilvl="1" w:tplc="5A749DFE">
      <w:numFmt w:val="none"/>
      <w:lvlText w:val=""/>
      <w:lvlJc w:val="left"/>
      <w:pPr>
        <w:tabs>
          <w:tab w:val="num" w:pos="426"/>
        </w:tabs>
      </w:pPr>
    </w:lvl>
    <w:lvl w:ilvl="2" w:tplc="9552E398">
      <w:numFmt w:val="none"/>
      <w:lvlText w:val=""/>
      <w:lvlJc w:val="left"/>
      <w:pPr>
        <w:tabs>
          <w:tab w:val="num" w:pos="426"/>
        </w:tabs>
      </w:pPr>
    </w:lvl>
    <w:lvl w:ilvl="3" w:tplc="DFD0A974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Angsana New" w:hAnsi="Angsana New" w:hint="default"/>
      </w:rPr>
    </w:lvl>
    <w:lvl w:ilvl="4" w:tplc="47B8BE0E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Angsana New" w:hAnsi="Angsana New" w:hint="default"/>
      </w:rPr>
    </w:lvl>
    <w:lvl w:ilvl="5" w:tplc="B53EB1CC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Angsana New" w:hAnsi="Angsana New" w:hint="default"/>
      </w:rPr>
    </w:lvl>
    <w:lvl w:ilvl="6" w:tplc="735855B0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Angsana New" w:hAnsi="Angsana New" w:hint="default"/>
      </w:rPr>
    </w:lvl>
    <w:lvl w:ilvl="7" w:tplc="D1AC6FC8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Angsana New" w:hAnsi="Angsana New" w:hint="default"/>
      </w:rPr>
    </w:lvl>
    <w:lvl w:ilvl="8" w:tplc="D404572E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Angsana New" w:hAnsi="Angsana New" w:hint="default"/>
      </w:rPr>
    </w:lvl>
  </w:abstractNum>
  <w:abstractNum w:abstractNumId="2">
    <w:nsid w:val="33C00465"/>
    <w:multiLevelType w:val="hybridMultilevel"/>
    <w:tmpl w:val="B25CF562"/>
    <w:lvl w:ilvl="0" w:tplc="8E9432BC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70C134E"/>
    <w:multiLevelType w:val="hybridMultilevel"/>
    <w:tmpl w:val="49E415D4"/>
    <w:lvl w:ilvl="0" w:tplc="AC9C7C6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CC87E3D"/>
    <w:multiLevelType w:val="hybridMultilevel"/>
    <w:tmpl w:val="0C1258F6"/>
    <w:lvl w:ilvl="0" w:tplc="BBB00578">
      <w:start w:val="1"/>
      <w:numFmt w:val="decimal"/>
      <w:lvlText w:val="%1)"/>
      <w:lvlJc w:val="left"/>
      <w:pPr>
        <w:ind w:left="644" w:hanging="360"/>
      </w:pPr>
      <w:rPr>
        <w:rFonts w:ascii="Trebuchet MS" w:hAnsi="Trebuchet MS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95824"/>
    <w:multiLevelType w:val="hybridMultilevel"/>
    <w:tmpl w:val="D124E47C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4775C4"/>
    <w:multiLevelType w:val="hybridMultilevel"/>
    <w:tmpl w:val="09BE2C02"/>
    <w:lvl w:ilvl="0" w:tplc="C5528A0A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B23F1"/>
    <w:multiLevelType w:val="hybridMultilevel"/>
    <w:tmpl w:val="1CE62702"/>
    <w:lvl w:ilvl="0" w:tplc="EC2CF400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9A68C0A">
      <w:start w:val="1"/>
      <w:numFmt w:val="bullet"/>
      <w:lvlText w:val="―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D864CB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0A2EAD8" w:tentative="1">
      <w:start w:val="1"/>
      <w:numFmt w:val="bullet"/>
      <w:lvlText w:val="―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3EA1B3E" w:tentative="1">
      <w:start w:val="1"/>
      <w:numFmt w:val="bullet"/>
      <w:lvlText w:val="―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C208034" w:tentative="1">
      <w:start w:val="1"/>
      <w:numFmt w:val="bullet"/>
      <w:lvlText w:val="―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C02CA98" w:tentative="1">
      <w:start w:val="1"/>
      <w:numFmt w:val="bullet"/>
      <w:lvlText w:val="―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86E1DF6" w:tentative="1">
      <w:start w:val="1"/>
      <w:numFmt w:val="bullet"/>
      <w:lvlText w:val="―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2EEACAE" w:tentative="1">
      <w:start w:val="1"/>
      <w:numFmt w:val="bullet"/>
      <w:lvlText w:val="―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97B"/>
    <w:rsid w:val="00082020"/>
    <w:rsid w:val="00152B64"/>
    <w:rsid w:val="001977AA"/>
    <w:rsid w:val="001C48F8"/>
    <w:rsid w:val="001C597A"/>
    <w:rsid w:val="00203805"/>
    <w:rsid w:val="002E3D1B"/>
    <w:rsid w:val="00476CAB"/>
    <w:rsid w:val="006412F2"/>
    <w:rsid w:val="0075797B"/>
    <w:rsid w:val="0087200F"/>
    <w:rsid w:val="00882803"/>
    <w:rsid w:val="00B151C7"/>
    <w:rsid w:val="00B60113"/>
    <w:rsid w:val="00D959B4"/>
    <w:rsid w:val="00FC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59B4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97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5797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FC48B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C48BA"/>
    <w:rPr>
      <w:rFonts w:ascii="Tahoma" w:hAnsi="Tahoma" w:cs="Angsana New"/>
      <w:sz w:val="16"/>
      <w:szCs w:val="20"/>
    </w:rPr>
  </w:style>
  <w:style w:type="character" w:styleId="a7">
    <w:name w:val="Intense Emphasis"/>
    <w:basedOn w:val="a0"/>
    <w:uiPriority w:val="21"/>
    <w:qFormat/>
    <w:rsid w:val="00476CAB"/>
    <w:rPr>
      <w:b/>
      <w:bCs/>
      <w:i/>
      <w:iCs/>
      <w:color w:val="4F81BD" w:themeColor="accent1"/>
    </w:rPr>
  </w:style>
  <w:style w:type="character" w:styleId="a8">
    <w:name w:val="Emphasis"/>
    <w:basedOn w:val="a0"/>
    <w:uiPriority w:val="20"/>
    <w:qFormat/>
    <w:rsid w:val="00476CAB"/>
    <w:rPr>
      <w:i/>
      <w:iCs/>
    </w:rPr>
  </w:style>
  <w:style w:type="character" w:styleId="a9">
    <w:name w:val="Subtle Emphasis"/>
    <w:basedOn w:val="a0"/>
    <w:uiPriority w:val="19"/>
    <w:qFormat/>
    <w:rsid w:val="00476CAB"/>
    <w:rPr>
      <w:i/>
      <w:iCs/>
      <w:color w:val="808080" w:themeColor="text1" w:themeTint="7F"/>
    </w:rPr>
  </w:style>
  <w:style w:type="paragraph" w:styleId="aa">
    <w:name w:val="header"/>
    <w:basedOn w:val="a"/>
    <w:link w:val="ab"/>
    <w:uiPriority w:val="99"/>
    <w:unhideWhenUsed/>
    <w:rsid w:val="00082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rsid w:val="00082020"/>
  </w:style>
  <w:style w:type="paragraph" w:styleId="ac">
    <w:name w:val="footer"/>
    <w:basedOn w:val="a"/>
    <w:link w:val="ad"/>
    <w:uiPriority w:val="99"/>
    <w:unhideWhenUsed/>
    <w:rsid w:val="00082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082020"/>
  </w:style>
  <w:style w:type="character" w:customStyle="1" w:styleId="10">
    <w:name w:val="หัวเรื่อง 1 อักขระ"/>
    <w:basedOn w:val="a0"/>
    <w:link w:val="1"/>
    <w:uiPriority w:val="9"/>
    <w:rsid w:val="00D959B4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styleId="ae">
    <w:name w:val="Strong"/>
    <w:basedOn w:val="a0"/>
    <w:uiPriority w:val="22"/>
    <w:qFormat/>
    <w:rsid w:val="006412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59B4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97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5797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FC48B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FC48BA"/>
    <w:rPr>
      <w:rFonts w:ascii="Tahoma" w:hAnsi="Tahoma" w:cs="Angsana New"/>
      <w:sz w:val="16"/>
      <w:szCs w:val="20"/>
    </w:rPr>
  </w:style>
  <w:style w:type="character" w:styleId="a7">
    <w:name w:val="Intense Emphasis"/>
    <w:basedOn w:val="a0"/>
    <w:uiPriority w:val="21"/>
    <w:qFormat/>
    <w:rsid w:val="00476CAB"/>
    <w:rPr>
      <w:b/>
      <w:bCs/>
      <w:i/>
      <w:iCs/>
      <w:color w:val="4F81BD" w:themeColor="accent1"/>
    </w:rPr>
  </w:style>
  <w:style w:type="character" w:styleId="a8">
    <w:name w:val="Emphasis"/>
    <w:basedOn w:val="a0"/>
    <w:uiPriority w:val="20"/>
    <w:qFormat/>
    <w:rsid w:val="00476CAB"/>
    <w:rPr>
      <w:i/>
      <w:iCs/>
    </w:rPr>
  </w:style>
  <w:style w:type="character" w:styleId="a9">
    <w:name w:val="Subtle Emphasis"/>
    <w:basedOn w:val="a0"/>
    <w:uiPriority w:val="19"/>
    <w:qFormat/>
    <w:rsid w:val="00476CAB"/>
    <w:rPr>
      <w:i/>
      <w:iCs/>
      <w:color w:val="808080" w:themeColor="text1" w:themeTint="7F"/>
    </w:rPr>
  </w:style>
  <w:style w:type="paragraph" w:styleId="aa">
    <w:name w:val="header"/>
    <w:basedOn w:val="a"/>
    <w:link w:val="ab"/>
    <w:uiPriority w:val="99"/>
    <w:unhideWhenUsed/>
    <w:rsid w:val="00082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rsid w:val="00082020"/>
  </w:style>
  <w:style w:type="paragraph" w:styleId="ac">
    <w:name w:val="footer"/>
    <w:basedOn w:val="a"/>
    <w:link w:val="ad"/>
    <w:uiPriority w:val="99"/>
    <w:unhideWhenUsed/>
    <w:rsid w:val="00082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082020"/>
  </w:style>
  <w:style w:type="character" w:customStyle="1" w:styleId="10">
    <w:name w:val="หัวเรื่อง 1 อักขระ"/>
    <w:basedOn w:val="a0"/>
    <w:link w:val="1"/>
    <w:uiPriority w:val="9"/>
    <w:rsid w:val="00D959B4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styleId="ae">
    <w:name w:val="Strong"/>
    <w:basedOn w:val="a0"/>
    <w:uiPriority w:val="22"/>
    <w:qFormat/>
    <w:rsid w:val="006412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Hipp</cp:lastModifiedBy>
  <cp:revision>2</cp:revision>
  <dcterms:created xsi:type="dcterms:W3CDTF">2016-04-02T06:29:00Z</dcterms:created>
  <dcterms:modified xsi:type="dcterms:W3CDTF">2016-04-02T06:29:00Z</dcterms:modified>
</cp:coreProperties>
</file>