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7A117" w14:textId="77777777" w:rsidR="00473BC3" w:rsidRDefault="00473BC3">
      <w:r>
        <w:t>In-class Exercise (Individual task) From the World Bank VDO Expert - Discuss the issues females face during the COVID-19 crisis.</w:t>
      </w:r>
    </w:p>
    <w:p w14:paraId="5A76A3B1" w14:textId="20CD40BE" w:rsidR="00473BC3" w:rsidRDefault="00473BC3">
      <w:r>
        <w:t xml:space="preserve"> https://www.worldbank.org/en/news/video/2020/05/22/why-are-women-and-girls-threatened-by-coronavirus </w:t>
      </w:r>
    </w:p>
    <w:p w14:paraId="0C1446A2" w14:textId="77777777" w:rsidR="00473BC3" w:rsidRDefault="00473BC3"/>
    <w:p w14:paraId="2342D6CA" w14:textId="59C914E7" w:rsidR="00473BC3" w:rsidRDefault="00473BC3" w:rsidP="00473BC3">
      <w:pPr>
        <w:pStyle w:val="ListParagraph"/>
        <w:numPr>
          <w:ilvl w:val="0"/>
          <w:numId w:val="1"/>
        </w:numPr>
      </w:pPr>
      <w:r>
        <w:t>Do you agree that “This pandemic will reverse the progress toward gender equality”? Why?</w:t>
      </w:r>
    </w:p>
    <w:p w14:paraId="1233D815" w14:textId="28D059E5" w:rsidR="00473BC3" w:rsidRDefault="00165D3B" w:rsidP="00473BC3">
      <w:r>
        <w:t>I don’t think that it will completely reverse the progress, but I believe that it will definitely slow down the progress. Since the focus, whether it be in term of financing, support or just awareness, of the government, institutions and society will be shifted toward the COVID-19 and the push toward gender equality might not be as strong as before.</w:t>
      </w:r>
    </w:p>
    <w:p w14:paraId="3AD5A5B0" w14:textId="77777777" w:rsidR="00473BC3" w:rsidRDefault="00473BC3" w:rsidP="00473BC3"/>
    <w:p w14:paraId="43211F7C" w14:textId="413ADB8B" w:rsidR="00473BC3" w:rsidRDefault="00473BC3" w:rsidP="00473BC3">
      <w:pPr>
        <w:pStyle w:val="ListParagraph"/>
        <w:numPr>
          <w:ilvl w:val="0"/>
          <w:numId w:val="1"/>
        </w:numPr>
      </w:pPr>
      <w:r>
        <w:t xml:space="preserve"> Using a country as an example, explain what policies the government of that country has implemented to address this problem</w:t>
      </w:r>
    </w:p>
    <w:p w14:paraId="0A053B2A" w14:textId="20CBE3F6" w:rsidR="00165D3B" w:rsidRDefault="007F3700" w:rsidP="00165D3B">
      <w:r>
        <w:t>Chile, as an example, i</w:t>
      </w:r>
      <w:r w:rsidRPr="007F3700">
        <w:t>n order to address challenges connected to the epidemic, the Covid Women's Council, comprised of women from civil society, academia, the commercial sector, and the government, was established.</w:t>
      </w:r>
    </w:p>
    <w:p w14:paraId="48F50BF7" w14:textId="7BD8D406" w:rsidR="007F3700" w:rsidRDefault="007F3700" w:rsidP="00165D3B"/>
    <w:p w14:paraId="484AED74" w14:textId="06FA2D8C" w:rsidR="007F3700" w:rsidRDefault="007F3700" w:rsidP="00165D3B">
      <w:r>
        <w:t>Reference</w:t>
      </w:r>
    </w:p>
    <w:p w14:paraId="46B1FAF9" w14:textId="00D203EA" w:rsidR="007F3700" w:rsidRDefault="00CF194F" w:rsidP="00165D3B">
      <w:r>
        <w:t>Women Human Rights Defenders, (2021, July 21), “</w:t>
      </w:r>
      <w:r w:rsidRPr="00CF194F">
        <w:t>We must prioritize a gender-responsive recovery from COVID-19</w:t>
      </w:r>
      <w:r>
        <w:t xml:space="preserve">”, Retrieved from </w:t>
      </w:r>
      <w:r w:rsidRPr="00CF194F">
        <w:t>https://www.ohchr.org/en/stories/2021/07/we-must-prioritize-gender-responsive-recovery-covid-19</w:t>
      </w:r>
    </w:p>
    <w:sectPr w:rsidR="007F370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2D363" w14:textId="77777777" w:rsidR="004C1DB7" w:rsidRDefault="004C1DB7" w:rsidP="00473BC3">
      <w:pPr>
        <w:spacing w:after="0" w:line="240" w:lineRule="auto"/>
      </w:pPr>
      <w:r>
        <w:separator/>
      </w:r>
    </w:p>
  </w:endnote>
  <w:endnote w:type="continuationSeparator" w:id="0">
    <w:p w14:paraId="21784CD4" w14:textId="77777777" w:rsidR="004C1DB7" w:rsidRDefault="004C1DB7" w:rsidP="00473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75E16" w14:textId="77777777" w:rsidR="004C1DB7" w:rsidRDefault="004C1DB7" w:rsidP="00473BC3">
      <w:pPr>
        <w:spacing w:after="0" w:line="240" w:lineRule="auto"/>
      </w:pPr>
      <w:r>
        <w:separator/>
      </w:r>
    </w:p>
  </w:footnote>
  <w:footnote w:type="continuationSeparator" w:id="0">
    <w:p w14:paraId="0AA2ED83" w14:textId="77777777" w:rsidR="004C1DB7" w:rsidRDefault="004C1DB7" w:rsidP="00473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5001E" w14:textId="19CF4FF3" w:rsidR="00473BC3" w:rsidRDefault="00473BC3">
    <w:pPr>
      <w:pStyle w:val="Header"/>
    </w:pPr>
    <w:r>
      <w:t>Thanop</w:t>
    </w:r>
    <w:r w:rsidR="00165D3B">
      <w:t xml:space="preserve"> Ungborvornnan</w:t>
    </w:r>
    <w:r>
      <w:t xml:space="preserve"> 6206460699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48165B"/>
    <w:multiLevelType w:val="hybridMultilevel"/>
    <w:tmpl w:val="6750DA60"/>
    <w:lvl w:ilvl="0" w:tplc="369EB1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9311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748"/>
    <w:rsid w:val="00165D3B"/>
    <w:rsid w:val="00275748"/>
    <w:rsid w:val="003D610F"/>
    <w:rsid w:val="00473BC3"/>
    <w:rsid w:val="004C1DB7"/>
    <w:rsid w:val="007F3700"/>
    <w:rsid w:val="00C92AA9"/>
    <w:rsid w:val="00CF194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74C2"/>
  <w15:chartTrackingRefBased/>
  <w15:docId w15:val="{71719AB4-38A4-4D60-953B-7FBC60DD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94F"/>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BC3"/>
    <w:pPr>
      <w:ind w:left="720"/>
      <w:contextualSpacing/>
    </w:pPr>
  </w:style>
  <w:style w:type="paragraph" w:styleId="Header">
    <w:name w:val="header"/>
    <w:basedOn w:val="Normal"/>
    <w:link w:val="HeaderChar"/>
    <w:uiPriority w:val="99"/>
    <w:unhideWhenUsed/>
    <w:rsid w:val="00473B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BC3"/>
  </w:style>
  <w:style w:type="paragraph" w:styleId="Footer">
    <w:name w:val="footer"/>
    <w:basedOn w:val="Normal"/>
    <w:link w:val="FooterChar"/>
    <w:uiPriority w:val="99"/>
    <w:unhideWhenUsed/>
    <w:rsid w:val="00473B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BC3"/>
  </w:style>
  <w:style w:type="character" w:customStyle="1" w:styleId="Heading1Char">
    <w:name w:val="Heading 1 Char"/>
    <w:basedOn w:val="DefaultParagraphFont"/>
    <w:link w:val="Heading1"/>
    <w:uiPriority w:val="9"/>
    <w:rsid w:val="00CF194F"/>
    <w:rPr>
      <w:rFonts w:asciiTheme="majorHAnsi" w:eastAsiaTheme="majorEastAsia" w:hAnsiTheme="majorHAnsi" w:cstheme="majorBidi"/>
      <w:color w:val="2F5496" w:themeColor="accent1" w:themeShade="BF"/>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619371">
      <w:bodyDiv w:val="1"/>
      <w:marLeft w:val="0"/>
      <w:marRight w:val="0"/>
      <w:marTop w:val="0"/>
      <w:marBottom w:val="0"/>
      <w:divBdr>
        <w:top w:val="none" w:sz="0" w:space="0" w:color="auto"/>
        <w:left w:val="none" w:sz="0" w:space="0" w:color="auto"/>
        <w:bottom w:val="none" w:sz="0" w:space="0" w:color="auto"/>
        <w:right w:val="none" w:sz="0" w:space="0" w:color="auto"/>
      </w:divBdr>
    </w:div>
    <w:div w:id="154181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thanop ungborvornnan</dc:creator>
  <cp:keywords/>
  <dc:description/>
  <cp:lastModifiedBy>thanop ungborvornnan</cp:lastModifiedBy>
  <cp:revision>3</cp:revision>
  <dcterms:created xsi:type="dcterms:W3CDTF">2022-10-19T09:26:00Z</dcterms:created>
  <dcterms:modified xsi:type="dcterms:W3CDTF">2022-10-19T12:37:00Z</dcterms:modified>
</cp:coreProperties>
</file>