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C0" w:rsidRDefault="00B267C0" w:rsidP="00E04847">
      <w:pPr>
        <w:pStyle w:val="SolutionstoQuestionsheader"/>
        <w:spacing w:before="0" w:after="120"/>
        <w:rPr>
          <w:sz w:val="22"/>
          <w:szCs w:val="22"/>
        </w:rPr>
      </w:pPr>
      <w:r w:rsidRPr="00187B80">
        <w:rPr>
          <w:sz w:val="22"/>
          <w:szCs w:val="22"/>
        </w:rPr>
        <w:t xml:space="preserve">Solutions to recommended exercises </w:t>
      </w:r>
    </w:p>
    <w:p w:rsidR="00CF7027" w:rsidRPr="00CF7027" w:rsidRDefault="00CF7027" w:rsidP="00CF7027">
      <w:pPr>
        <w:widowControl w:val="0"/>
        <w:spacing w:after="240" w:line="320" w:lineRule="atLeast"/>
        <w:rPr>
          <w:b/>
          <w:color w:val="000000"/>
          <w:kern w:val="1"/>
          <w:sz w:val="22"/>
          <w:szCs w:val="22"/>
        </w:rPr>
      </w:pPr>
      <w:r w:rsidRPr="00CF7027">
        <w:rPr>
          <w:rFonts w:cs="Tahoma"/>
          <w:b/>
          <w:color w:val="000000"/>
          <w:kern w:val="1"/>
          <w:sz w:val="22"/>
          <w:szCs w:val="22"/>
        </w:rPr>
        <w:t xml:space="preserve">Exercise 6-1 </w:t>
      </w:r>
    </w:p>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rFonts w:cs="Tahoma"/>
          <w:bCs/>
          <w:color w:val="000000"/>
          <w:kern w:val="1"/>
          <w:sz w:val="22"/>
          <w:szCs w:val="22"/>
        </w:rPr>
        <w:tab/>
        <w:t>1.</w:t>
      </w:r>
      <w:r w:rsidRPr="00CF7027">
        <w:rPr>
          <w:rFonts w:cs="Tahoma"/>
          <w:bCs/>
          <w:color w:val="000000"/>
          <w:kern w:val="1"/>
          <w:sz w:val="22"/>
          <w:szCs w:val="22"/>
        </w:rPr>
        <w:tab/>
        <w:t>Under absorption costing, all manufacturing costs (variable and fixed) are included in product costs. (All currency values are in thousands of rupees, denoted by R.)</w:t>
      </w:r>
    </w:p>
    <w:p w:rsidR="00CF7027" w:rsidRPr="00CF7027" w:rsidRDefault="00CF7027" w:rsidP="00CF7027">
      <w:pPr>
        <w:spacing w:line="120" w:lineRule="exact"/>
        <w:rPr>
          <w:bCs/>
          <w:kern w:val="1"/>
          <w:sz w:val="22"/>
          <w:szCs w:val="22"/>
        </w:rPr>
      </w:pPr>
    </w:p>
    <w:p w:rsidR="00CF7027" w:rsidRPr="00CF7027" w:rsidRDefault="00CF7027" w:rsidP="00CF7027">
      <w:pPr>
        <w:rPr>
          <w:bCs/>
          <w:sz w:val="22"/>
          <w:szCs w:val="22"/>
        </w:rPr>
      </w:pPr>
    </w:p>
    <w:tbl>
      <w:tblPr>
        <w:tblW w:w="0" w:type="auto"/>
        <w:tblCellSpacing w:w="7" w:type="dxa"/>
        <w:tblInd w:w="374" w:type="dxa"/>
        <w:tblLayout w:type="fixed"/>
        <w:tblCellMar>
          <w:left w:w="0" w:type="dxa"/>
          <w:right w:w="0" w:type="dxa"/>
        </w:tblCellMar>
        <w:tblLook w:val="0000" w:firstRow="0" w:lastRow="0" w:firstColumn="0" w:lastColumn="0" w:noHBand="0" w:noVBand="0"/>
      </w:tblPr>
      <w:tblGrid>
        <w:gridCol w:w="7560"/>
        <w:gridCol w:w="990"/>
      </w:tblGrid>
      <w:tr w:rsidR="00CF7027" w:rsidRPr="00CF7027" w:rsidTr="000F57D9">
        <w:trPr>
          <w:tblCellSpacing w:w="7" w:type="dxa"/>
        </w:trPr>
        <w:tc>
          <w:tcPr>
            <w:tcW w:w="7539" w:type="dxa"/>
            <w:vAlign w:val="bottom"/>
          </w:tcPr>
          <w:p w:rsidR="00CF7027" w:rsidRPr="00CF7027" w:rsidRDefault="00CF7027" w:rsidP="00CF7027">
            <w:pPr>
              <w:tabs>
                <w:tab w:val="left" w:pos="216"/>
                <w:tab w:val="left" w:pos="432"/>
                <w:tab w:val="right" w:leader="dot" w:pos="7546"/>
              </w:tabs>
              <w:spacing w:line="320" w:lineRule="exact"/>
              <w:ind w:left="216" w:right="172" w:hanging="216"/>
              <w:rPr>
                <w:rFonts w:cs="Tahoma"/>
                <w:bCs/>
                <w:kern w:val="1"/>
                <w:sz w:val="22"/>
                <w:szCs w:val="22"/>
              </w:rPr>
            </w:pPr>
            <w:r w:rsidRPr="00CF7027">
              <w:rPr>
                <w:rFonts w:cs="Tahoma"/>
                <w:bCs/>
                <w:kern w:val="1"/>
                <w:sz w:val="22"/>
                <w:szCs w:val="22"/>
              </w:rPr>
              <w:t>Direct materials</w:t>
            </w:r>
            <w:r w:rsidRPr="00CF7027">
              <w:rPr>
                <w:rFonts w:cs="Tahoma"/>
                <w:bCs/>
                <w:kern w:val="1"/>
                <w:sz w:val="22"/>
                <w:szCs w:val="22"/>
              </w:rPr>
              <w:tab/>
            </w:r>
          </w:p>
        </w:tc>
        <w:tc>
          <w:tcPr>
            <w:tcW w:w="96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R120</w:t>
            </w:r>
          </w:p>
        </w:tc>
      </w:tr>
      <w:tr w:rsidR="00CF7027" w:rsidRPr="00CF7027" w:rsidTr="000F57D9">
        <w:trPr>
          <w:tblCellSpacing w:w="7" w:type="dxa"/>
        </w:trPr>
        <w:tc>
          <w:tcPr>
            <w:tcW w:w="7539" w:type="dxa"/>
            <w:vAlign w:val="bottom"/>
          </w:tcPr>
          <w:p w:rsidR="00CF7027" w:rsidRPr="00CF7027" w:rsidRDefault="00CF7027" w:rsidP="00CF7027">
            <w:pPr>
              <w:tabs>
                <w:tab w:val="left" w:pos="216"/>
                <w:tab w:val="left" w:pos="432"/>
                <w:tab w:val="right" w:leader="dot" w:pos="7546"/>
              </w:tabs>
              <w:spacing w:line="320" w:lineRule="exact"/>
              <w:ind w:left="216" w:right="172" w:hanging="216"/>
              <w:rPr>
                <w:rFonts w:cs="Tahoma"/>
                <w:bCs/>
                <w:kern w:val="1"/>
                <w:sz w:val="22"/>
                <w:szCs w:val="22"/>
              </w:rPr>
            </w:pPr>
            <w:r w:rsidRPr="00CF7027">
              <w:rPr>
                <w:rFonts w:cs="Tahoma"/>
                <w:bCs/>
                <w:kern w:val="1"/>
                <w:sz w:val="22"/>
                <w:szCs w:val="22"/>
              </w:rPr>
              <w:t>Direct labor</w:t>
            </w:r>
            <w:r w:rsidRPr="00CF7027">
              <w:rPr>
                <w:rFonts w:cs="Tahoma"/>
                <w:bCs/>
                <w:kern w:val="1"/>
                <w:sz w:val="22"/>
                <w:szCs w:val="22"/>
              </w:rPr>
              <w:tab/>
            </w:r>
          </w:p>
        </w:tc>
        <w:tc>
          <w:tcPr>
            <w:tcW w:w="96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140</w:t>
            </w:r>
          </w:p>
        </w:tc>
      </w:tr>
      <w:tr w:rsidR="00CF7027" w:rsidRPr="00CF7027" w:rsidTr="000F57D9">
        <w:trPr>
          <w:tblCellSpacing w:w="7" w:type="dxa"/>
        </w:trPr>
        <w:tc>
          <w:tcPr>
            <w:tcW w:w="7539" w:type="dxa"/>
            <w:vAlign w:val="bottom"/>
          </w:tcPr>
          <w:p w:rsidR="00CF7027" w:rsidRPr="00CF7027" w:rsidRDefault="00CF7027" w:rsidP="00CF7027">
            <w:pPr>
              <w:tabs>
                <w:tab w:val="left" w:pos="216"/>
                <w:tab w:val="left" w:pos="432"/>
                <w:tab w:val="right" w:leader="dot" w:pos="7546"/>
              </w:tabs>
              <w:spacing w:line="320" w:lineRule="exact"/>
              <w:ind w:left="216" w:right="172" w:hanging="216"/>
              <w:rPr>
                <w:rFonts w:cs="Tahoma"/>
                <w:bCs/>
                <w:kern w:val="1"/>
                <w:sz w:val="22"/>
                <w:szCs w:val="22"/>
              </w:rPr>
            </w:pPr>
            <w:r w:rsidRPr="00CF7027">
              <w:rPr>
                <w:rFonts w:cs="Tahoma"/>
                <w:bCs/>
                <w:kern w:val="1"/>
                <w:sz w:val="22"/>
                <w:szCs w:val="22"/>
              </w:rPr>
              <w:t>Variable manufacturing overhead</w:t>
            </w:r>
            <w:r w:rsidRPr="00CF7027">
              <w:rPr>
                <w:rFonts w:cs="Tahoma"/>
                <w:bCs/>
                <w:kern w:val="1"/>
                <w:sz w:val="22"/>
                <w:szCs w:val="22"/>
              </w:rPr>
              <w:tab/>
            </w:r>
          </w:p>
        </w:tc>
        <w:tc>
          <w:tcPr>
            <w:tcW w:w="96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50</w:t>
            </w:r>
          </w:p>
        </w:tc>
      </w:tr>
      <w:tr w:rsidR="00CF7027" w:rsidRPr="00CF7027" w:rsidTr="000F57D9">
        <w:trPr>
          <w:tblCellSpacing w:w="7" w:type="dxa"/>
        </w:trPr>
        <w:tc>
          <w:tcPr>
            <w:tcW w:w="7539" w:type="dxa"/>
            <w:vAlign w:val="bottom"/>
          </w:tcPr>
          <w:p w:rsidR="00CF7027" w:rsidRPr="00CF7027" w:rsidRDefault="00CF7027" w:rsidP="00CF7027">
            <w:pPr>
              <w:tabs>
                <w:tab w:val="left" w:pos="216"/>
                <w:tab w:val="left" w:pos="432"/>
                <w:tab w:val="right" w:leader="dot" w:pos="7546"/>
              </w:tabs>
              <w:spacing w:line="320" w:lineRule="exact"/>
              <w:ind w:left="216" w:right="172" w:hanging="216"/>
              <w:rPr>
                <w:rFonts w:cs="Tahoma"/>
                <w:bCs/>
                <w:kern w:val="1"/>
                <w:sz w:val="22"/>
                <w:szCs w:val="22"/>
              </w:rPr>
            </w:pPr>
            <w:r w:rsidRPr="00CF7027">
              <w:rPr>
                <w:rFonts w:cs="Tahoma"/>
                <w:bCs/>
                <w:kern w:val="1"/>
                <w:sz w:val="22"/>
                <w:szCs w:val="22"/>
              </w:rPr>
              <w:t>Fixed manufacturing overhead (R600,000 ÷ 10,000 units)</w:t>
            </w:r>
            <w:r w:rsidRPr="00CF7027">
              <w:rPr>
                <w:rFonts w:cs="Tahoma"/>
                <w:bCs/>
                <w:kern w:val="1"/>
                <w:sz w:val="22"/>
                <w:szCs w:val="22"/>
              </w:rPr>
              <w:tab/>
            </w:r>
          </w:p>
        </w:tc>
        <w:tc>
          <w:tcPr>
            <w:tcW w:w="969" w:type="dxa"/>
            <w:vAlign w:val="bottom"/>
          </w:tcPr>
          <w:p w:rsidR="00CF7027" w:rsidRPr="00CF7027" w:rsidRDefault="00CF7027" w:rsidP="00CF7027">
            <w:pPr>
              <w:spacing w:line="320" w:lineRule="exact"/>
              <w:ind w:right="72"/>
              <w:jc w:val="right"/>
              <w:rPr>
                <w:bCs/>
                <w:kern w:val="1"/>
                <w:sz w:val="22"/>
                <w:szCs w:val="22"/>
                <w:u w:val="single"/>
              </w:rPr>
            </w:pPr>
            <w:r w:rsidRPr="00CF7027">
              <w:rPr>
                <w:bCs/>
                <w:kern w:val="1"/>
                <w:sz w:val="22"/>
                <w:szCs w:val="22"/>
                <w:u w:val="single"/>
              </w:rPr>
              <w:t>   60</w:t>
            </w:r>
          </w:p>
        </w:tc>
      </w:tr>
      <w:tr w:rsidR="00CF7027" w:rsidRPr="00CF7027" w:rsidTr="000F57D9">
        <w:trPr>
          <w:tblCellSpacing w:w="7" w:type="dxa"/>
        </w:trPr>
        <w:tc>
          <w:tcPr>
            <w:tcW w:w="7539" w:type="dxa"/>
            <w:vAlign w:val="bottom"/>
          </w:tcPr>
          <w:p w:rsidR="00CF7027" w:rsidRPr="00CF7027" w:rsidRDefault="00CF7027" w:rsidP="00CF7027">
            <w:pPr>
              <w:tabs>
                <w:tab w:val="left" w:pos="216"/>
                <w:tab w:val="left" w:pos="432"/>
                <w:tab w:val="right" w:leader="dot" w:pos="7546"/>
              </w:tabs>
              <w:spacing w:line="320" w:lineRule="exact"/>
              <w:ind w:left="216" w:right="172" w:hanging="216"/>
              <w:rPr>
                <w:rFonts w:cs="Tahoma"/>
                <w:bCs/>
                <w:kern w:val="1"/>
                <w:sz w:val="22"/>
                <w:szCs w:val="22"/>
              </w:rPr>
            </w:pPr>
            <w:r w:rsidRPr="00CF7027">
              <w:rPr>
                <w:rFonts w:cs="Tahoma"/>
                <w:bCs/>
                <w:kern w:val="1"/>
                <w:sz w:val="22"/>
                <w:szCs w:val="22"/>
              </w:rPr>
              <w:t>Absorption costing unit product cost</w:t>
            </w:r>
            <w:r w:rsidRPr="00CF7027">
              <w:rPr>
                <w:rFonts w:cs="Tahoma"/>
                <w:bCs/>
                <w:kern w:val="1"/>
                <w:sz w:val="22"/>
                <w:szCs w:val="22"/>
              </w:rPr>
              <w:tab/>
            </w:r>
          </w:p>
        </w:tc>
        <w:tc>
          <w:tcPr>
            <w:tcW w:w="969" w:type="dxa"/>
            <w:vAlign w:val="bottom"/>
          </w:tcPr>
          <w:p w:rsidR="00CF7027" w:rsidRPr="00CF7027" w:rsidRDefault="00CF7027" w:rsidP="00CF7027">
            <w:pPr>
              <w:spacing w:line="320" w:lineRule="exact"/>
              <w:ind w:right="72"/>
              <w:jc w:val="right"/>
              <w:rPr>
                <w:bCs/>
                <w:kern w:val="1"/>
                <w:sz w:val="22"/>
                <w:szCs w:val="22"/>
                <w:u w:val="double"/>
              </w:rPr>
            </w:pPr>
            <w:r w:rsidRPr="00CF7027">
              <w:rPr>
                <w:rFonts w:cs="Tahoma"/>
                <w:bCs/>
                <w:kern w:val="1"/>
                <w:sz w:val="22"/>
                <w:szCs w:val="22"/>
                <w:u w:val="double"/>
              </w:rPr>
              <w:t>R370</w:t>
            </w:r>
          </w:p>
        </w:tc>
      </w:tr>
      <w:tr w:rsidR="00CF7027" w:rsidRPr="00CF7027" w:rsidTr="000F57D9">
        <w:trPr>
          <w:tblCellSpacing w:w="7" w:type="dxa"/>
        </w:trPr>
        <w:tc>
          <w:tcPr>
            <w:tcW w:w="7539" w:type="dxa"/>
            <w:vAlign w:val="bottom"/>
          </w:tcPr>
          <w:p w:rsidR="00CF7027" w:rsidRPr="00CF7027" w:rsidRDefault="00CF7027" w:rsidP="00CF7027">
            <w:pPr>
              <w:tabs>
                <w:tab w:val="left" w:pos="216"/>
                <w:tab w:val="left" w:pos="432"/>
                <w:tab w:val="right" w:leader="dot" w:pos="7546"/>
              </w:tabs>
              <w:spacing w:line="320" w:lineRule="exact"/>
              <w:ind w:left="216" w:right="172" w:hanging="216"/>
              <w:rPr>
                <w:rFonts w:cs="Tahoma"/>
                <w:bCs/>
                <w:kern w:val="1"/>
                <w:sz w:val="22"/>
                <w:szCs w:val="22"/>
              </w:rPr>
            </w:pPr>
          </w:p>
        </w:tc>
        <w:tc>
          <w:tcPr>
            <w:tcW w:w="969" w:type="dxa"/>
            <w:vAlign w:val="bottom"/>
          </w:tcPr>
          <w:p w:rsidR="00CF7027" w:rsidRPr="00CF7027" w:rsidRDefault="00CF7027" w:rsidP="00CF7027">
            <w:pPr>
              <w:spacing w:line="320" w:lineRule="exact"/>
              <w:ind w:right="72"/>
              <w:jc w:val="right"/>
              <w:rPr>
                <w:rFonts w:cs="Tahoma"/>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t>2.</w:t>
      </w:r>
      <w:r w:rsidRPr="00CF7027">
        <w:rPr>
          <w:bCs/>
          <w:color w:val="000000"/>
          <w:kern w:val="1"/>
          <w:sz w:val="22"/>
          <w:szCs w:val="22"/>
        </w:rPr>
        <w:tab/>
        <w:t xml:space="preserve">Under variable costing, only the variable manufacturing costs are included in product costs. </w:t>
      </w:r>
      <w:r w:rsidRPr="00CF7027">
        <w:rPr>
          <w:rFonts w:cs="Tahoma"/>
          <w:bCs/>
          <w:color w:val="000000"/>
          <w:kern w:val="1"/>
          <w:sz w:val="22"/>
          <w:szCs w:val="22"/>
        </w:rPr>
        <w:t>(All currency values are in thousands of rupees, denoted by R.)</w:t>
      </w:r>
    </w:p>
    <w:p w:rsidR="00CF7027" w:rsidRPr="00CF7027" w:rsidRDefault="00CF7027" w:rsidP="00CF7027">
      <w:pPr>
        <w:spacing w:line="120" w:lineRule="exact"/>
        <w:rPr>
          <w:bCs/>
          <w:kern w:val="1"/>
          <w:sz w:val="22"/>
          <w:szCs w:val="22"/>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4995"/>
        <w:gridCol w:w="900"/>
      </w:tblGrid>
      <w:tr w:rsidR="00CF7027" w:rsidRPr="00CF7027" w:rsidTr="000F57D9">
        <w:trPr>
          <w:tblCellSpacing w:w="7" w:type="dxa"/>
        </w:trPr>
        <w:tc>
          <w:tcPr>
            <w:tcW w:w="4974" w:type="dxa"/>
            <w:vAlign w:val="bottom"/>
          </w:tcPr>
          <w:p w:rsidR="00CF7027" w:rsidRPr="00CF7027" w:rsidRDefault="00CF7027" w:rsidP="00CF7027">
            <w:pPr>
              <w:tabs>
                <w:tab w:val="left" w:pos="216"/>
                <w:tab w:val="left" w:pos="432"/>
                <w:tab w:val="right" w:leader="dot" w:pos="4876"/>
              </w:tabs>
              <w:spacing w:line="320" w:lineRule="exact"/>
              <w:ind w:left="216" w:right="172" w:hanging="216"/>
              <w:rPr>
                <w:rFonts w:cs="Tahoma"/>
                <w:bCs/>
                <w:kern w:val="1"/>
                <w:sz w:val="22"/>
                <w:szCs w:val="22"/>
              </w:rPr>
            </w:pPr>
            <w:r w:rsidRPr="00CF7027">
              <w:rPr>
                <w:rFonts w:cs="Tahoma"/>
                <w:bCs/>
                <w:kern w:val="1"/>
                <w:sz w:val="22"/>
                <w:szCs w:val="22"/>
              </w:rPr>
              <w:t>Direct materials</w:t>
            </w:r>
            <w:r w:rsidRPr="00CF7027">
              <w:rPr>
                <w:rFonts w:cs="Tahoma"/>
                <w:bCs/>
                <w:kern w:val="1"/>
                <w:sz w:val="22"/>
                <w:szCs w:val="22"/>
              </w:rPr>
              <w:tab/>
            </w:r>
          </w:p>
        </w:tc>
        <w:tc>
          <w:tcPr>
            <w:tcW w:w="87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R120</w:t>
            </w:r>
          </w:p>
        </w:tc>
      </w:tr>
      <w:tr w:rsidR="00CF7027" w:rsidRPr="00CF7027" w:rsidTr="000F57D9">
        <w:trPr>
          <w:tblCellSpacing w:w="7" w:type="dxa"/>
        </w:trPr>
        <w:tc>
          <w:tcPr>
            <w:tcW w:w="4974" w:type="dxa"/>
            <w:vAlign w:val="bottom"/>
          </w:tcPr>
          <w:p w:rsidR="00CF7027" w:rsidRPr="00CF7027" w:rsidRDefault="00CF7027" w:rsidP="00CF7027">
            <w:pPr>
              <w:tabs>
                <w:tab w:val="left" w:pos="216"/>
                <w:tab w:val="left" w:pos="432"/>
                <w:tab w:val="right" w:leader="dot" w:pos="4876"/>
              </w:tabs>
              <w:spacing w:line="320" w:lineRule="exact"/>
              <w:ind w:left="216" w:right="172" w:hanging="216"/>
              <w:rPr>
                <w:rFonts w:cs="Tahoma"/>
                <w:bCs/>
                <w:kern w:val="1"/>
                <w:sz w:val="22"/>
                <w:szCs w:val="22"/>
              </w:rPr>
            </w:pPr>
            <w:r w:rsidRPr="00CF7027">
              <w:rPr>
                <w:rFonts w:cs="Tahoma"/>
                <w:bCs/>
                <w:kern w:val="1"/>
                <w:sz w:val="22"/>
                <w:szCs w:val="22"/>
              </w:rPr>
              <w:t>Direct labor</w:t>
            </w:r>
            <w:r w:rsidRPr="00CF7027">
              <w:rPr>
                <w:rFonts w:cs="Tahoma"/>
                <w:bCs/>
                <w:kern w:val="1"/>
                <w:sz w:val="22"/>
                <w:szCs w:val="22"/>
              </w:rPr>
              <w:tab/>
            </w:r>
          </w:p>
        </w:tc>
        <w:tc>
          <w:tcPr>
            <w:tcW w:w="87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140</w:t>
            </w:r>
          </w:p>
        </w:tc>
      </w:tr>
      <w:tr w:rsidR="00CF7027" w:rsidRPr="00CF7027" w:rsidTr="000F57D9">
        <w:trPr>
          <w:tblCellSpacing w:w="7" w:type="dxa"/>
        </w:trPr>
        <w:tc>
          <w:tcPr>
            <w:tcW w:w="4974" w:type="dxa"/>
            <w:vAlign w:val="bottom"/>
          </w:tcPr>
          <w:p w:rsidR="00CF7027" w:rsidRPr="00CF7027" w:rsidRDefault="00CF7027" w:rsidP="00CF7027">
            <w:pPr>
              <w:tabs>
                <w:tab w:val="left" w:pos="216"/>
                <w:tab w:val="left" w:pos="432"/>
                <w:tab w:val="right" w:leader="dot" w:pos="4876"/>
              </w:tabs>
              <w:spacing w:line="320" w:lineRule="exact"/>
              <w:ind w:left="216" w:right="172" w:hanging="216"/>
              <w:rPr>
                <w:rFonts w:cs="Tahoma"/>
                <w:bCs/>
                <w:kern w:val="1"/>
                <w:sz w:val="22"/>
                <w:szCs w:val="22"/>
              </w:rPr>
            </w:pPr>
            <w:r w:rsidRPr="00CF7027">
              <w:rPr>
                <w:rFonts w:cs="Tahoma"/>
                <w:bCs/>
                <w:kern w:val="1"/>
                <w:sz w:val="22"/>
                <w:szCs w:val="22"/>
              </w:rPr>
              <w:t>Variable manufacturing overhead</w:t>
            </w:r>
            <w:r w:rsidRPr="00CF7027">
              <w:rPr>
                <w:rFonts w:cs="Tahoma"/>
                <w:bCs/>
                <w:kern w:val="1"/>
                <w:sz w:val="22"/>
                <w:szCs w:val="22"/>
              </w:rPr>
              <w:tab/>
            </w:r>
          </w:p>
        </w:tc>
        <w:tc>
          <w:tcPr>
            <w:tcW w:w="879" w:type="dxa"/>
            <w:vAlign w:val="bottom"/>
          </w:tcPr>
          <w:p w:rsidR="00CF7027" w:rsidRPr="00CF7027" w:rsidRDefault="00CF7027" w:rsidP="00CF7027">
            <w:pPr>
              <w:spacing w:line="320" w:lineRule="exact"/>
              <w:ind w:right="72"/>
              <w:jc w:val="right"/>
              <w:rPr>
                <w:bCs/>
                <w:kern w:val="1"/>
                <w:sz w:val="22"/>
                <w:szCs w:val="22"/>
                <w:u w:val="single"/>
              </w:rPr>
            </w:pPr>
            <w:r w:rsidRPr="00CF7027">
              <w:rPr>
                <w:rFonts w:cs="Tahoma"/>
                <w:bCs/>
                <w:kern w:val="1"/>
                <w:sz w:val="22"/>
                <w:szCs w:val="22"/>
                <w:u w:val="single"/>
              </w:rPr>
              <w:t>   50</w:t>
            </w:r>
          </w:p>
        </w:tc>
      </w:tr>
      <w:tr w:rsidR="00CF7027" w:rsidRPr="00CF7027" w:rsidTr="000F57D9">
        <w:trPr>
          <w:tblCellSpacing w:w="7" w:type="dxa"/>
        </w:trPr>
        <w:tc>
          <w:tcPr>
            <w:tcW w:w="4974" w:type="dxa"/>
            <w:vAlign w:val="bottom"/>
          </w:tcPr>
          <w:p w:rsidR="00CF7027" w:rsidRPr="00CF7027" w:rsidRDefault="00CF7027" w:rsidP="00CF7027">
            <w:pPr>
              <w:tabs>
                <w:tab w:val="left" w:pos="216"/>
                <w:tab w:val="left" w:pos="432"/>
                <w:tab w:val="right" w:leader="dot" w:pos="4876"/>
              </w:tabs>
              <w:spacing w:line="320" w:lineRule="exact"/>
              <w:ind w:left="216" w:right="172" w:hanging="216"/>
              <w:rPr>
                <w:rFonts w:cs="Tahoma"/>
                <w:bCs/>
                <w:kern w:val="1"/>
                <w:sz w:val="22"/>
                <w:szCs w:val="22"/>
              </w:rPr>
            </w:pPr>
            <w:r w:rsidRPr="00CF7027">
              <w:rPr>
                <w:rFonts w:cs="Tahoma"/>
                <w:bCs/>
                <w:kern w:val="1"/>
                <w:sz w:val="22"/>
                <w:szCs w:val="22"/>
              </w:rPr>
              <w:t>Variable costing unit product cost</w:t>
            </w:r>
            <w:r w:rsidRPr="00CF7027">
              <w:rPr>
                <w:rFonts w:cs="Tahoma"/>
                <w:bCs/>
                <w:kern w:val="1"/>
                <w:sz w:val="22"/>
                <w:szCs w:val="22"/>
              </w:rPr>
              <w:tab/>
            </w:r>
          </w:p>
        </w:tc>
        <w:tc>
          <w:tcPr>
            <w:tcW w:w="879" w:type="dxa"/>
            <w:vAlign w:val="bottom"/>
          </w:tcPr>
          <w:p w:rsidR="00CF7027" w:rsidRPr="00CF7027" w:rsidRDefault="00CF7027" w:rsidP="00CF7027">
            <w:pPr>
              <w:spacing w:line="320" w:lineRule="exact"/>
              <w:ind w:right="72"/>
              <w:jc w:val="right"/>
              <w:rPr>
                <w:bCs/>
                <w:kern w:val="1"/>
                <w:sz w:val="22"/>
                <w:szCs w:val="22"/>
                <w:u w:val="double"/>
              </w:rPr>
            </w:pPr>
            <w:r w:rsidRPr="00CF7027">
              <w:rPr>
                <w:rFonts w:cs="Tahoma"/>
                <w:bCs/>
                <w:kern w:val="1"/>
                <w:sz w:val="22"/>
                <w:szCs w:val="22"/>
                <w:u w:val="double"/>
              </w:rPr>
              <w:t>R310</w:t>
            </w:r>
          </w:p>
        </w:tc>
      </w:tr>
      <w:tr w:rsidR="00CF7027" w:rsidRPr="00CF7027" w:rsidTr="000F57D9">
        <w:trPr>
          <w:tblCellSpacing w:w="7" w:type="dxa"/>
        </w:trPr>
        <w:tc>
          <w:tcPr>
            <w:tcW w:w="4974" w:type="dxa"/>
            <w:vAlign w:val="bottom"/>
          </w:tcPr>
          <w:p w:rsidR="00CF7027" w:rsidRPr="00CF7027" w:rsidRDefault="00CF7027" w:rsidP="00CF7027">
            <w:pPr>
              <w:spacing w:line="120" w:lineRule="exact"/>
              <w:rPr>
                <w:bCs/>
                <w:kern w:val="1"/>
                <w:sz w:val="22"/>
                <w:szCs w:val="22"/>
              </w:rPr>
            </w:pPr>
          </w:p>
        </w:tc>
        <w:tc>
          <w:tcPr>
            <w:tcW w:w="879" w:type="dxa"/>
            <w:vAlign w:val="bottom"/>
          </w:tcPr>
          <w:p w:rsidR="00CF7027" w:rsidRPr="00CF7027" w:rsidRDefault="00CF7027" w:rsidP="00CF7027">
            <w:pPr>
              <w:spacing w:line="120" w:lineRule="exact"/>
              <w:rPr>
                <w:rFonts w:cs="Tahoma"/>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r>
      <w:r w:rsidRPr="00CF7027">
        <w:rPr>
          <w:bCs/>
          <w:color w:val="000000"/>
          <w:kern w:val="1"/>
          <w:sz w:val="22"/>
          <w:szCs w:val="22"/>
        </w:rPr>
        <w:tab/>
        <w:t>Note that selling and administrative expenses are not treated as product costs under either absorption or variable costing. These expenses are always treated as period costs and are charged against the current period’s revenue.</w:t>
      </w:r>
    </w:p>
    <w:p w:rsidR="00CF7027" w:rsidRPr="00CF7027" w:rsidRDefault="00CF7027" w:rsidP="00E04847">
      <w:pPr>
        <w:widowControl w:val="0"/>
        <w:spacing w:before="120" w:after="240" w:line="320" w:lineRule="atLeast"/>
        <w:rPr>
          <w:b/>
          <w:color w:val="000000"/>
          <w:kern w:val="1"/>
          <w:sz w:val="22"/>
          <w:szCs w:val="22"/>
        </w:rPr>
      </w:pPr>
      <w:bookmarkStart w:id="0" w:name="_GoBack"/>
      <w:bookmarkEnd w:id="0"/>
      <w:r w:rsidRPr="00CF7027">
        <w:rPr>
          <w:rFonts w:cs="Tahoma"/>
          <w:b/>
          <w:color w:val="000000"/>
          <w:kern w:val="1"/>
          <w:sz w:val="22"/>
          <w:szCs w:val="22"/>
        </w:rPr>
        <w:t xml:space="preserve">Exercise 6-2 </w:t>
      </w:r>
    </w:p>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rFonts w:cs="Tahoma"/>
          <w:bCs/>
          <w:color w:val="000000"/>
          <w:kern w:val="1"/>
          <w:sz w:val="22"/>
          <w:szCs w:val="22"/>
        </w:rPr>
        <w:tab/>
        <w:t>1.</w:t>
      </w:r>
      <w:r w:rsidRPr="00CF7027">
        <w:rPr>
          <w:rFonts w:cs="Tahoma"/>
          <w:bCs/>
          <w:color w:val="000000"/>
          <w:kern w:val="1"/>
          <w:sz w:val="22"/>
          <w:szCs w:val="22"/>
        </w:rPr>
        <w:tab/>
        <w:t>2,000 units in ending inventory × R60 fixed manufacturing overhead per unit =</w:t>
      </w:r>
      <w:r w:rsidRPr="00CF7027">
        <w:rPr>
          <w:rFonts w:cs="Tahoma"/>
          <w:bCs/>
          <w:color w:val="000000"/>
          <w:spacing w:val="-20"/>
          <w:kern w:val="28"/>
          <w:sz w:val="22"/>
          <w:szCs w:val="22"/>
        </w:rPr>
        <w:t xml:space="preserve"> </w:t>
      </w:r>
      <w:r w:rsidRPr="00CF7027">
        <w:rPr>
          <w:rFonts w:cs="Tahoma"/>
          <w:bCs/>
          <w:color w:val="000000"/>
          <w:kern w:val="1"/>
          <w:sz w:val="22"/>
          <w:szCs w:val="22"/>
        </w:rPr>
        <w:t>R120</w:t>
      </w:r>
      <w:proofErr w:type="gramStart"/>
      <w:r w:rsidRPr="00CF7027">
        <w:rPr>
          <w:rFonts w:cs="Tahoma"/>
          <w:bCs/>
          <w:color w:val="000000"/>
          <w:kern w:val="1"/>
          <w:sz w:val="22"/>
          <w:szCs w:val="22"/>
        </w:rPr>
        <w:t>,000</w:t>
      </w:r>
      <w:proofErr w:type="gramEnd"/>
      <w:r w:rsidRPr="00CF7027">
        <w:rPr>
          <w:rFonts w:cs="Tahoma"/>
          <w:bCs/>
          <w:color w:val="000000"/>
          <w:kern w:val="1"/>
          <w:sz w:val="22"/>
          <w:szCs w:val="22"/>
        </w:rPr>
        <w:t>.</w:t>
      </w:r>
    </w:p>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t>2.</w:t>
      </w:r>
      <w:r w:rsidRPr="00CF7027">
        <w:rPr>
          <w:bCs/>
          <w:color w:val="000000"/>
          <w:kern w:val="1"/>
          <w:sz w:val="22"/>
          <w:szCs w:val="22"/>
        </w:rPr>
        <w:tab/>
        <w:t>The variable costing income statement appears below:</w:t>
      </w:r>
    </w:p>
    <w:p w:rsidR="00CF7027" w:rsidRPr="00CF7027" w:rsidRDefault="00CF7027" w:rsidP="00CF7027">
      <w:pPr>
        <w:spacing w:line="120" w:lineRule="exact"/>
        <w:rPr>
          <w:bCs/>
          <w:kern w:val="1"/>
          <w:sz w:val="22"/>
          <w:szCs w:val="22"/>
        </w:rPr>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5061"/>
        <w:gridCol w:w="1620"/>
        <w:gridCol w:w="1620"/>
      </w:tblGrid>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Sales</w:t>
            </w:r>
            <w:r w:rsidRPr="00CF7027">
              <w:rPr>
                <w:rFonts w:cs="Tahoma"/>
                <w:bCs/>
                <w:kern w:val="1"/>
                <w:sz w:val="22"/>
                <w:szCs w:val="22"/>
              </w:rPr>
              <w:tab/>
            </w:r>
          </w:p>
        </w:tc>
        <w:tc>
          <w:tcPr>
            <w:tcW w:w="1606" w:type="dxa"/>
            <w:vAlign w:val="bottom"/>
          </w:tcPr>
          <w:p w:rsidR="00CF7027" w:rsidRPr="00CF7027" w:rsidRDefault="00CF7027" w:rsidP="00CF7027">
            <w:pPr>
              <w:spacing w:line="320" w:lineRule="exact"/>
              <w:ind w:right="72"/>
              <w:jc w:val="right"/>
              <w:rPr>
                <w:rFonts w:cs="Tahoma"/>
                <w:bCs/>
                <w:kern w:val="1"/>
                <w:sz w:val="22"/>
                <w:szCs w:val="22"/>
              </w:rPr>
            </w:pPr>
          </w:p>
        </w:tc>
        <w:tc>
          <w:tcPr>
            <w:tcW w:w="159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R4,000,000</w:t>
            </w: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Variable expenses:</w:t>
            </w:r>
          </w:p>
        </w:tc>
        <w:tc>
          <w:tcPr>
            <w:tcW w:w="1606" w:type="dxa"/>
            <w:vAlign w:val="bottom"/>
          </w:tcPr>
          <w:p w:rsidR="00CF7027" w:rsidRPr="00CF7027" w:rsidRDefault="00CF7027" w:rsidP="00CF7027">
            <w:pPr>
              <w:spacing w:line="320" w:lineRule="exact"/>
              <w:ind w:right="72"/>
              <w:jc w:val="right"/>
              <w:rPr>
                <w:rFonts w:cs="Tahoma"/>
                <w:bCs/>
                <w:kern w:val="1"/>
                <w:sz w:val="22"/>
                <w:szCs w:val="22"/>
              </w:rPr>
            </w:pPr>
          </w:p>
        </w:tc>
        <w:tc>
          <w:tcPr>
            <w:tcW w:w="1599" w:type="dxa"/>
            <w:vAlign w:val="bottom"/>
          </w:tcPr>
          <w:p w:rsidR="00CF7027" w:rsidRPr="00CF7027" w:rsidRDefault="00CF7027" w:rsidP="00CF7027">
            <w:pPr>
              <w:spacing w:line="320" w:lineRule="exact"/>
              <w:ind w:right="72"/>
              <w:jc w:val="right"/>
              <w:rPr>
                <w:bCs/>
                <w:kern w:val="1"/>
                <w:sz w:val="22"/>
                <w:szCs w:val="22"/>
              </w:rPr>
            </w:pP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432" w:right="172" w:hanging="216"/>
              <w:rPr>
                <w:rFonts w:cs="Tahoma"/>
                <w:bCs/>
                <w:kern w:val="1"/>
                <w:sz w:val="22"/>
                <w:szCs w:val="22"/>
              </w:rPr>
            </w:pPr>
            <w:r w:rsidRPr="00CF7027">
              <w:rPr>
                <w:rFonts w:cs="Tahoma"/>
                <w:bCs/>
                <w:kern w:val="1"/>
                <w:sz w:val="22"/>
                <w:szCs w:val="22"/>
              </w:rPr>
              <w:t>Variable cost of goods sold</w:t>
            </w:r>
          </w:p>
        </w:tc>
        <w:tc>
          <w:tcPr>
            <w:tcW w:w="1606" w:type="dxa"/>
            <w:vAlign w:val="bottom"/>
          </w:tcPr>
          <w:p w:rsidR="00CF7027" w:rsidRPr="00CF7027" w:rsidRDefault="00CF7027" w:rsidP="00CF7027">
            <w:pPr>
              <w:spacing w:line="320" w:lineRule="exact"/>
              <w:ind w:right="72"/>
              <w:jc w:val="right"/>
              <w:rPr>
                <w:rFonts w:cs="Tahoma"/>
                <w:bCs/>
                <w:kern w:val="1"/>
                <w:sz w:val="22"/>
                <w:szCs w:val="22"/>
              </w:rPr>
            </w:pPr>
          </w:p>
        </w:tc>
        <w:tc>
          <w:tcPr>
            <w:tcW w:w="1599" w:type="dxa"/>
            <w:vAlign w:val="bottom"/>
          </w:tcPr>
          <w:p w:rsidR="00CF7027" w:rsidRPr="00CF7027" w:rsidRDefault="00CF7027" w:rsidP="00CF7027">
            <w:pPr>
              <w:spacing w:line="320" w:lineRule="exact"/>
              <w:ind w:right="72"/>
              <w:jc w:val="right"/>
              <w:rPr>
                <w:bCs/>
                <w:kern w:val="1"/>
                <w:sz w:val="22"/>
                <w:szCs w:val="22"/>
              </w:rPr>
            </w:pP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442" w:right="172"/>
              <w:rPr>
                <w:rFonts w:cs="Tahoma"/>
                <w:bCs/>
                <w:kern w:val="1"/>
                <w:sz w:val="22"/>
                <w:szCs w:val="22"/>
              </w:rPr>
            </w:pPr>
            <w:r w:rsidRPr="00CF7027">
              <w:rPr>
                <w:rFonts w:cs="Tahoma"/>
                <w:bCs/>
                <w:kern w:val="1"/>
                <w:sz w:val="22"/>
                <w:szCs w:val="22"/>
              </w:rPr>
              <w:t>(8,000 units × R310 per unit)</w:t>
            </w:r>
            <w:r w:rsidRPr="00CF7027">
              <w:rPr>
                <w:rFonts w:cs="Tahoma"/>
                <w:bCs/>
                <w:kern w:val="1"/>
                <w:sz w:val="22"/>
                <w:szCs w:val="22"/>
              </w:rPr>
              <w:tab/>
            </w:r>
          </w:p>
        </w:tc>
        <w:tc>
          <w:tcPr>
            <w:tcW w:w="1606"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R2,480,000</w:t>
            </w:r>
          </w:p>
        </w:tc>
        <w:tc>
          <w:tcPr>
            <w:tcW w:w="1599" w:type="dxa"/>
            <w:vAlign w:val="bottom"/>
          </w:tcPr>
          <w:p w:rsidR="00CF7027" w:rsidRPr="00CF7027" w:rsidRDefault="00CF7027" w:rsidP="00CF7027">
            <w:pPr>
              <w:spacing w:line="320" w:lineRule="exact"/>
              <w:ind w:right="72"/>
              <w:jc w:val="right"/>
              <w:rPr>
                <w:bCs/>
                <w:kern w:val="1"/>
                <w:sz w:val="22"/>
                <w:szCs w:val="22"/>
              </w:rPr>
            </w:pP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432" w:right="172" w:hanging="216"/>
              <w:rPr>
                <w:rFonts w:cs="Tahoma"/>
                <w:bCs/>
                <w:kern w:val="1"/>
                <w:sz w:val="22"/>
                <w:szCs w:val="22"/>
              </w:rPr>
            </w:pPr>
            <w:r w:rsidRPr="00CF7027">
              <w:rPr>
                <w:rFonts w:cs="Tahoma"/>
                <w:bCs/>
                <w:kern w:val="1"/>
                <w:sz w:val="22"/>
                <w:szCs w:val="22"/>
              </w:rPr>
              <w:t xml:space="preserve">Variable selling and administrative </w:t>
            </w:r>
            <w:r w:rsidRPr="00CF7027">
              <w:rPr>
                <w:rFonts w:cs="Tahoma"/>
                <w:bCs/>
                <w:kern w:val="1"/>
                <w:sz w:val="22"/>
                <w:szCs w:val="22"/>
              </w:rPr>
              <w:br/>
              <w:t xml:space="preserve">(8,000 units </w:t>
            </w:r>
            <w:r w:rsidRPr="00CF7027">
              <w:rPr>
                <w:rFonts w:cs="Tahoma"/>
                <w:bCs/>
                <w:kern w:val="2"/>
                <w:sz w:val="22"/>
                <w:szCs w:val="22"/>
              </w:rPr>
              <w:t>×</w:t>
            </w:r>
            <w:r w:rsidRPr="00CF7027">
              <w:rPr>
                <w:rFonts w:cs="Tahoma"/>
                <w:bCs/>
                <w:kern w:val="1"/>
                <w:sz w:val="22"/>
                <w:szCs w:val="22"/>
              </w:rPr>
              <w:t xml:space="preserve"> R20 </w:t>
            </w:r>
            <w:r w:rsidRPr="00CF7027">
              <w:rPr>
                <w:rFonts w:cs="Tahoma"/>
                <w:bCs/>
                <w:kern w:val="2"/>
                <w:sz w:val="22"/>
                <w:szCs w:val="22"/>
              </w:rPr>
              <w:t>per unit</w:t>
            </w:r>
            <w:r w:rsidRPr="00CF7027">
              <w:rPr>
                <w:rFonts w:cs="Tahoma"/>
                <w:bCs/>
                <w:kern w:val="1"/>
                <w:sz w:val="22"/>
                <w:szCs w:val="22"/>
              </w:rPr>
              <w:t>)</w:t>
            </w:r>
            <w:r w:rsidRPr="00CF7027">
              <w:rPr>
                <w:rFonts w:cs="Tahoma"/>
                <w:bCs/>
                <w:kern w:val="1"/>
                <w:sz w:val="22"/>
                <w:szCs w:val="22"/>
              </w:rPr>
              <w:tab/>
            </w:r>
          </w:p>
        </w:tc>
        <w:tc>
          <w:tcPr>
            <w:tcW w:w="1606" w:type="dxa"/>
            <w:vAlign w:val="bottom"/>
          </w:tcPr>
          <w:p w:rsidR="00CF7027" w:rsidRPr="00CF7027" w:rsidRDefault="00CF7027" w:rsidP="00CF7027">
            <w:pPr>
              <w:spacing w:line="320" w:lineRule="exact"/>
              <w:ind w:right="72"/>
              <w:jc w:val="right"/>
              <w:rPr>
                <w:bCs/>
                <w:kern w:val="1"/>
                <w:sz w:val="22"/>
                <w:szCs w:val="22"/>
                <w:u w:val="single"/>
              </w:rPr>
            </w:pPr>
            <w:r w:rsidRPr="00CF7027">
              <w:rPr>
                <w:rFonts w:cs="Tahoma"/>
                <w:bCs/>
                <w:kern w:val="1"/>
                <w:sz w:val="22"/>
                <w:szCs w:val="22"/>
                <w:u w:val="single"/>
              </w:rPr>
              <w:t>    160,000</w:t>
            </w:r>
          </w:p>
        </w:tc>
        <w:tc>
          <w:tcPr>
            <w:tcW w:w="1599" w:type="dxa"/>
            <w:vAlign w:val="bottom"/>
          </w:tcPr>
          <w:p w:rsidR="00CF7027" w:rsidRPr="00CF7027" w:rsidRDefault="00CF7027" w:rsidP="00CF7027">
            <w:pPr>
              <w:spacing w:line="320" w:lineRule="exact"/>
              <w:ind w:right="72"/>
              <w:jc w:val="right"/>
              <w:rPr>
                <w:bCs/>
                <w:kern w:val="1"/>
                <w:sz w:val="22"/>
                <w:szCs w:val="22"/>
                <w:u w:val="single"/>
              </w:rPr>
            </w:pPr>
            <w:r w:rsidRPr="00CF7027">
              <w:rPr>
                <w:rFonts w:cs="Tahoma"/>
                <w:bCs/>
                <w:kern w:val="1"/>
                <w:sz w:val="22"/>
                <w:szCs w:val="22"/>
                <w:u w:val="single"/>
              </w:rPr>
              <w:t> 2,640,000</w:t>
            </w: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Contribution margin</w:t>
            </w:r>
            <w:r w:rsidRPr="00CF7027">
              <w:rPr>
                <w:rFonts w:cs="Tahoma"/>
                <w:bCs/>
                <w:kern w:val="1"/>
                <w:sz w:val="22"/>
                <w:szCs w:val="22"/>
              </w:rPr>
              <w:tab/>
            </w:r>
          </w:p>
        </w:tc>
        <w:tc>
          <w:tcPr>
            <w:tcW w:w="1606" w:type="dxa"/>
            <w:vAlign w:val="bottom"/>
          </w:tcPr>
          <w:p w:rsidR="00CF7027" w:rsidRPr="00CF7027" w:rsidRDefault="00CF7027" w:rsidP="00CF7027">
            <w:pPr>
              <w:spacing w:line="320" w:lineRule="exact"/>
              <w:ind w:right="72"/>
              <w:jc w:val="right"/>
              <w:rPr>
                <w:rFonts w:cs="Tahoma"/>
                <w:bCs/>
                <w:kern w:val="1"/>
                <w:sz w:val="22"/>
                <w:szCs w:val="22"/>
              </w:rPr>
            </w:pPr>
          </w:p>
        </w:tc>
        <w:tc>
          <w:tcPr>
            <w:tcW w:w="159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1,360,000</w:t>
            </w: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Fixed expenses:</w:t>
            </w:r>
          </w:p>
        </w:tc>
        <w:tc>
          <w:tcPr>
            <w:tcW w:w="1606" w:type="dxa"/>
            <w:vAlign w:val="bottom"/>
          </w:tcPr>
          <w:p w:rsidR="00CF7027" w:rsidRPr="00CF7027" w:rsidRDefault="00CF7027" w:rsidP="00CF7027">
            <w:pPr>
              <w:spacing w:line="320" w:lineRule="exact"/>
              <w:ind w:right="72"/>
              <w:jc w:val="right"/>
              <w:rPr>
                <w:rFonts w:cs="Tahoma"/>
                <w:bCs/>
                <w:kern w:val="1"/>
                <w:sz w:val="22"/>
                <w:szCs w:val="22"/>
              </w:rPr>
            </w:pPr>
          </w:p>
        </w:tc>
        <w:tc>
          <w:tcPr>
            <w:tcW w:w="1599" w:type="dxa"/>
            <w:vAlign w:val="bottom"/>
          </w:tcPr>
          <w:p w:rsidR="00CF7027" w:rsidRPr="00CF7027" w:rsidRDefault="00CF7027" w:rsidP="00CF7027">
            <w:pPr>
              <w:spacing w:line="320" w:lineRule="exact"/>
              <w:ind w:right="72"/>
              <w:jc w:val="right"/>
              <w:rPr>
                <w:bCs/>
                <w:kern w:val="1"/>
                <w:sz w:val="22"/>
                <w:szCs w:val="22"/>
              </w:rPr>
            </w:pP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432" w:right="172" w:hanging="216"/>
              <w:rPr>
                <w:rFonts w:cs="Tahoma"/>
                <w:bCs/>
                <w:kern w:val="1"/>
                <w:sz w:val="22"/>
                <w:szCs w:val="22"/>
              </w:rPr>
            </w:pPr>
            <w:r w:rsidRPr="00CF7027">
              <w:rPr>
                <w:rFonts w:cs="Tahoma"/>
                <w:bCs/>
                <w:kern w:val="1"/>
                <w:sz w:val="22"/>
                <w:szCs w:val="22"/>
              </w:rPr>
              <w:t>Fixed manufacturing overhead</w:t>
            </w:r>
            <w:r w:rsidRPr="00CF7027">
              <w:rPr>
                <w:rFonts w:cs="Tahoma"/>
                <w:bCs/>
                <w:kern w:val="1"/>
                <w:sz w:val="22"/>
                <w:szCs w:val="22"/>
              </w:rPr>
              <w:tab/>
            </w:r>
          </w:p>
        </w:tc>
        <w:tc>
          <w:tcPr>
            <w:tcW w:w="1606"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600,000</w:t>
            </w:r>
          </w:p>
        </w:tc>
        <w:tc>
          <w:tcPr>
            <w:tcW w:w="1599" w:type="dxa"/>
            <w:vAlign w:val="bottom"/>
          </w:tcPr>
          <w:p w:rsidR="00CF7027" w:rsidRPr="00CF7027" w:rsidRDefault="00CF7027" w:rsidP="00CF7027">
            <w:pPr>
              <w:spacing w:line="320" w:lineRule="exact"/>
              <w:ind w:right="72"/>
              <w:jc w:val="right"/>
              <w:rPr>
                <w:bCs/>
                <w:kern w:val="1"/>
                <w:sz w:val="22"/>
                <w:szCs w:val="22"/>
              </w:rPr>
            </w:pP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432" w:right="172" w:hanging="216"/>
              <w:rPr>
                <w:rFonts w:cs="Tahoma"/>
                <w:bCs/>
                <w:kern w:val="1"/>
                <w:sz w:val="22"/>
                <w:szCs w:val="22"/>
              </w:rPr>
            </w:pPr>
            <w:r w:rsidRPr="00CF7027">
              <w:rPr>
                <w:rFonts w:cs="Tahoma"/>
                <w:bCs/>
                <w:kern w:val="1"/>
                <w:sz w:val="22"/>
                <w:szCs w:val="22"/>
              </w:rPr>
              <w:t>Fixed selling and administrative</w:t>
            </w:r>
            <w:r w:rsidRPr="00CF7027">
              <w:rPr>
                <w:rFonts w:cs="Tahoma"/>
                <w:bCs/>
                <w:kern w:val="1"/>
                <w:sz w:val="22"/>
                <w:szCs w:val="22"/>
              </w:rPr>
              <w:tab/>
            </w:r>
          </w:p>
        </w:tc>
        <w:tc>
          <w:tcPr>
            <w:tcW w:w="1606" w:type="dxa"/>
            <w:vAlign w:val="bottom"/>
          </w:tcPr>
          <w:p w:rsidR="00CF7027" w:rsidRPr="00CF7027" w:rsidRDefault="00CF7027" w:rsidP="00CF7027">
            <w:pPr>
              <w:spacing w:line="320" w:lineRule="exact"/>
              <w:ind w:right="72"/>
              <w:jc w:val="right"/>
              <w:rPr>
                <w:bCs/>
                <w:kern w:val="1"/>
                <w:sz w:val="22"/>
                <w:szCs w:val="22"/>
                <w:u w:val="single"/>
              </w:rPr>
            </w:pPr>
            <w:r w:rsidRPr="00CF7027">
              <w:rPr>
                <w:rFonts w:cs="Tahoma"/>
                <w:bCs/>
                <w:kern w:val="1"/>
                <w:sz w:val="22"/>
                <w:szCs w:val="22"/>
                <w:u w:val="single"/>
              </w:rPr>
              <w:t>    400,000</w:t>
            </w:r>
          </w:p>
        </w:tc>
        <w:tc>
          <w:tcPr>
            <w:tcW w:w="1599" w:type="dxa"/>
            <w:vAlign w:val="bottom"/>
          </w:tcPr>
          <w:p w:rsidR="00CF7027" w:rsidRPr="00CF7027" w:rsidRDefault="00CF7027" w:rsidP="00CF7027">
            <w:pPr>
              <w:spacing w:line="320" w:lineRule="exact"/>
              <w:ind w:right="72"/>
              <w:jc w:val="right"/>
              <w:rPr>
                <w:bCs/>
                <w:kern w:val="1"/>
                <w:sz w:val="22"/>
                <w:szCs w:val="22"/>
                <w:u w:val="single"/>
              </w:rPr>
            </w:pPr>
            <w:r w:rsidRPr="00CF7027">
              <w:rPr>
                <w:rFonts w:cs="Tahoma"/>
                <w:bCs/>
                <w:kern w:val="1"/>
                <w:sz w:val="22"/>
                <w:szCs w:val="22"/>
                <w:u w:val="single"/>
              </w:rPr>
              <w:t> 1,000,000</w:t>
            </w:r>
          </w:p>
        </w:tc>
      </w:tr>
      <w:tr w:rsidR="00CF7027" w:rsidRPr="00CF7027" w:rsidTr="000F57D9">
        <w:trPr>
          <w:tblCellSpacing w:w="7" w:type="dxa"/>
        </w:trPr>
        <w:tc>
          <w:tcPr>
            <w:tcW w:w="5040" w:type="dxa"/>
            <w:vAlign w:val="bottom"/>
          </w:tcPr>
          <w:p w:rsidR="00CF7027" w:rsidRPr="00CF7027" w:rsidRDefault="00CF7027" w:rsidP="00CF702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Net operating income</w:t>
            </w:r>
            <w:r w:rsidRPr="00CF7027">
              <w:rPr>
                <w:rFonts w:cs="Tahoma"/>
                <w:bCs/>
                <w:kern w:val="1"/>
                <w:sz w:val="22"/>
                <w:szCs w:val="22"/>
              </w:rPr>
              <w:tab/>
            </w:r>
          </w:p>
        </w:tc>
        <w:tc>
          <w:tcPr>
            <w:tcW w:w="1606" w:type="dxa"/>
            <w:vAlign w:val="bottom"/>
          </w:tcPr>
          <w:p w:rsidR="00CF7027" w:rsidRPr="00CF7027" w:rsidRDefault="00CF7027" w:rsidP="00CF7027">
            <w:pPr>
              <w:spacing w:line="320" w:lineRule="exact"/>
              <w:ind w:right="72"/>
              <w:jc w:val="right"/>
              <w:rPr>
                <w:rFonts w:cs="Tahoma"/>
                <w:bCs/>
                <w:kern w:val="1"/>
                <w:sz w:val="22"/>
                <w:szCs w:val="22"/>
              </w:rPr>
            </w:pPr>
          </w:p>
        </w:tc>
        <w:tc>
          <w:tcPr>
            <w:tcW w:w="1599" w:type="dxa"/>
            <w:vAlign w:val="bottom"/>
          </w:tcPr>
          <w:p w:rsidR="00CF7027" w:rsidRPr="00CF7027" w:rsidRDefault="00CF7027" w:rsidP="00CF7027">
            <w:pPr>
              <w:spacing w:line="320" w:lineRule="exact"/>
              <w:ind w:right="72"/>
              <w:jc w:val="right"/>
              <w:rPr>
                <w:bCs/>
                <w:kern w:val="1"/>
                <w:sz w:val="22"/>
                <w:szCs w:val="22"/>
                <w:u w:val="double"/>
              </w:rPr>
            </w:pPr>
            <w:r w:rsidRPr="00CF7027">
              <w:rPr>
                <w:rFonts w:cs="Tahoma"/>
                <w:bCs/>
                <w:kern w:val="1"/>
                <w:sz w:val="22"/>
                <w:szCs w:val="22"/>
                <w:u w:val="double"/>
              </w:rPr>
              <w:t>R  360,000</w:t>
            </w:r>
          </w:p>
        </w:tc>
      </w:tr>
      <w:tr w:rsidR="00CF7027" w:rsidRPr="00CF7027" w:rsidTr="000F57D9">
        <w:trPr>
          <w:tblCellSpacing w:w="7" w:type="dxa"/>
        </w:trPr>
        <w:tc>
          <w:tcPr>
            <w:tcW w:w="5040" w:type="dxa"/>
            <w:vAlign w:val="bottom"/>
          </w:tcPr>
          <w:p w:rsidR="00CF7027" w:rsidRPr="00CF7027" w:rsidRDefault="00CF7027" w:rsidP="00CF7027">
            <w:pPr>
              <w:spacing w:line="120" w:lineRule="exact"/>
              <w:rPr>
                <w:bCs/>
                <w:kern w:val="1"/>
                <w:sz w:val="22"/>
                <w:szCs w:val="22"/>
              </w:rPr>
            </w:pPr>
          </w:p>
        </w:tc>
        <w:tc>
          <w:tcPr>
            <w:tcW w:w="1606" w:type="dxa"/>
            <w:vAlign w:val="bottom"/>
          </w:tcPr>
          <w:p w:rsidR="00CF7027" w:rsidRPr="00CF7027" w:rsidRDefault="00CF7027" w:rsidP="00CF7027">
            <w:pPr>
              <w:spacing w:line="120" w:lineRule="exact"/>
              <w:rPr>
                <w:rFonts w:cs="Tahoma"/>
                <w:bCs/>
                <w:kern w:val="1"/>
                <w:sz w:val="22"/>
                <w:szCs w:val="22"/>
              </w:rPr>
            </w:pPr>
          </w:p>
        </w:tc>
        <w:tc>
          <w:tcPr>
            <w:tcW w:w="1599" w:type="dxa"/>
            <w:vAlign w:val="bottom"/>
          </w:tcPr>
          <w:p w:rsidR="00CF7027" w:rsidRPr="00CF7027" w:rsidRDefault="00CF7027" w:rsidP="00CF7027">
            <w:pPr>
              <w:spacing w:line="120" w:lineRule="exact"/>
              <w:rPr>
                <w:rFonts w:cs="Tahoma"/>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r>
      <w:r w:rsidRPr="00CF7027">
        <w:rPr>
          <w:bCs/>
          <w:color w:val="000000"/>
          <w:kern w:val="1"/>
          <w:sz w:val="22"/>
          <w:szCs w:val="22"/>
        </w:rPr>
        <w:tab/>
        <w:t xml:space="preserve">The difference in net operating income between variable and absorption costing can be explained by the deferral of fixed manufacturing overhead cost in inventory that has taken </w:t>
      </w:r>
      <w:r w:rsidRPr="00CF7027">
        <w:rPr>
          <w:bCs/>
          <w:color w:val="000000"/>
          <w:kern w:val="1"/>
          <w:sz w:val="22"/>
          <w:szCs w:val="22"/>
        </w:rPr>
        <w:lastRenderedPageBreak/>
        <w:t>place under the absorption costing approach. Note from part (1) that R120</w:t>
      </w:r>
      <w:proofErr w:type="gramStart"/>
      <w:r w:rsidRPr="00CF7027">
        <w:rPr>
          <w:bCs/>
          <w:color w:val="000000"/>
          <w:kern w:val="1"/>
          <w:sz w:val="22"/>
          <w:szCs w:val="22"/>
        </w:rPr>
        <w:t>,000</w:t>
      </w:r>
      <w:proofErr w:type="gramEnd"/>
      <w:r w:rsidRPr="00CF7027">
        <w:rPr>
          <w:bCs/>
          <w:color w:val="000000"/>
          <w:kern w:val="1"/>
          <w:sz w:val="22"/>
          <w:szCs w:val="22"/>
        </w:rPr>
        <w:t xml:space="preserve"> of fixed manufacturing overhead cost has been deferred in inventory to the next period. Thus, net operating income under the absorption costing approach is R120</w:t>
      </w:r>
      <w:proofErr w:type="gramStart"/>
      <w:r w:rsidRPr="00CF7027">
        <w:rPr>
          <w:bCs/>
          <w:color w:val="000000"/>
          <w:kern w:val="1"/>
          <w:sz w:val="22"/>
          <w:szCs w:val="22"/>
        </w:rPr>
        <w:t>,000</w:t>
      </w:r>
      <w:proofErr w:type="gramEnd"/>
      <w:r w:rsidRPr="00CF7027">
        <w:rPr>
          <w:bCs/>
          <w:color w:val="000000"/>
          <w:kern w:val="1"/>
          <w:sz w:val="22"/>
          <w:szCs w:val="22"/>
        </w:rPr>
        <w:t xml:space="preserve"> higher than it is under variable costing</w:t>
      </w:r>
    </w:p>
    <w:p w:rsidR="00E04847" w:rsidRDefault="00E0484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p w:rsidR="00CF7027" w:rsidRPr="00CF7027" w:rsidRDefault="00CF7027" w:rsidP="00CF7027">
      <w:pPr>
        <w:widowControl w:val="0"/>
        <w:tabs>
          <w:tab w:val="decimal" w:pos="120"/>
          <w:tab w:val="left" w:pos="360"/>
          <w:tab w:val="left" w:pos="696"/>
          <w:tab w:val="left" w:pos="936"/>
        </w:tabs>
        <w:spacing w:line="320" w:lineRule="exact"/>
        <w:ind w:left="360" w:hanging="360"/>
        <w:rPr>
          <w:b/>
          <w:color w:val="000000"/>
          <w:kern w:val="1"/>
          <w:sz w:val="22"/>
          <w:szCs w:val="22"/>
        </w:rPr>
      </w:pPr>
      <w:r w:rsidRPr="00CF7027">
        <w:rPr>
          <w:b/>
          <w:color w:val="000000"/>
          <w:kern w:val="1"/>
          <w:sz w:val="22"/>
          <w:szCs w:val="22"/>
        </w:rPr>
        <w:t xml:space="preserve">Exercise 6-3 </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66"/>
        <w:gridCol w:w="3707"/>
        <w:gridCol w:w="1513"/>
        <w:gridCol w:w="1581"/>
        <w:gridCol w:w="1479"/>
      </w:tblGrid>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t>1.</w:t>
            </w:r>
          </w:p>
        </w:tc>
        <w:tc>
          <w:tcPr>
            <w:tcW w:w="3693" w:type="dxa"/>
            <w:vAlign w:val="bottom"/>
          </w:tcPr>
          <w:p w:rsidR="00CF7027" w:rsidRPr="00CF7027" w:rsidRDefault="00CF7027" w:rsidP="00CF7027">
            <w:pPr>
              <w:tabs>
                <w:tab w:val="left" w:pos="216"/>
                <w:tab w:val="left" w:pos="432"/>
                <w:tab w:val="right" w:leader="dot" w:pos="7200"/>
              </w:tabs>
              <w:spacing w:line="320" w:lineRule="exact"/>
              <w:ind w:left="216" w:right="172" w:hanging="216"/>
              <w:rPr>
                <w:rFonts w:cs="Tahoma"/>
                <w:bCs/>
                <w:kern w:val="1"/>
                <w:sz w:val="22"/>
                <w:szCs w:val="22"/>
              </w:rPr>
            </w:pPr>
          </w:p>
        </w:tc>
        <w:tc>
          <w:tcPr>
            <w:tcW w:w="1499" w:type="dxa"/>
            <w:vAlign w:val="bottom"/>
          </w:tcPr>
          <w:p w:rsidR="00CF7027" w:rsidRPr="00CF7027" w:rsidRDefault="00CF7027" w:rsidP="00CF7027">
            <w:pPr>
              <w:spacing w:line="320" w:lineRule="exact"/>
              <w:ind w:right="-22"/>
              <w:jc w:val="center"/>
              <w:rPr>
                <w:bCs/>
                <w:i/>
                <w:kern w:val="1"/>
                <w:sz w:val="22"/>
                <w:szCs w:val="22"/>
              </w:rPr>
            </w:pPr>
            <w:r w:rsidRPr="00CF7027">
              <w:rPr>
                <w:bCs/>
                <w:i/>
                <w:kern w:val="1"/>
                <w:sz w:val="22"/>
                <w:szCs w:val="22"/>
              </w:rPr>
              <w:t>Year 1</w:t>
            </w:r>
          </w:p>
        </w:tc>
        <w:tc>
          <w:tcPr>
            <w:tcW w:w="1567" w:type="dxa"/>
            <w:vAlign w:val="bottom"/>
          </w:tcPr>
          <w:p w:rsidR="00CF7027" w:rsidRPr="00CF7027" w:rsidRDefault="00CF7027" w:rsidP="00CF7027">
            <w:pPr>
              <w:spacing w:line="320" w:lineRule="exact"/>
              <w:ind w:right="72"/>
              <w:jc w:val="center"/>
              <w:rPr>
                <w:bCs/>
                <w:i/>
                <w:kern w:val="1"/>
                <w:sz w:val="22"/>
                <w:szCs w:val="22"/>
              </w:rPr>
            </w:pPr>
            <w:r w:rsidRPr="00CF7027">
              <w:rPr>
                <w:bCs/>
                <w:i/>
                <w:kern w:val="1"/>
                <w:sz w:val="22"/>
                <w:szCs w:val="22"/>
              </w:rPr>
              <w:t>Year 2</w:t>
            </w:r>
          </w:p>
        </w:tc>
        <w:tc>
          <w:tcPr>
            <w:tcW w:w="1458" w:type="dxa"/>
            <w:vAlign w:val="bottom"/>
          </w:tcPr>
          <w:p w:rsidR="00CF7027" w:rsidRPr="00CF7027" w:rsidRDefault="00CF7027" w:rsidP="00CF7027">
            <w:pPr>
              <w:spacing w:line="320" w:lineRule="exact"/>
              <w:ind w:right="72"/>
              <w:jc w:val="center"/>
              <w:rPr>
                <w:bCs/>
                <w:i/>
                <w:kern w:val="1"/>
                <w:sz w:val="22"/>
                <w:szCs w:val="22"/>
              </w:rPr>
            </w:pPr>
            <w:r w:rsidRPr="00CF7027">
              <w:rPr>
                <w:bCs/>
                <w:i/>
                <w:kern w:val="1"/>
                <w:sz w:val="22"/>
                <w:szCs w:val="22"/>
              </w:rPr>
              <w:t>Year 3</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Beginning inventories</w:t>
            </w:r>
            <w:r w:rsidRPr="00CF7027">
              <w:rPr>
                <w:rFonts w:cs="Tahoma"/>
                <w:bCs/>
                <w:kern w:val="1"/>
                <w:sz w:val="22"/>
                <w:szCs w:val="22"/>
              </w:rPr>
              <w:tab/>
            </w:r>
          </w:p>
        </w:tc>
        <w:tc>
          <w:tcPr>
            <w:tcW w:w="1499" w:type="dxa"/>
            <w:vAlign w:val="bottom"/>
          </w:tcPr>
          <w:p w:rsidR="00CF7027" w:rsidRPr="00CF7027" w:rsidRDefault="00CF7027" w:rsidP="00CF7027">
            <w:pPr>
              <w:spacing w:line="320" w:lineRule="exact"/>
              <w:ind w:right="319"/>
              <w:jc w:val="right"/>
              <w:rPr>
                <w:bCs/>
                <w:kern w:val="1"/>
                <w:sz w:val="22"/>
                <w:szCs w:val="22"/>
              </w:rPr>
            </w:pPr>
            <w:r w:rsidRPr="00CF7027">
              <w:rPr>
                <w:bCs/>
                <w:kern w:val="1"/>
                <w:sz w:val="22"/>
                <w:szCs w:val="22"/>
              </w:rPr>
              <w:t>180</w:t>
            </w:r>
          </w:p>
        </w:tc>
        <w:tc>
          <w:tcPr>
            <w:tcW w:w="1567" w:type="dxa"/>
            <w:vAlign w:val="bottom"/>
          </w:tcPr>
          <w:p w:rsidR="00CF7027" w:rsidRPr="00CF7027" w:rsidRDefault="00CF7027" w:rsidP="00CF7027">
            <w:pPr>
              <w:spacing w:line="320" w:lineRule="exact"/>
              <w:ind w:right="319"/>
              <w:jc w:val="right"/>
              <w:rPr>
                <w:bCs/>
                <w:kern w:val="1"/>
                <w:sz w:val="22"/>
                <w:szCs w:val="22"/>
              </w:rPr>
            </w:pPr>
            <w:r w:rsidRPr="00CF7027">
              <w:rPr>
                <w:bCs/>
                <w:kern w:val="1"/>
                <w:sz w:val="22"/>
                <w:szCs w:val="22"/>
              </w:rPr>
              <w:t>150</w:t>
            </w:r>
          </w:p>
        </w:tc>
        <w:tc>
          <w:tcPr>
            <w:tcW w:w="1458" w:type="dxa"/>
            <w:vAlign w:val="bottom"/>
          </w:tcPr>
          <w:p w:rsidR="00CF7027" w:rsidRPr="00CF7027" w:rsidRDefault="00CF7027" w:rsidP="00CF7027">
            <w:pPr>
              <w:spacing w:line="320" w:lineRule="exact"/>
              <w:ind w:right="319"/>
              <w:jc w:val="right"/>
              <w:rPr>
                <w:bCs/>
                <w:kern w:val="1"/>
                <w:sz w:val="22"/>
                <w:szCs w:val="22"/>
              </w:rPr>
            </w:pPr>
            <w:r w:rsidRPr="00CF7027">
              <w:rPr>
                <w:bCs/>
                <w:kern w:val="1"/>
                <w:sz w:val="22"/>
                <w:szCs w:val="22"/>
              </w:rPr>
              <w:t>160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Ending inventories</w:t>
            </w:r>
            <w:r w:rsidRPr="00CF7027">
              <w:rPr>
                <w:rFonts w:cs="Tahoma"/>
                <w:bCs/>
                <w:kern w:val="1"/>
                <w:sz w:val="22"/>
                <w:szCs w:val="22"/>
              </w:rPr>
              <w:tab/>
            </w:r>
          </w:p>
        </w:tc>
        <w:tc>
          <w:tcPr>
            <w:tcW w:w="1499" w:type="dxa"/>
            <w:vAlign w:val="bottom"/>
          </w:tcPr>
          <w:p w:rsidR="00CF7027" w:rsidRPr="00CF7027" w:rsidRDefault="00CF7027" w:rsidP="00CF7027">
            <w:pPr>
              <w:spacing w:line="320" w:lineRule="exact"/>
              <w:ind w:right="317"/>
              <w:jc w:val="right"/>
              <w:rPr>
                <w:bCs/>
                <w:kern w:val="1"/>
                <w:sz w:val="22"/>
                <w:szCs w:val="22"/>
                <w:u w:val="single"/>
              </w:rPr>
            </w:pPr>
            <w:r w:rsidRPr="00CF7027">
              <w:rPr>
                <w:bCs/>
                <w:kern w:val="1"/>
                <w:sz w:val="22"/>
                <w:szCs w:val="22"/>
                <w:u w:val="single"/>
              </w:rPr>
              <w:t>150</w:t>
            </w:r>
          </w:p>
        </w:tc>
        <w:tc>
          <w:tcPr>
            <w:tcW w:w="1567" w:type="dxa"/>
            <w:vAlign w:val="bottom"/>
          </w:tcPr>
          <w:p w:rsidR="00CF7027" w:rsidRPr="00CF7027" w:rsidRDefault="00CF7027" w:rsidP="00CF7027">
            <w:pPr>
              <w:spacing w:line="320" w:lineRule="exact"/>
              <w:ind w:right="319"/>
              <w:jc w:val="right"/>
              <w:rPr>
                <w:bCs/>
                <w:kern w:val="1"/>
                <w:sz w:val="22"/>
                <w:szCs w:val="22"/>
                <w:u w:val="single"/>
              </w:rPr>
            </w:pPr>
            <w:r w:rsidRPr="00CF7027">
              <w:rPr>
                <w:bCs/>
                <w:kern w:val="1"/>
                <w:sz w:val="22"/>
                <w:szCs w:val="22"/>
                <w:u w:val="single"/>
              </w:rPr>
              <w:t>160</w:t>
            </w:r>
          </w:p>
        </w:tc>
        <w:tc>
          <w:tcPr>
            <w:tcW w:w="1458" w:type="dxa"/>
            <w:vAlign w:val="bottom"/>
          </w:tcPr>
          <w:p w:rsidR="00CF7027" w:rsidRPr="00CF7027" w:rsidRDefault="00CF7027" w:rsidP="00CF7027">
            <w:pPr>
              <w:spacing w:line="320" w:lineRule="exact"/>
              <w:ind w:right="319"/>
              <w:jc w:val="right"/>
              <w:rPr>
                <w:bCs/>
                <w:kern w:val="1"/>
                <w:sz w:val="22"/>
                <w:szCs w:val="22"/>
                <w:u w:val="single"/>
              </w:rPr>
            </w:pPr>
            <w:r w:rsidRPr="00CF7027">
              <w:rPr>
                <w:bCs/>
                <w:kern w:val="1"/>
                <w:sz w:val="22"/>
                <w:szCs w:val="22"/>
                <w:u w:val="single"/>
              </w:rPr>
              <w:t>200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Change in inventories</w:t>
            </w:r>
            <w:r w:rsidRPr="00CF7027">
              <w:rPr>
                <w:rFonts w:cs="Tahoma"/>
                <w:bCs/>
                <w:kern w:val="1"/>
                <w:sz w:val="22"/>
                <w:szCs w:val="22"/>
              </w:rPr>
              <w:tab/>
            </w:r>
          </w:p>
        </w:tc>
        <w:tc>
          <w:tcPr>
            <w:tcW w:w="1499" w:type="dxa"/>
            <w:vAlign w:val="bottom"/>
          </w:tcPr>
          <w:p w:rsidR="00CF7027" w:rsidRPr="00CF7027" w:rsidRDefault="00CF7027" w:rsidP="00CF7027">
            <w:pPr>
              <w:spacing w:line="320" w:lineRule="exact"/>
              <w:ind w:right="216"/>
              <w:jc w:val="right"/>
              <w:rPr>
                <w:bCs/>
                <w:kern w:val="1"/>
                <w:sz w:val="22"/>
                <w:szCs w:val="22"/>
              </w:rPr>
            </w:pPr>
            <w:r w:rsidRPr="00CF7027">
              <w:rPr>
                <w:bCs/>
                <w:kern w:val="1"/>
                <w:sz w:val="22"/>
                <w:szCs w:val="22"/>
                <w:u w:val="double"/>
              </w:rPr>
              <w:t>(30</w:t>
            </w:r>
            <w:r w:rsidRPr="00CF7027">
              <w:rPr>
                <w:bCs/>
                <w:kern w:val="1"/>
                <w:sz w:val="22"/>
                <w:szCs w:val="22"/>
              </w:rPr>
              <w:t>)</w:t>
            </w:r>
          </w:p>
        </w:tc>
        <w:tc>
          <w:tcPr>
            <w:tcW w:w="1567" w:type="dxa"/>
            <w:vAlign w:val="bottom"/>
          </w:tcPr>
          <w:p w:rsidR="00CF7027" w:rsidRPr="00CF7027" w:rsidRDefault="00CF7027" w:rsidP="00CF7027">
            <w:pPr>
              <w:spacing w:line="320" w:lineRule="exact"/>
              <w:ind w:right="319"/>
              <w:jc w:val="right"/>
              <w:rPr>
                <w:bCs/>
                <w:kern w:val="1"/>
                <w:sz w:val="22"/>
                <w:szCs w:val="22"/>
                <w:u w:val="double"/>
              </w:rPr>
            </w:pPr>
            <w:r w:rsidRPr="00CF7027">
              <w:rPr>
                <w:bCs/>
                <w:kern w:val="1"/>
                <w:sz w:val="22"/>
                <w:szCs w:val="22"/>
                <w:u w:val="double"/>
              </w:rPr>
              <w:t> 10</w:t>
            </w:r>
          </w:p>
        </w:tc>
        <w:tc>
          <w:tcPr>
            <w:tcW w:w="1458" w:type="dxa"/>
            <w:vAlign w:val="bottom"/>
          </w:tcPr>
          <w:p w:rsidR="00CF7027" w:rsidRPr="00CF7027" w:rsidRDefault="00CF7027" w:rsidP="00CF7027">
            <w:pPr>
              <w:spacing w:line="320" w:lineRule="exact"/>
              <w:ind w:right="319"/>
              <w:jc w:val="right"/>
              <w:rPr>
                <w:bCs/>
                <w:kern w:val="1"/>
                <w:sz w:val="22"/>
                <w:szCs w:val="22"/>
                <w:u w:val="double"/>
              </w:rPr>
            </w:pPr>
            <w:r w:rsidRPr="00CF7027">
              <w:rPr>
                <w:bCs/>
                <w:kern w:val="1"/>
                <w:sz w:val="22"/>
                <w:szCs w:val="22"/>
                <w:u w:val="double"/>
              </w:rPr>
              <w:t> 40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p>
        </w:tc>
        <w:tc>
          <w:tcPr>
            <w:tcW w:w="1499" w:type="dxa"/>
            <w:vAlign w:val="bottom"/>
          </w:tcPr>
          <w:p w:rsidR="00CF7027" w:rsidRPr="00CF7027" w:rsidRDefault="00CF7027" w:rsidP="00CF7027">
            <w:pPr>
              <w:spacing w:line="320" w:lineRule="exact"/>
              <w:ind w:right="72"/>
              <w:jc w:val="right"/>
              <w:rPr>
                <w:bCs/>
                <w:kern w:val="1"/>
                <w:sz w:val="22"/>
                <w:szCs w:val="22"/>
              </w:rPr>
            </w:pPr>
          </w:p>
        </w:tc>
        <w:tc>
          <w:tcPr>
            <w:tcW w:w="1567" w:type="dxa"/>
            <w:vAlign w:val="bottom"/>
          </w:tcPr>
          <w:p w:rsidR="00CF7027" w:rsidRPr="00CF7027" w:rsidRDefault="00CF7027" w:rsidP="00CF7027">
            <w:pPr>
              <w:spacing w:line="320" w:lineRule="exact"/>
              <w:ind w:right="72"/>
              <w:jc w:val="right"/>
              <w:rPr>
                <w:bCs/>
                <w:kern w:val="1"/>
                <w:sz w:val="22"/>
                <w:szCs w:val="22"/>
              </w:rPr>
            </w:pPr>
          </w:p>
        </w:tc>
        <w:tc>
          <w:tcPr>
            <w:tcW w:w="1458" w:type="dxa"/>
            <w:vAlign w:val="bottom"/>
          </w:tcPr>
          <w:p w:rsidR="00CF7027" w:rsidRPr="00CF7027" w:rsidRDefault="00CF7027" w:rsidP="00CF7027">
            <w:pPr>
              <w:spacing w:line="320" w:lineRule="exact"/>
              <w:ind w:right="72"/>
              <w:jc w:val="right"/>
              <w:rPr>
                <w:bCs/>
                <w:kern w:val="1"/>
                <w:sz w:val="22"/>
                <w:szCs w:val="22"/>
              </w:rPr>
            </w:pP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Fixed manufacturing overhead in beginning inventories (@$450 per unit)</w:t>
            </w:r>
            <w:r w:rsidRPr="00CF7027">
              <w:rPr>
                <w:rFonts w:cs="Tahoma"/>
                <w:bCs/>
                <w:kern w:val="1"/>
                <w:sz w:val="22"/>
                <w:szCs w:val="22"/>
              </w:rPr>
              <w:tab/>
            </w:r>
          </w:p>
        </w:tc>
        <w:tc>
          <w:tcPr>
            <w:tcW w:w="1499"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$ 81,000</w:t>
            </w:r>
          </w:p>
        </w:tc>
        <w:tc>
          <w:tcPr>
            <w:tcW w:w="1567"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$ 67,500</w:t>
            </w:r>
          </w:p>
        </w:tc>
        <w:tc>
          <w:tcPr>
            <w:tcW w:w="1458"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$72,000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Fixed manufacturing overhead in ending inventories (@$450 per unit)</w:t>
            </w:r>
            <w:r w:rsidRPr="00CF7027">
              <w:rPr>
                <w:rFonts w:cs="Tahoma"/>
                <w:bCs/>
                <w:kern w:val="1"/>
                <w:sz w:val="22"/>
                <w:szCs w:val="22"/>
              </w:rPr>
              <w:tab/>
            </w:r>
          </w:p>
        </w:tc>
        <w:tc>
          <w:tcPr>
            <w:tcW w:w="1499"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67,500</w:t>
            </w:r>
          </w:p>
        </w:tc>
        <w:tc>
          <w:tcPr>
            <w:tcW w:w="1567"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72,000</w:t>
            </w:r>
          </w:p>
        </w:tc>
        <w:tc>
          <w:tcPr>
            <w:tcW w:w="1458"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90,000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Fixed manufacturing overhead deferred in (released from) inventories (@$450 per unit)</w:t>
            </w:r>
            <w:r w:rsidRPr="00CF7027">
              <w:rPr>
                <w:rFonts w:cs="Tahoma"/>
                <w:bCs/>
                <w:kern w:val="1"/>
                <w:sz w:val="22"/>
                <w:szCs w:val="22"/>
              </w:rPr>
              <w:tab/>
            </w:r>
          </w:p>
        </w:tc>
        <w:tc>
          <w:tcPr>
            <w:tcW w:w="1499" w:type="dxa"/>
            <w:vAlign w:val="bottom"/>
          </w:tcPr>
          <w:p w:rsidR="00CF7027" w:rsidRPr="00CF7027" w:rsidRDefault="00CF7027" w:rsidP="00CF7027">
            <w:pPr>
              <w:spacing w:line="320" w:lineRule="exact"/>
              <w:jc w:val="right"/>
              <w:rPr>
                <w:bCs/>
                <w:kern w:val="1"/>
                <w:sz w:val="22"/>
                <w:szCs w:val="22"/>
                <w:u w:val="double"/>
              </w:rPr>
            </w:pPr>
            <w:r w:rsidRPr="00CF7027">
              <w:rPr>
                <w:bCs/>
                <w:kern w:val="1"/>
                <w:sz w:val="22"/>
                <w:szCs w:val="22"/>
                <w:u w:val="double"/>
              </w:rPr>
              <w:t>$</w:t>
            </w:r>
            <w:r w:rsidRPr="00CF7027">
              <w:rPr>
                <w:bCs/>
                <w:kern w:val="1"/>
                <w:sz w:val="22"/>
                <w:szCs w:val="22"/>
              </w:rPr>
              <w:t>(</w:t>
            </w:r>
            <w:r w:rsidRPr="00CF7027">
              <w:rPr>
                <w:bCs/>
                <w:kern w:val="1"/>
                <w:sz w:val="22"/>
                <w:szCs w:val="22"/>
                <w:u w:val="double"/>
              </w:rPr>
              <w:t>13,500</w:t>
            </w:r>
            <w:r w:rsidRPr="00CF7027">
              <w:rPr>
                <w:bCs/>
                <w:kern w:val="1"/>
                <w:sz w:val="22"/>
                <w:szCs w:val="22"/>
              </w:rPr>
              <w:t>)</w:t>
            </w:r>
          </w:p>
        </w:tc>
        <w:tc>
          <w:tcPr>
            <w:tcW w:w="1567" w:type="dxa"/>
            <w:vAlign w:val="bottom"/>
          </w:tcPr>
          <w:p w:rsidR="00CF7027" w:rsidRPr="00CF7027" w:rsidRDefault="00CF7027" w:rsidP="00CF7027">
            <w:pPr>
              <w:spacing w:line="320" w:lineRule="exact"/>
              <w:ind w:right="101"/>
              <w:jc w:val="right"/>
              <w:rPr>
                <w:bCs/>
                <w:kern w:val="1"/>
                <w:sz w:val="22"/>
                <w:szCs w:val="22"/>
                <w:u w:val="double"/>
              </w:rPr>
            </w:pPr>
            <w:r w:rsidRPr="00CF7027">
              <w:rPr>
                <w:bCs/>
                <w:kern w:val="1"/>
                <w:sz w:val="22"/>
                <w:szCs w:val="22"/>
                <w:u w:val="double"/>
              </w:rPr>
              <w:t>$  4,500</w:t>
            </w:r>
          </w:p>
        </w:tc>
        <w:tc>
          <w:tcPr>
            <w:tcW w:w="1458" w:type="dxa"/>
            <w:vAlign w:val="bottom"/>
          </w:tcPr>
          <w:p w:rsidR="00CF7027" w:rsidRPr="00CF7027" w:rsidRDefault="00CF7027" w:rsidP="00CF7027">
            <w:pPr>
              <w:spacing w:line="320" w:lineRule="exact"/>
              <w:ind w:right="101"/>
              <w:jc w:val="right"/>
              <w:rPr>
                <w:bCs/>
                <w:kern w:val="1"/>
                <w:sz w:val="22"/>
                <w:szCs w:val="22"/>
                <w:u w:val="double"/>
              </w:rPr>
            </w:pPr>
            <w:r w:rsidRPr="00CF7027">
              <w:rPr>
                <w:bCs/>
                <w:kern w:val="1"/>
                <w:sz w:val="22"/>
                <w:szCs w:val="22"/>
                <w:u w:val="double"/>
              </w:rPr>
              <w:t>$ 18,000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p>
        </w:tc>
        <w:tc>
          <w:tcPr>
            <w:tcW w:w="1499" w:type="dxa"/>
            <w:vAlign w:val="bottom"/>
          </w:tcPr>
          <w:p w:rsidR="00CF7027" w:rsidRPr="00CF7027" w:rsidRDefault="00CF7027" w:rsidP="00CF7027">
            <w:pPr>
              <w:spacing w:line="320" w:lineRule="exact"/>
              <w:ind w:right="72"/>
              <w:jc w:val="right"/>
              <w:rPr>
                <w:bCs/>
                <w:kern w:val="1"/>
                <w:sz w:val="22"/>
                <w:szCs w:val="22"/>
              </w:rPr>
            </w:pPr>
          </w:p>
        </w:tc>
        <w:tc>
          <w:tcPr>
            <w:tcW w:w="1567" w:type="dxa"/>
            <w:vAlign w:val="bottom"/>
          </w:tcPr>
          <w:p w:rsidR="00CF7027" w:rsidRPr="00CF7027" w:rsidRDefault="00CF7027" w:rsidP="00CF7027">
            <w:pPr>
              <w:spacing w:line="320" w:lineRule="exact"/>
              <w:ind w:right="72"/>
              <w:jc w:val="right"/>
              <w:rPr>
                <w:bCs/>
                <w:kern w:val="1"/>
                <w:sz w:val="22"/>
                <w:szCs w:val="22"/>
              </w:rPr>
            </w:pPr>
          </w:p>
        </w:tc>
        <w:tc>
          <w:tcPr>
            <w:tcW w:w="1458" w:type="dxa"/>
            <w:vAlign w:val="bottom"/>
          </w:tcPr>
          <w:p w:rsidR="00CF7027" w:rsidRPr="00CF7027" w:rsidRDefault="00CF7027" w:rsidP="00CF7027">
            <w:pPr>
              <w:spacing w:line="320" w:lineRule="exact"/>
              <w:ind w:right="72"/>
              <w:jc w:val="right"/>
              <w:rPr>
                <w:bCs/>
                <w:kern w:val="1"/>
                <w:sz w:val="22"/>
                <w:szCs w:val="22"/>
              </w:rPr>
            </w:pP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Variable costing net operating income</w:t>
            </w:r>
            <w:r w:rsidRPr="00CF7027">
              <w:rPr>
                <w:rFonts w:cs="Tahoma"/>
                <w:bCs/>
                <w:kern w:val="1"/>
                <w:sz w:val="22"/>
                <w:szCs w:val="22"/>
              </w:rPr>
              <w:tab/>
            </w:r>
          </w:p>
        </w:tc>
        <w:tc>
          <w:tcPr>
            <w:tcW w:w="1499"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$292,400</w:t>
            </w:r>
          </w:p>
        </w:tc>
        <w:tc>
          <w:tcPr>
            <w:tcW w:w="1567"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$269,200</w:t>
            </w:r>
          </w:p>
        </w:tc>
        <w:tc>
          <w:tcPr>
            <w:tcW w:w="1458"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$251,800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Add (deduct) fixed manufacturing overhead cost deferred in (released from) inventory under absorption costing</w:t>
            </w:r>
            <w:r w:rsidRPr="00CF7027">
              <w:rPr>
                <w:rFonts w:cs="Tahoma"/>
                <w:bCs/>
                <w:kern w:val="1"/>
                <w:sz w:val="22"/>
                <w:szCs w:val="22"/>
              </w:rPr>
              <w:tab/>
            </w:r>
          </w:p>
        </w:tc>
        <w:tc>
          <w:tcPr>
            <w:tcW w:w="1499" w:type="dxa"/>
            <w:vAlign w:val="bottom"/>
          </w:tcPr>
          <w:p w:rsidR="00CF7027" w:rsidRPr="00CF7027" w:rsidRDefault="00CF7027" w:rsidP="00CF7027">
            <w:pPr>
              <w:spacing w:line="320" w:lineRule="exact"/>
              <w:jc w:val="right"/>
              <w:rPr>
                <w:bCs/>
                <w:kern w:val="1"/>
                <w:sz w:val="22"/>
                <w:szCs w:val="22"/>
                <w:u w:val="single"/>
              </w:rPr>
            </w:pPr>
            <w:r w:rsidRPr="00CF7027">
              <w:rPr>
                <w:bCs/>
                <w:kern w:val="1"/>
                <w:sz w:val="22"/>
                <w:szCs w:val="22"/>
                <w:u w:val="single"/>
              </w:rPr>
              <w:t>  (13,500</w:t>
            </w:r>
            <w:r w:rsidRPr="00CF7027">
              <w:rPr>
                <w:bCs/>
                <w:kern w:val="1"/>
                <w:sz w:val="22"/>
                <w:szCs w:val="22"/>
              </w:rPr>
              <w:t>)</w:t>
            </w:r>
          </w:p>
        </w:tc>
        <w:tc>
          <w:tcPr>
            <w:tcW w:w="1567"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4,500</w:t>
            </w:r>
          </w:p>
        </w:tc>
        <w:tc>
          <w:tcPr>
            <w:tcW w:w="1458"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18,000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r w:rsidRPr="00CF7027">
              <w:rPr>
                <w:rFonts w:cs="Tahoma"/>
                <w:bCs/>
                <w:kern w:val="1"/>
                <w:sz w:val="22"/>
                <w:szCs w:val="22"/>
              </w:rPr>
              <w:t>Absorption costing net operating income</w:t>
            </w:r>
            <w:r w:rsidRPr="00CF7027">
              <w:rPr>
                <w:rFonts w:cs="Tahoma"/>
                <w:bCs/>
                <w:kern w:val="1"/>
                <w:sz w:val="22"/>
                <w:szCs w:val="22"/>
              </w:rPr>
              <w:tab/>
            </w:r>
          </w:p>
        </w:tc>
        <w:tc>
          <w:tcPr>
            <w:tcW w:w="1499" w:type="dxa"/>
            <w:vAlign w:val="bottom"/>
          </w:tcPr>
          <w:p w:rsidR="00CF7027" w:rsidRPr="00CF7027" w:rsidRDefault="00CF7027" w:rsidP="00CF7027">
            <w:pPr>
              <w:spacing w:line="320" w:lineRule="exact"/>
              <w:ind w:right="101"/>
              <w:jc w:val="right"/>
              <w:rPr>
                <w:bCs/>
                <w:kern w:val="1"/>
                <w:sz w:val="22"/>
                <w:szCs w:val="22"/>
                <w:u w:val="double"/>
              </w:rPr>
            </w:pPr>
            <w:r w:rsidRPr="00CF7027">
              <w:rPr>
                <w:bCs/>
                <w:kern w:val="1"/>
                <w:sz w:val="22"/>
                <w:szCs w:val="22"/>
                <w:u w:val="double"/>
              </w:rPr>
              <w:t>$278,900</w:t>
            </w:r>
          </w:p>
        </w:tc>
        <w:tc>
          <w:tcPr>
            <w:tcW w:w="1567" w:type="dxa"/>
            <w:vAlign w:val="bottom"/>
          </w:tcPr>
          <w:p w:rsidR="00CF7027" w:rsidRPr="00CF7027" w:rsidRDefault="00CF7027" w:rsidP="00CF7027">
            <w:pPr>
              <w:spacing w:line="320" w:lineRule="exact"/>
              <w:ind w:right="101"/>
              <w:jc w:val="right"/>
              <w:rPr>
                <w:bCs/>
                <w:kern w:val="1"/>
                <w:sz w:val="22"/>
                <w:szCs w:val="22"/>
                <w:u w:val="double"/>
              </w:rPr>
            </w:pPr>
            <w:r w:rsidRPr="00CF7027">
              <w:rPr>
                <w:bCs/>
                <w:kern w:val="1"/>
                <w:sz w:val="22"/>
                <w:szCs w:val="22"/>
                <w:u w:val="double"/>
              </w:rPr>
              <w:t>$273,700</w:t>
            </w:r>
          </w:p>
        </w:tc>
        <w:tc>
          <w:tcPr>
            <w:tcW w:w="1458" w:type="dxa"/>
            <w:vAlign w:val="bottom"/>
          </w:tcPr>
          <w:p w:rsidR="00CF7027" w:rsidRPr="00CF7027" w:rsidRDefault="00CF7027" w:rsidP="00CF7027">
            <w:pPr>
              <w:spacing w:line="320" w:lineRule="exact"/>
              <w:ind w:right="101"/>
              <w:jc w:val="right"/>
              <w:rPr>
                <w:bCs/>
                <w:kern w:val="1"/>
                <w:sz w:val="22"/>
                <w:szCs w:val="22"/>
                <w:u w:val="double"/>
              </w:rPr>
            </w:pPr>
            <w:r w:rsidRPr="00CF7027">
              <w:rPr>
                <w:bCs/>
                <w:kern w:val="1"/>
                <w:sz w:val="22"/>
                <w:szCs w:val="22"/>
                <w:u w:val="double"/>
              </w:rPr>
              <w:t>$269,800</w:t>
            </w:r>
          </w:p>
        </w:tc>
      </w:tr>
      <w:tr w:rsidR="00CF7027" w:rsidRPr="00CF7027" w:rsidTr="000F57D9">
        <w:trPr>
          <w:tblCellSpacing w:w="7" w:type="dxa"/>
        </w:trPr>
        <w:tc>
          <w:tcPr>
            <w:tcW w:w="345"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3693" w:type="dxa"/>
            <w:vAlign w:val="bottom"/>
          </w:tcPr>
          <w:p w:rsidR="00CF7027" w:rsidRPr="00CF7027" w:rsidRDefault="00CF7027" w:rsidP="00CF7027">
            <w:pPr>
              <w:tabs>
                <w:tab w:val="left" w:pos="216"/>
                <w:tab w:val="left" w:pos="432"/>
                <w:tab w:val="right" w:leader="dot" w:pos="3593"/>
              </w:tabs>
              <w:spacing w:line="320" w:lineRule="exact"/>
              <w:ind w:left="216" w:right="172" w:hanging="216"/>
              <w:rPr>
                <w:rFonts w:cs="Tahoma"/>
                <w:bCs/>
                <w:kern w:val="1"/>
                <w:sz w:val="22"/>
                <w:szCs w:val="22"/>
              </w:rPr>
            </w:pPr>
          </w:p>
        </w:tc>
        <w:tc>
          <w:tcPr>
            <w:tcW w:w="1499" w:type="dxa"/>
            <w:vAlign w:val="bottom"/>
          </w:tcPr>
          <w:p w:rsidR="00CF7027" w:rsidRPr="00CF7027" w:rsidRDefault="00CF7027" w:rsidP="00CF7027">
            <w:pPr>
              <w:spacing w:line="320" w:lineRule="exact"/>
              <w:ind w:right="101"/>
              <w:jc w:val="right"/>
              <w:rPr>
                <w:bCs/>
                <w:kern w:val="1"/>
                <w:sz w:val="22"/>
                <w:szCs w:val="22"/>
                <w:u w:val="double"/>
              </w:rPr>
            </w:pPr>
          </w:p>
        </w:tc>
        <w:tc>
          <w:tcPr>
            <w:tcW w:w="1567" w:type="dxa"/>
            <w:vAlign w:val="bottom"/>
          </w:tcPr>
          <w:p w:rsidR="00CF7027" w:rsidRPr="00CF7027" w:rsidRDefault="00CF7027" w:rsidP="00CF7027">
            <w:pPr>
              <w:spacing w:line="320" w:lineRule="exact"/>
              <w:ind w:right="101"/>
              <w:jc w:val="right"/>
              <w:rPr>
                <w:bCs/>
                <w:kern w:val="1"/>
                <w:sz w:val="22"/>
                <w:szCs w:val="22"/>
                <w:u w:val="double"/>
              </w:rPr>
            </w:pPr>
          </w:p>
        </w:tc>
        <w:tc>
          <w:tcPr>
            <w:tcW w:w="1458" w:type="dxa"/>
            <w:vAlign w:val="bottom"/>
          </w:tcPr>
          <w:p w:rsidR="00CF7027" w:rsidRPr="00CF7027" w:rsidRDefault="00CF7027" w:rsidP="00CF7027">
            <w:pPr>
              <w:spacing w:line="320" w:lineRule="exact"/>
              <w:ind w:right="101"/>
              <w:jc w:val="right"/>
              <w:rPr>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t>2.</w:t>
      </w:r>
      <w:r w:rsidRPr="00CF7027">
        <w:rPr>
          <w:bCs/>
          <w:color w:val="000000"/>
          <w:kern w:val="1"/>
          <w:sz w:val="22"/>
          <w:szCs w:val="22"/>
        </w:rPr>
        <w:tab/>
        <w:t>Because absorption costing net operating income was greater than variable costing net operating income in Year 4, inventories must have increased during the year and hence, fixed manufacturing overhead was deferred in inventories. The amount of the deferral is just the difference between the two net operating incomes or $27,000 = $267,200 – $240,200.</w:t>
      </w:r>
    </w:p>
    <w:p w:rsidR="00CF7027" w:rsidRPr="00CF7027" w:rsidRDefault="00CF7027" w:rsidP="00E04847">
      <w:pPr>
        <w:widowControl w:val="0"/>
        <w:spacing w:after="120" w:line="320" w:lineRule="atLeast"/>
        <w:rPr>
          <w:b/>
          <w:color w:val="000000"/>
          <w:sz w:val="22"/>
          <w:szCs w:val="22"/>
        </w:rPr>
      </w:pPr>
      <w:r w:rsidRPr="00CF7027">
        <w:rPr>
          <w:bCs/>
          <w:color w:val="000000"/>
          <w:kern w:val="1"/>
          <w:sz w:val="22"/>
          <w:szCs w:val="22"/>
        </w:rPr>
        <w:br w:type="page"/>
      </w:r>
      <w:r w:rsidRPr="00CF7027">
        <w:rPr>
          <w:b/>
          <w:color w:val="000000"/>
          <w:kern w:val="1"/>
          <w:sz w:val="22"/>
          <w:szCs w:val="22"/>
        </w:rPr>
        <w:lastRenderedPageBreak/>
        <w:t xml:space="preserve">Exercise 6-4 </w:t>
      </w:r>
    </w:p>
    <w:tbl>
      <w:tblPr>
        <w:tblW w:w="9366" w:type="dxa"/>
        <w:tblCellSpacing w:w="7" w:type="dxa"/>
        <w:tblInd w:w="8" w:type="dxa"/>
        <w:tblLayout w:type="fixed"/>
        <w:tblCellMar>
          <w:left w:w="0" w:type="dxa"/>
          <w:right w:w="0" w:type="dxa"/>
        </w:tblCellMar>
        <w:tblLook w:val="0000" w:firstRow="0" w:lastRow="0" w:firstColumn="0" w:lastColumn="0" w:noHBand="0" w:noVBand="0"/>
      </w:tblPr>
      <w:tblGrid>
        <w:gridCol w:w="546"/>
        <w:gridCol w:w="4500"/>
        <w:gridCol w:w="1350"/>
        <w:gridCol w:w="1350"/>
        <w:gridCol w:w="1350"/>
        <w:gridCol w:w="270"/>
      </w:tblGrid>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i/>
                <w:kern w:val="1"/>
                <w:sz w:val="22"/>
                <w:szCs w:val="22"/>
              </w:rPr>
            </w:pPr>
          </w:p>
        </w:tc>
        <w:tc>
          <w:tcPr>
            <w:tcW w:w="1336" w:type="dxa"/>
            <w:vAlign w:val="bottom"/>
          </w:tcPr>
          <w:p w:rsidR="00CF7027" w:rsidRPr="00CF7027" w:rsidRDefault="00CF7027" w:rsidP="00E04847">
            <w:pPr>
              <w:spacing w:line="320" w:lineRule="exact"/>
              <w:ind w:right="72"/>
              <w:jc w:val="center"/>
              <w:rPr>
                <w:bCs/>
                <w:i/>
                <w:kern w:val="1"/>
                <w:sz w:val="22"/>
                <w:szCs w:val="22"/>
              </w:rPr>
            </w:pPr>
            <w:r w:rsidRPr="00CF7027">
              <w:rPr>
                <w:bCs/>
                <w:i/>
                <w:kern w:val="1"/>
                <w:sz w:val="22"/>
                <w:szCs w:val="22"/>
              </w:rPr>
              <w:t>Total</w:t>
            </w:r>
          </w:p>
        </w:tc>
        <w:tc>
          <w:tcPr>
            <w:tcW w:w="1336" w:type="dxa"/>
            <w:vAlign w:val="bottom"/>
          </w:tcPr>
          <w:p w:rsidR="00CF7027" w:rsidRPr="00CF7027" w:rsidRDefault="00CF7027" w:rsidP="00E04847">
            <w:pPr>
              <w:spacing w:line="320" w:lineRule="exact"/>
              <w:ind w:right="72"/>
              <w:jc w:val="center"/>
              <w:rPr>
                <w:bCs/>
                <w:i/>
                <w:kern w:val="1"/>
                <w:sz w:val="22"/>
                <w:szCs w:val="22"/>
              </w:rPr>
            </w:pPr>
            <w:r w:rsidRPr="00CF7027">
              <w:rPr>
                <w:bCs/>
                <w:i/>
                <w:kern w:val="1"/>
                <w:sz w:val="22"/>
                <w:szCs w:val="22"/>
              </w:rPr>
              <w:t>CD</w:t>
            </w:r>
          </w:p>
        </w:tc>
        <w:tc>
          <w:tcPr>
            <w:tcW w:w="1336" w:type="dxa"/>
            <w:vAlign w:val="bottom"/>
          </w:tcPr>
          <w:p w:rsidR="00CF7027" w:rsidRPr="00CF7027" w:rsidRDefault="00CF7027" w:rsidP="00E04847">
            <w:pPr>
              <w:spacing w:line="320" w:lineRule="exact"/>
              <w:ind w:right="72"/>
              <w:jc w:val="center"/>
              <w:rPr>
                <w:bCs/>
                <w:i/>
                <w:kern w:val="1"/>
                <w:sz w:val="22"/>
                <w:szCs w:val="22"/>
              </w:rPr>
            </w:pPr>
            <w:r w:rsidRPr="00CF7027">
              <w:rPr>
                <w:bCs/>
                <w:i/>
                <w:kern w:val="1"/>
                <w:sz w:val="22"/>
                <w:szCs w:val="22"/>
              </w:rPr>
              <w:t>DVD</w:t>
            </w: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Sales*</w:t>
            </w:r>
            <w:r w:rsidRPr="00CF7027">
              <w:rPr>
                <w:rFonts w:cs="Tahoma"/>
                <w:bCs/>
                <w:kern w:val="1"/>
                <w:sz w:val="22"/>
                <w:szCs w:val="22"/>
              </w:rPr>
              <w:tab/>
            </w:r>
          </w:p>
        </w:tc>
        <w:tc>
          <w:tcPr>
            <w:tcW w:w="1336" w:type="dxa"/>
            <w:vAlign w:val="bottom"/>
          </w:tcPr>
          <w:p w:rsidR="00CF7027" w:rsidRPr="00CF7027" w:rsidRDefault="00CF7027" w:rsidP="00E04847">
            <w:pPr>
              <w:spacing w:line="320" w:lineRule="exact"/>
              <w:ind w:right="72"/>
              <w:jc w:val="right"/>
              <w:rPr>
                <w:bCs/>
                <w:kern w:val="1"/>
                <w:sz w:val="22"/>
                <w:szCs w:val="22"/>
              </w:rPr>
            </w:pPr>
            <w:r w:rsidRPr="00CF7027">
              <w:rPr>
                <w:bCs/>
                <w:kern w:val="1"/>
                <w:sz w:val="22"/>
                <w:szCs w:val="22"/>
              </w:rPr>
              <w:t>$750,000</w:t>
            </w:r>
          </w:p>
        </w:tc>
        <w:tc>
          <w:tcPr>
            <w:tcW w:w="1336" w:type="dxa"/>
            <w:vAlign w:val="bottom"/>
          </w:tcPr>
          <w:p w:rsidR="00CF7027" w:rsidRPr="00CF7027" w:rsidRDefault="00CF7027" w:rsidP="00E04847">
            <w:pPr>
              <w:spacing w:line="320" w:lineRule="exact"/>
              <w:ind w:right="72"/>
              <w:jc w:val="right"/>
              <w:rPr>
                <w:bCs/>
                <w:kern w:val="1"/>
                <w:sz w:val="22"/>
                <w:szCs w:val="22"/>
              </w:rPr>
            </w:pPr>
            <w:r w:rsidRPr="00CF7027">
              <w:rPr>
                <w:bCs/>
                <w:kern w:val="1"/>
                <w:sz w:val="22"/>
                <w:szCs w:val="22"/>
              </w:rPr>
              <w:t>$300,000</w:t>
            </w:r>
          </w:p>
        </w:tc>
        <w:tc>
          <w:tcPr>
            <w:tcW w:w="1336" w:type="dxa"/>
            <w:vAlign w:val="bottom"/>
          </w:tcPr>
          <w:p w:rsidR="00CF7027" w:rsidRPr="00CF7027" w:rsidRDefault="00CF7027" w:rsidP="00E04847">
            <w:pPr>
              <w:spacing w:line="320" w:lineRule="exact"/>
              <w:ind w:right="72"/>
              <w:jc w:val="right"/>
              <w:rPr>
                <w:bCs/>
                <w:kern w:val="1"/>
                <w:sz w:val="22"/>
                <w:szCs w:val="22"/>
              </w:rPr>
            </w:pPr>
            <w:r w:rsidRPr="00CF7027">
              <w:rPr>
                <w:bCs/>
                <w:kern w:val="1"/>
                <w:sz w:val="22"/>
                <w:szCs w:val="22"/>
              </w:rPr>
              <w:t>$450,000</w:t>
            </w: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Variable expenses**</w:t>
            </w:r>
            <w:r w:rsidRPr="00CF7027">
              <w:rPr>
                <w:rFonts w:cs="Tahoma"/>
                <w:bCs/>
                <w:kern w:val="1"/>
                <w:sz w:val="22"/>
                <w:szCs w:val="22"/>
              </w:rPr>
              <w:tab/>
            </w:r>
          </w:p>
        </w:tc>
        <w:tc>
          <w:tcPr>
            <w:tcW w:w="1336" w:type="dxa"/>
            <w:vAlign w:val="bottom"/>
          </w:tcPr>
          <w:p w:rsidR="00CF7027" w:rsidRPr="00CF7027" w:rsidRDefault="00CF7027" w:rsidP="00E04847">
            <w:pPr>
              <w:spacing w:line="320" w:lineRule="exact"/>
              <w:ind w:right="72"/>
              <w:jc w:val="right"/>
              <w:rPr>
                <w:bCs/>
                <w:kern w:val="1"/>
                <w:sz w:val="22"/>
                <w:szCs w:val="22"/>
                <w:u w:val="single"/>
              </w:rPr>
            </w:pPr>
            <w:r w:rsidRPr="00CF7027">
              <w:rPr>
                <w:bCs/>
                <w:kern w:val="1"/>
                <w:sz w:val="22"/>
                <w:szCs w:val="22"/>
                <w:u w:val="single"/>
              </w:rPr>
              <w:t> 435,000</w:t>
            </w:r>
          </w:p>
        </w:tc>
        <w:tc>
          <w:tcPr>
            <w:tcW w:w="1336" w:type="dxa"/>
            <w:vAlign w:val="bottom"/>
          </w:tcPr>
          <w:p w:rsidR="00CF7027" w:rsidRPr="00CF7027" w:rsidRDefault="00CF7027" w:rsidP="00E04847">
            <w:pPr>
              <w:spacing w:line="320" w:lineRule="exact"/>
              <w:ind w:right="72"/>
              <w:jc w:val="right"/>
              <w:rPr>
                <w:bCs/>
                <w:kern w:val="1"/>
                <w:sz w:val="22"/>
                <w:szCs w:val="22"/>
                <w:u w:val="single"/>
              </w:rPr>
            </w:pPr>
            <w:r w:rsidRPr="00CF7027">
              <w:rPr>
                <w:bCs/>
                <w:kern w:val="1"/>
                <w:sz w:val="22"/>
                <w:szCs w:val="22"/>
                <w:u w:val="single"/>
              </w:rPr>
              <w:t> 120,000</w:t>
            </w:r>
          </w:p>
        </w:tc>
        <w:tc>
          <w:tcPr>
            <w:tcW w:w="1336" w:type="dxa"/>
            <w:vAlign w:val="bottom"/>
          </w:tcPr>
          <w:p w:rsidR="00CF7027" w:rsidRPr="00CF7027" w:rsidRDefault="00CF7027" w:rsidP="00E04847">
            <w:pPr>
              <w:spacing w:line="320" w:lineRule="exact"/>
              <w:ind w:right="72"/>
              <w:jc w:val="right"/>
              <w:rPr>
                <w:bCs/>
                <w:kern w:val="1"/>
                <w:sz w:val="22"/>
                <w:szCs w:val="22"/>
                <w:u w:val="single"/>
              </w:rPr>
            </w:pPr>
            <w:r w:rsidRPr="00CF7027">
              <w:rPr>
                <w:bCs/>
                <w:kern w:val="1"/>
                <w:sz w:val="22"/>
                <w:szCs w:val="22"/>
                <w:u w:val="single"/>
              </w:rPr>
              <w:t> 315,000</w:t>
            </w: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Contribution margin</w:t>
            </w:r>
            <w:r w:rsidRPr="00CF7027">
              <w:rPr>
                <w:rFonts w:cs="Tahoma"/>
                <w:bCs/>
                <w:kern w:val="1"/>
                <w:sz w:val="22"/>
                <w:szCs w:val="22"/>
              </w:rPr>
              <w:tab/>
            </w:r>
          </w:p>
        </w:tc>
        <w:tc>
          <w:tcPr>
            <w:tcW w:w="1336" w:type="dxa"/>
            <w:vAlign w:val="bottom"/>
          </w:tcPr>
          <w:p w:rsidR="00CF7027" w:rsidRPr="00CF7027" w:rsidRDefault="00CF7027" w:rsidP="00E04847">
            <w:pPr>
              <w:spacing w:line="320" w:lineRule="exact"/>
              <w:ind w:right="72"/>
              <w:jc w:val="right"/>
              <w:rPr>
                <w:bCs/>
                <w:kern w:val="1"/>
                <w:sz w:val="22"/>
                <w:szCs w:val="22"/>
              </w:rPr>
            </w:pPr>
            <w:r w:rsidRPr="00CF7027">
              <w:rPr>
                <w:bCs/>
                <w:kern w:val="1"/>
                <w:sz w:val="22"/>
                <w:szCs w:val="22"/>
              </w:rPr>
              <w:t>315,000</w:t>
            </w:r>
          </w:p>
        </w:tc>
        <w:tc>
          <w:tcPr>
            <w:tcW w:w="1336" w:type="dxa"/>
            <w:vAlign w:val="bottom"/>
          </w:tcPr>
          <w:p w:rsidR="00CF7027" w:rsidRPr="00CF7027" w:rsidRDefault="00CF7027" w:rsidP="00E04847">
            <w:pPr>
              <w:spacing w:line="320" w:lineRule="exact"/>
              <w:ind w:right="72"/>
              <w:jc w:val="right"/>
              <w:rPr>
                <w:bCs/>
                <w:kern w:val="1"/>
                <w:sz w:val="22"/>
                <w:szCs w:val="22"/>
              </w:rPr>
            </w:pPr>
            <w:r w:rsidRPr="00CF7027">
              <w:rPr>
                <w:bCs/>
                <w:kern w:val="1"/>
                <w:sz w:val="22"/>
                <w:szCs w:val="22"/>
              </w:rPr>
              <w:t>180,000</w:t>
            </w:r>
          </w:p>
        </w:tc>
        <w:tc>
          <w:tcPr>
            <w:tcW w:w="1336" w:type="dxa"/>
            <w:vAlign w:val="bottom"/>
          </w:tcPr>
          <w:p w:rsidR="00CF7027" w:rsidRPr="00CF7027" w:rsidRDefault="00CF7027" w:rsidP="00E04847">
            <w:pPr>
              <w:spacing w:line="320" w:lineRule="exact"/>
              <w:ind w:right="72"/>
              <w:jc w:val="right"/>
              <w:rPr>
                <w:bCs/>
                <w:kern w:val="1"/>
                <w:sz w:val="22"/>
                <w:szCs w:val="22"/>
              </w:rPr>
            </w:pPr>
            <w:r w:rsidRPr="00CF7027">
              <w:rPr>
                <w:bCs/>
                <w:kern w:val="1"/>
                <w:sz w:val="22"/>
                <w:szCs w:val="22"/>
              </w:rPr>
              <w:t>135,000</w:t>
            </w: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Traceable fixed expenses</w:t>
            </w:r>
            <w:r w:rsidRPr="00CF7027">
              <w:rPr>
                <w:rFonts w:cs="Tahoma"/>
                <w:bCs/>
                <w:kern w:val="1"/>
                <w:sz w:val="22"/>
                <w:szCs w:val="22"/>
              </w:rPr>
              <w:tab/>
            </w:r>
          </w:p>
        </w:tc>
        <w:tc>
          <w:tcPr>
            <w:tcW w:w="1336" w:type="dxa"/>
            <w:vAlign w:val="bottom"/>
          </w:tcPr>
          <w:p w:rsidR="00CF7027" w:rsidRPr="00CF7027" w:rsidRDefault="00CF7027" w:rsidP="00E04847">
            <w:pPr>
              <w:spacing w:line="320" w:lineRule="exact"/>
              <w:ind w:right="72"/>
              <w:jc w:val="right"/>
              <w:rPr>
                <w:bCs/>
                <w:kern w:val="1"/>
                <w:sz w:val="22"/>
                <w:szCs w:val="22"/>
                <w:u w:val="single"/>
              </w:rPr>
            </w:pPr>
            <w:r w:rsidRPr="00CF7027">
              <w:rPr>
                <w:bCs/>
                <w:kern w:val="1"/>
                <w:sz w:val="22"/>
                <w:szCs w:val="22"/>
                <w:u w:val="single"/>
              </w:rPr>
              <w:t> 183,000</w:t>
            </w:r>
          </w:p>
        </w:tc>
        <w:tc>
          <w:tcPr>
            <w:tcW w:w="1336" w:type="dxa"/>
            <w:vAlign w:val="bottom"/>
          </w:tcPr>
          <w:p w:rsidR="00CF7027" w:rsidRPr="00CF7027" w:rsidRDefault="00CF7027" w:rsidP="00E04847">
            <w:pPr>
              <w:spacing w:line="320" w:lineRule="exact"/>
              <w:ind w:right="72"/>
              <w:jc w:val="right"/>
              <w:rPr>
                <w:bCs/>
                <w:kern w:val="1"/>
                <w:sz w:val="22"/>
                <w:szCs w:val="22"/>
                <w:u w:val="single"/>
              </w:rPr>
            </w:pPr>
            <w:r w:rsidRPr="00CF7027">
              <w:rPr>
                <w:bCs/>
                <w:kern w:val="1"/>
                <w:sz w:val="22"/>
                <w:szCs w:val="22"/>
                <w:u w:val="single"/>
              </w:rPr>
              <w:t> 138,000</w:t>
            </w:r>
          </w:p>
        </w:tc>
        <w:tc>
          <w:tcPr>
            <w:tcW w:w="1336" w:type="dxa"/>
            <w:vAlign w:val="bottom"/>
          </w:tcPr>
          <w:p w:rsidR="00CF7027" w:rsidRPr="00CF7027" w:rsidRDefault="00CF7027" w:rsidP="00E04847">
            <w:pPr>
              <w:spacing w:line="320" w:lineRule="exact"/>
              <w:ind w:right="72"/>
              <w:jc w:val="right"/>
              <w:rPr>
                <w:bCs/>
                <w:kern w:val="1"/>
                <w:sz w:val="22"/>
                <w:szCs w:val="22"/>
                <w:u w:val="single"/>
              </w:rPr>
            </w:pPr>
            <w:r w:rsidRPr="00CF7027">
              <w:rPr>
                <w:bCs/>
                <w:kern w:val="1"/>
                <w:sz w:val="22"/>
                <w:szCs w:val="22"/>
                <w:u w:val="single"/>
              </w:rPr>
              <w:t>   45,000</w:t>
            </w: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Product line segment margin</w:t>
            </w:r>
            <w:r w:rsidRPr="00CF7027">
              <w:rPr>
                <w:rFonts w:cs="Tahoma"/>
                <w:bCs/>
                <w:kern w:val="1"/>
                <w:sz w:val="22"/>
                <w:szCs w:val="22"/>
              </w:rPr>
              <w:tab/>
            </w:r>
          </w:p>
        </w:tc>
        <w:tc>
          <w:tcPr>
            <w:tcW w:w="1336" w:type="dxa"/>
            <w:vAlign w:val="bottom"/>
          </w:tcPr>
          <w:p w:rsidR="00CF7027" w:rsidRPr="00CF7027" w:rsidRDefault="00CF7027" w:rsidP="00E04847">
            <w:pPr>
              <w:spacing w:line="320" w:lineRule="exact"/>
              <w:ind w:right="72"/>
              <w:jc w:val="right"/>
              <w:rPr>
                <w:bCs/>
                <w:kern w:val="1"/>
                <w:sz w:val="22"/>
                <w:szCs w:val="22"/>
              </w:rPr>
            </w:pPr>
            <w:r w:rsidRPr="00CF7027">
              <w:rPr>
                <w:bCs/>
                <w:kern w:val="1"/>
                <w:sz w:val="22"/>
                <w:szCs w:val="22"/>
              </w:rPr>
              <w:t>132,000</w:t>
            </w:r>
          </w:p>
        </w:tc>
        <w:tc>
          <w:tcPr>
            <w:tcW w:w="1336" w:type="dxa"/>
            <w:vAlign w:val="bottom"/>
          </w:tcPr>
          <w:p w:rsidR="00CF7027" w:rsidRPr="00CF7027" w:rsidRDefault="00CF7027" w:rsidP="00E04847">
            <w:pPr>
              <w:spacing w:line="320" w:lineRule="exact"/>
              <w:ind w:right="72"/>
              <w:jc w:val="right"/>
              <w:rPr>
                <w:bCs/>
                <w:kern w:val="1"/>
                <w:sz w:val="22"/>
                <w:szCs w:val="22"/>
                <w:u w:val="double"/>
              </w:rPr>
            </w:pPr>
            <w:r w:rsidRPr="00CF7027">
              <w:rPr>
                <w:bCs/>
                <w:kern w:val="1"/>
                <w:sz w:val="22"/>
                <w:szCs w:val="22"/>
                <w:u w:val="double"/>
              </w:rPr>
              <w:t>$</w:t>
            </w:r>
            <w:r w:rsidRPr="00CF7027">
              <w:rPr>
                <w:bCs/>
                <w:kern w:val="1"/>
                <w:sz w:val="22"/>
                <w:szCs w:val="22"/>
                <w:u w:val="double"/>
              </w:rPr>
              <w:t> </w:t>
            </w:r>
            <w:r w:rsidRPr="00CF7027">
              <w:rPr>
                <w:bCs/>
                <w:kern w:val="1"/>
                <w:sz w:val="22"/>
                <w:szCs w:val="22"/>
                <w:u w:val="double"/>
              </w:rPr>
              <w:t>42,000</w:t>
            </w:r>
          </w:p>
        </w:tc>
        <w:tc>
          <w:tcPr>
            <w:tcW w:w="1336" w:type="dxa"/>
            <w:vAlign w:val="bottom"/>
          </w:tcPr>
          <w:p w:rsidR="00CF7027" w:rsidRPr="00CF7027" w:rsidRDefault="00CF7027" w:rsidP="00E04847">
            <w:pPr>
              <w:spacing w:line="320" w:lineRule="exact"/>
              <w:ind w:right="72"/>
              <w:jc w:val="right"/>
              <w:rPr>
                <w:bCs/>
                <w:kern w:val="1"/>
                <w:sz w:val="22"/>
                <w:szCs w:val="22"/>
                <w:u w:val="double"/>
              </w:rPr>
            </w:pPr>
            <w:r w:rsidRPr="00CF7027">
              <w:rPr>
                <w:bCs/>
                <w:kern w:val="1"/>
                <w:sz w:val="22"/>
                <w:szCs w:val="22"/>
                <w:u w:val="double"/>
              </w:rPr>
              <w:t>$</w:t>
            </w:r>
            <w:r w:rsidRPr="00CF7027">
              <w:rPr>
                <w:bCs/>
                <w:kern w:val="1"/>
                <w:sz w:val="22"/>
                <w:szCs w:val="22"/>
                <w:u w:val="double"/>
              </w:rPr>
              <w:t> </w:t>
            </w:r>
            <w:r w:rsidRPr="00CF7027">
              <w:rPr>
                <w:bCs/>
                <w:kern w:val="1"/>
                <w:sz w:val="22"/>
                <w:szCs w:val="22"/>
                <w:u w:val="double"/>
              </w:rPr>
              <w:t>90,000</w:t>
            </w: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Common fixed expenses not traceable to products</w:t>
            </w:r>
            <w:r w:rsidRPr="00CF7027">
              <w:rPr>
                <w:rFonts w:cs="Tahoma"/>
                <w:bCs/>
                <w:kern w:val="1"/>
                <w:sz w:val="22"/>
                <w:szCs w:val="22"/>
              </w:rPr>
              <w:tab/>
            </w:r>
          </w:p>
        </w:tc>
        <w:tc>
          <w:tcPr>
            <w:tcW w:w="1336" w:type="dxa"/>
            <w:vAlign w:val="bottom"/>
          </w:tcPr>
          <w:p w:rsidR="00CF7027" w:rsidRPr="00CF7027" w:rsidRDefault="00CF7027" w:rsidP="00E04847">
            <w:pPr>
              <w:spacing w:line="320" w:lineRule="exact"/>
              <w:ind w:right="72"/>
              <w:jc w:val="right"/>
              <w:rPr>
                <w:bCs/>
                <w:kern w:val="1"/>
                <w:sz w:val="22"/>
                <w:szCs w:val="22"/>
                <w:u w:val="single"/>
              </w:rPr>
            </w:pPr>
            <w:r w:rsidRPr="00CF7027">
              <w:rPr>
                <w:bCs/>
                <w:kern w:val="1"/>
                <w:sz w:val="22"/>
                <w:szCs w:val="22"/>
                <w:u w:val="single"/>
              </w:rPr>
              <w:t> 105,000</w:t>
            </w:r>
          </w:p>
        </w:tc>
        <w:tc>
          <w:tcPr>
            <w:tcW w:w="1336" w:type="dxa"/>
            <w:vAlign w:val="bottom"/>
          </w:tcPr>
          <w:p w:rsidR="00CF7027" w:rsidRPr="00CF7027" w:rsidRDefault="00CF7027" w:rsidP="00E04847">
            <w:pPr>
              <w:spacing w:line="320" w:lineRule="exact"/>
              <w:ind w:right="72"/>
              <w:jc w:val="right"/>
              <w:rPr>
                <w:bCs/>
                <w:kern w:val="1"/>
                <w:sz w:val="22"/>
                <w:szCs w:val="22"/>
              </w:rPr>
            </w:pPr>
          </w:p>
        </w:tc>
        <w:tc>
          <w:tcPr>
            <w:tcW w:w="1336" w:type="dxa"/>
            <w:vAlign w:val="bottom"/>
          </w:tcPr>
          <w:p w:rsidR="00CF7027" w:rsidRPr="00CF7027" w:rsidRDefault="00CF7027" w:rsidP="00E04847">
            <w:pPr>
              <w:spacing w:line="320" w:lineRule="exact"/>
              <w:ind w:right="72"/>
              <w:jc w:val="right"/>
              <w:rPr>
                <w:bCs/>
                <w:kern w:val="1"/>
                <w:sz w:val="22"/>
                <w:szCs w:val="22"/>
              </w:rPr>
            </w:pP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r w:rsidRPr="00CF7027">
              <w:rPr>
                <w:rFonts w:cs="Tahoma"/>
                <w:bCs/>
                <w:kern w:val="1"/>
                <w:sz w:val="22"/>
                <w:szCs w:val="22"/>
              </w:rPr>
              <w:t>Net operating income</w:t>
            </w:r>
            <w:r w:rsidRPr="00CF7027">
              <w:rPr>
                <w:rFonts w:cs="Tahoma"/>
                <w:bCs/>
                <w:kern w:val="1"/>
                <w:sz w:val="22"/>
                <w:szCs w:val="22"/>
              </w:rPr>
              <w:tab/>
            </w:r>
          </w:p>
        </w:tc>
        <w:tc>
          <w:tcPr>
            <w:tcW w:w="1336" w:type="dxa"/>
            <w:vAlign w:val="bottom"/>
          </w:tcPr>
          <w:p w:rsidR="00CF7027" w:rsidRPr="00CF7027" w:rsidRDefault="00CF7027" w:rsidP="00E04847">
            <w:pPr>
              <w:spacing w:line="320" w:lineRule="exact"/>
              <w:ind w:right="72"/>
              <w:jc w:val="right"/>
              <w:rPr>
                <w:bCs/>
                <w:kern w:val="1"/>
                <w:sz w:val="22"/>
                <w:szCs w:val="22"/>
                <w:u w:val="double"/>
              </w:rPr>
            </w:pPr>
            <w:r w:rsidRPr="00CF7027">
              <w:rPr>
                <w:bCs/>
                <w:kern w:val="1"/>
                <w:sz w:val="22"/>
                <w:szCs w:val="22"/>
                <w:u w:val="double"/>
              </w:rPr>
              <w:t>$</w:t>
            </w:r>
            <w:r w:rsidRPr="00CF7027">
              <w:rPr>
                <w:bCs/>
                <w:kern w:val="1"/>
                <w:sz w:val="22"/>
                <w:szCs w:val="22"/>
                <w:u w:val="double"/>
              </w:rPr>
              <w:t> </w:t>
            </w:r>
            <w:r w:rsidRPr="00CF7027">
              <w:rPr>
                <w:bCs/>
                <w:kern w:val="1"/>
                <w:sz w:val="22"/>
                <w:szCs w:val="22"/>
                <w:u w:val="double"/>
              </w:rPr>
              <w:t>27,000</w:t>
            </w:r>
          </w:p>
        </w:tc>
        <w:tc>
          <w:tcPr>
            <w:tcW w:w="1336" w:type="dxa"/>
            <w:vAlign w:val="bottom"/>
          </w:tcPr>
          <w:p w:rsidR="00CF7027" w:rsidRPr="00CF7027" w:rsidRDefault="00CF7027" w:rsidP="00E04847">
            <w:pPr>
              <w:spacing w:line="320" w:lineRule="exact"/>
              <w:ind w:right="72"/>
              <w:jc w:val="right"/>
              <w:rPr>
                <w:bCs/>
                <w:kern w:val="1"/>
                <w:sz w:val="22"/>
                <w:szCs w:val="22"/>
              </w:rPr>
            </w:pPr>
          </w:p>
        </w:tc>
        <w:tc>
          <w:tcPr>
            <w:tcW w:w="1336" w:type="dxa"/>
            <w:vAlign w:val="bottom"/>
          </w:tcPr>
          <w:p w:rsidR="00CF7027" w:rsidRPr="00CF7027" w:rsidRDefault="00CF7027" w:rsidP="00E04847">
            <w:pPr>
              <w:spacing w:line="320" w:lineRule="exact"/>
              <w:ind w:right="72"/>
              <w:jc w:val="right"/>
              <w:rPr>
                <w:bCs/>
                <w:kern w:val="1"/>
                <w:sz w:val="22"/>
                <w:szCs w:val="22"/>
              </w:rPr>
            </w:pPr>
          </w:p>
        </w:tc>
      </w:tr>
      <w:tr w:rsidR="00CF7027" w:rsidRPr="00CF7027" w:rsidTr="000F57D9">
        <w:trPr>
          <w:gridAfter w:val="1"/>
          <w:wAfter w:w="249" w:type="dxa"/>
          <w:tblCellSpacing w:w="7" w:type="dxa"/>
        </w:trPr>
        <w:tc>
          <w:tcPr>
            <w:tcW w:w="5025" w:type="dxa"/>
            <w:gridSpan w:val="2"/>
            <w:vAlign w:val="bottom"/>
          </w:tcPr>
          <w:p w:rsidR="00CF7027" w:rsidRPr="00CF7027" w:rsidRDefault="00CF7027" w:rsidP="00E04847">
            <w:pPr>
              <w:tabs>
                <w:tab w:val="left" w:pos="216"/>
                <w:tab w:val="left" w:pos="432"/>
                <w:tab w:val="right" w:leader="dot" w:pos="4852"/>
              </w:tabs>
              <w:spacing w:line="320" w:lineRule="exact"/>
              <w:ind w:left="216" w:right="172" w:hanging="216"/>
              <w:rPr>
                <w:rFonts w:cs="Tahoma"/>
                <w:bCs/>
                <w:kern w:val="1"/>
                <w:sz w:val="22"/>
                <w:szCs w:val="22"/>
              </w:rPr>
            </w:pPr>
          </w:p>
        </w:tc>
        <w:tc>
          <w:tcPr>
            <w:tcW w:w="1336" w:type="dxa"/>
            <w:vAlign w:val="bottom"/>
          </w:tcPr>
          <w:p w:rsidR="00CF7027" w:rsidRPr="00CF7027" w:rsidRDefault="00CF7027" w:rsidP="00E04847">
            <w:pPr>
              <w:spacing w:line="320" w:lineRule="exact"/>
              <w:ind w:right="72"/>
              <w:jc w:val="right"/>
              <w:rPr>
                <w:bCs/>
                <w:kern w:val="1"/>
                <w:sz w:val="22"/>
                <w:szCs w:val="22"/>
                <w:u w:val="double"/>
              </w:rPr>
            </w:pPr>
          </w:p>
        </w:tc>
        <w:tc>
          <w:tcPr>
            <w:tcW w:w="1336" w:type="dxa"/>
            <w:vAlign w:val="bottom"/>
          </w:tcPr>
          <w:p w:rsidR="00CF7027" w:rsidRPr="00CF7027" w:rsidRDefault="00CF7027" w:rsidP="00E04847">
            <w:pPr>
              <w:spacing w:line="320" w:lineRule="exact"/>
              <w:ind w:right="72"/>
              <w:jc w:val="right"/>
              <w:rPr>
                <w:bCs/>
                <w:kern w:val="1"/>
                <w:sz w:val="22"/>
                <w:szCs w:val="22"/>
              </w:rPr>
            </w:pPr>
          </w:p>
        </w:tc>
        <w:tc>
          <w:tcPr>
            <w:tcW w:w="1336" w:type="dxa"/>
            <w:vAlign w:val="bottom"/>
          </w:tcPr>
          <w:p w:rsidR="00CF7027" w:rsidRPr="00CF7027" w:rsidRDefault="00CF7027" w:rsidP="00E04847">
            <w:pPr>
              <w:spacing w:line="320" w:lineRule="exact"/>
              <w:ind w:right="72"/>
              <w:jc w:val="right"/>
              <w:rPr>
                <w:bCs/>
                <w:kern w:val="1"/>
                <w:sz w:val="22"/>
                <w:szCs w:val="22"/>
              </w:rPr>
            </w:pPr>
          </w:p>
        </w:tc>
      </w:tr>
      <w:tr w:rsidR="00CF7027" w:rsidRPr="00CF7027" w:rsidTr="000F57D9">
        <w:trPr>
          <w:tblCellSpacing w:w="7" w:type="dxa"/>
        </w:trPr>
        <w:tc>
          <w:tcPr>
            <w:tcW w:w="525" w:type="dxa"/>
          </w:tcPr>
          <w:p w:rsidR="00CF7027" w:rsidRPr="00CF7027" w:rsidRDefault="00CF7027" w:rsidP="00E04847">
            <w:pPr>
              <w:spacing w:line="320" w:lineRule="exact"/>
              <w:ind w:right="72"/>
              <w:jc w:val="right"/>
              <w:rPr>
                <w:bCs/>
                <w:kern w:val="1"/>
                <w:sz w:val="22"/>
                <w:szCs w:val="22"/>
              </w:rPr>
            </w:pPr>
            <w:r w:rsidRPr="00CF7027">
              <w:rPr>
                <w:bCs/>
                <w:kern w:val="1"/>
                <w:sz w:val="22"/>
                <w:szCs w:val="22"/>
              </w:rPr>
              <w:t>*</w:t>
            </w:r>
            <w:r w:rsidRPr="00CF7027">
              <w:rPr>
                <w:bCs/>
                <w:kern w:val="1"/>
                <w:sz w:val="22"/>
                <w:szCs w:val="22"/>
              </w:rPr>
              <w:br/>
            </w:r>
            <w:r w:rsidRPr="00CF7027">
              <w:rPr>
                <w:bCs/>
                <w:kern w:val="1"/>
                <w:sz w:val="22"/>
                <w:szCs w:val="22"/>
              </w:rPr>
              <w:br/>
              <w:t>**</w:t>
            </w:r>
          </w:p>
        </w:tc>
        <w:tc>
          <w:tcPr>
            <w:tcW w:w="8799" w:type="dxa"/>
            <w:gridSpan w:val="5"/>
            <w:vAlign w:val="bottom"/>
          </w:tcPr>
          <w:p w:rsidR="00CF7027" w:rsidRPr="00CF7027" w:rsidRDefault="00CF7027" w:rsidP="00E04847">
            <w:pPr>
              <w:tabs>
                <w:tab w:val="left" w:pos="216"/>
                <w:tab w:val="left" w:pos="432"/>
                <w:tab w:val="right" w:leader="dot" w:pos="7200"/>
              </w:tabs>
              <w:spacing w:line="320" w:lineRule="exact"/>
              <w:ind w:left="216" w:right="172" w:hanging="216"/>
              <w:rPr>
                <w:rFonts w:cs="Tahoma"/>
                <w:bCs/>
                <w:kern w:val="1"/>
                <w:sz w:val="22"/>
                <w:szCs w:val="22"/>
              </w:rPr>
            </w:pPr>
            <w:r w:rsidRPr="00CF7027">
              <w:rPr>
                <w:rFonts w:cs="Tahoma"/>
                <w:bCs/>
                <w:kern w:val="1"/>
                <w:sz w:val="22"/>
                <w:szCs w:val="22"/>
              </w:rPr>
              <w:t>CD: 37,500 packs × $8.00 per pack = $300,000;</w:t>
            </w:r>
          </w:p>
          <w:p w:rsidR="00CF7027" w:rsidRPr="00CF7027" w:rsidRDefault="00CF7027" w:rsidP="00E04847">
            <w:pPr>
              <w:tabs>
                <w:tab w:val="left" w:pos="216"/>
                <w:tab w:val="left" w:pos="432"/>
                <w:tab w:val="right" w:leader="dot" w:pos="7200"/>
              </w:tabs>
              <w:spacing w:line="320" w:lineRule="exact"/>
              <w:ind w:left="216" w:right="172" w:hanging="216"/>
              <w:rPr>
                <w:rFonts w:cs="Tahoma"/>
                <w:bCs/>
                <w:kern w:val="1"/>
                <w:sz w:val="22"/>
                <w:szCs w:val="22"/>
              </w:rPr>
            </w:pPr>
            <w:r w:rsidRPr="00CF7027">
              <w:rPr>
                <w:rFonts w:cs="Tahoma"/>
                <w:bCs/>
                <w:kern w:val="1"/>
                <w:sz w:val="22"/>
                <w:szCs w:val="22"/>
              </w:rPr>
              <w:t>DVD: 18,000 packs × $25.00 per pack= $450,000.</w:t>
            </w:r>
          </w:p>
          <w:p w:rsidR="00CF7027" w:rsidRPr="00CF7027" w:rsidRDefault="00CF7027" w:rsidP="00E04847">
            <w:pPr>
              <w:tabs>
                <w:tab w:val="left" w:pos="216"/>
                <w:tab w:val="left" w:pos="432"/>
                <w:tab w:val="right" w:leader="dot" w:pos="7200"/>
              </w:tabs>
              <w:spacing w:line="320" w:lineRule="exact"/>
              <w:ind w:left="216" w:right="172" w:hanging="216"/>
              <w:rPr>
                <w:rFonts w:cs="Tahoma"/>
                <w:bCs/>
                <w:kern w:val="1"/>
                <w:sz w:val="22"/>
                <w:szCs w:val="22"/>
              </w:rPr>
            </w:pPr>
            <w:r w:rsidRPr="00CF7027">
              <w:rPr>
                <w:rFonts w:cs="Tahoma"/>
                <w:bCs/>
                <w:kern w:val="1"/>
                <w:sz w:val="22"/>
                <w:szCs w:val="22"/>
              </w:rPr>
              <w:t>CD: 37,500 packs × $3.20 per pack = $120,000;</w:t>
            </w:r>
          </w:p>
          <w:p w:rsidR="00CF7027" w:rsidRPr="00CF7027" w:rsidRDefault="00CF7027" w:rsidP="00E04847">
            <w:pPr>
              <w:tabs>
                <w:tab w:val="left" w:pos="216"/>
                <w:tab w:val="left" w:pos="432"/>
                <w:tab w:val="right" w:leader="dot" w:pos="7200"/>
              </w:tabs>
              <w:spacing w:line="320" w:lineRule="exact"/>
              <w:ind w:left="216" w:right="172" w:hanging="216"/>
              <w:rPr>
                <w:rFonts w:cs="Tahoma"/>
                <w:bCs/>
                <w:kern w:val="1"/>
                <w:sz w:val="22"/>
                <w:szCs w:val="22"/>
              </w:rPr>
            </w:pPr>
            <w:r w:rsidRPr="00CF7027">
              <w:rPr>
                <w:rFonts w:cs="Tahoma"/>
                <w:bCs/>
                <w:kern w:val="1"/>
                <w:sz w:val="22"/>
                <w:szCs w:val="22"/>
              </w:rPr>
              <w:t>DVD: 18,000 packs × $17.50 per pack= $315,000.</w:t>
            </w:r>
          </w:p>
        </w:tc>
      </w:tr>
    </w:tbl>
    <w:p w:rsidR="00E04847" w:rsidRDefault="00E04847" w:rsidP="00CF7027">
      <w:pPr>
        <w:widowControl w:val="0"/>
        <w:spacing w:after="240" w:line="320" w:lineRule="atLeast"/>
        <w:rPr>
          <w:rFonts w:cs="Tahoma"/>
          <w:bCs/>
          <w:color w:val="000000"/>
          <w:kern w:val="1"/>
          <w:sz w:val="22"/>
          <w:szCs w:val="22"/>
        </w:rPr>
      </w:pPr>
    </w:p>
    <w:p w:rsidR="00CF7027" w:rsidRPr="00CF7027" w:rsidRDefault="00CF7027" w:rsidP="00CF7027">
      <w:pPr>
        <w:widowControl w:val="0"/>
        <w:spacing w:after="240" w:line="320" w:lineRule="atLeast"/>
        <w:rPr>
          <w:b/>
          <w:color w:val="000000"/>
          <w:kern w:val="1"/>
          <w:sz w:val="22"/>
          <w:szCs w:val="22"/>
        </w:rPr>
      </w:pPr>
      <w:r w:rsidRPr="00CF7027">
        <w:rPr>
          <w:rFonts w:cs="Tahoma"/>
          <w:b/>
          <w:color w:val="000000"/>
          <w:kern w:val="1"/>
          <w:sz w:val="22"/>
          <w:szCs w:val="22"/>
        </w:rPr>
        <w:t xml:space="preserve">Problem 6-16 </w:t>
      </w:r>
    </w:p>
    <w:p w:rsidR="00CF7027" w:rsidRPr="00CF7027" w:rsidRDefault="00CF7027" w:rsidP="00CF7027">
      <w:pPr>
        <w:widowControl w:val="0"/>
        <w:tabs>
          <w:tab w:val="decimal" w:pos="120"/>
          <w:tab w:val="left" w:pos="360"/>
          <w:tab w:val="left" w:pos="696"/>
          <w:tab w:val="left" w:pos="936"/>
        </w:tabs>
        <w:spacing w:line="320" w:lineRule="exact"/>
        <w:ind w:left="691" w:hanging="691"/>
        <w:rPr>
          <w:bCs/>
          <w:color w:val="000000"/>
          <w:kern w:val="1"/>
          <w:sz w:val="22"/>
          <w:szCs w:val="22"/>
        </w:rPr>
      </w:pPr>
      <w:r w:rsidRPr="00CF7027">
        <w:rPr>
          <w:rFonts w:cs="Tahoma"/>
          <w:bCs/>
          <w:color w:val="000000"/>
          <w:kern w:val="1"/>
          <w:sz w:val="22"/>
          <w:szCs w:val="22"/>
        </w:rPr>
        <w:tab/>
        <w:t>1.</w:t>
      </w:r>
      <w:r w:rsidRPr="00CF7027">
        <w:rPr>
          <w:rFonts w:cs="Tahoma"/>
          <w:bCs/>
          <w:color w:val="000000"/>
          <w:kern w:val="1"/>
          <w:sz w:val="22"/>
          <w:szCs w:val="22"/>
        </w:rPr>
        <w:tab/>
      </w:r>
      <w:proofErr w:type="gramStart"/>
      <w:r w:rsidRPr="00CF7027">
        <w:rPr>
          <w:rFonts w:cs="Tahoma"/>
          <w:bCs/>
          <w:color w:val="000000"/>
          <w:kern w:val="1"/>
          <w:sz w:val="22"/>
          <w:szCs w:val="22"/>
        </w:rPr>
        <w:t>a</w:t>
      </w:r>
      <w:proofErr w:type="gramEnd"/>
      <w:r w:rsidRPr="00CF7027">
        <w:rPr>
          <w:rFonts w:cs="Tahoma"/>
          <w:bCs/>
          <w:color w:val="000000"/>
          <w:kern w:val="1"/>
          <w:sz w:val="22"/>
          <w:szCs w:val="22"/>
        </w:rPr>
        <w:t>.</w:t>
      </w:r>
      <w:r w:rsidRPr="00CF7027">
        <w:rPr>
          <w:rFonts w:cs="Tahoma"/>
          <w:bCs/>
          <w:color w:val="000000"/>
          <w:kern w:val="1"/>
          <w:sz w:val="22"/>
          <w:szCs w:val="22"/>
        </w:rPr>
        <w:tab/>
        <w:t>The unit product cost under absorption costing is:</w:t>
      </w:r>
    </w:p>
    <w:p w:rsidR="00CF7027" w:rsidRPr="00CF7027" w:rsidRDefault="00CF7027" w:rsidP="00CF7027">
      <w:pPr>
        <w:spacing w:line="120" w:lineRule="exact"/>
        <w:rPr>
          <w:bCs/>
          <w:kern w:val="1"/>
          <w:sz w:val="22"/>
          <w:szCs w:val="22"/>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5250"/>
        <w:gridCol w:w="810"/>
      </w:tblGrid>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Direct materials</w:t>
            </w:r>
            <w:r w:rsidRPr="00CF7027">
              <w:rPr>
                <w:rFonts w:cs="Tahoma"/>
                <w:bCs/>
                <w:kern w:val="1"/>
                <w:sz w:val="22"/>
                <w:szCs w:val="22"/>
              </w:rPr>
              <w:tab/>
            </w:r>
          </w:p>
        </w:tc>
        <w:tc>
          <w:tcPr>
            <w:tcW w:w="78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$15</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Direct labor</w:t>
            </w:r>
            <w:r w:rsidRPr="00CF7027">
              <w:rPr>
                <w:rFonts w:cs="Tahoma"/>
                <w:bCs/>
                <w:kern w:val="1"/>
                <w:sz w:val="22"/>
                <w:szCs w:val="22"/>
              </w:rPr>
              <w:tab/>
            </w:r>
          </w:p>
        </w:tc>
        <w:tc>
          <w:tcPr>
            <w:tcW w:w="78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7</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Variable manufacturing overhead</w:t>
            </w:r>
            <w:r w:rsidRPr="00CF7027">
              <w:rPr>
                <w:rFonts w:cs="Tahoma"/>
                <w:bCs/>
                <w:kern w:val="1"/>
                <w:sz w:val="22"/>
                <w:szCs w:val="22"/>
              </w:rPr>
              <w:tab/>
            </w:r>
          </w:p>
        </w:tc>
        <w:tc>
          <w:tcPr>
            <w:tcW w:w="789"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2</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 xml:space="preserve">Fixed manufacturing overhead </w:t>
            </w:r>
            <w:r w:rsidRPr="00CF7027">
              <w:rPr>
                <w:rFonts w:cs="Tahoma"/>
                <w:bCs/>
                <w:kern w:val="1"/>
                <w:sz w:val="22"/>
                <w:szCs w:val="22"/>
              </w:rPr>
              <w:br/>
              <w:t xml:space="preserve">(640,000 </w:t>
            </w:r>
            <w:r w:rsidRPr="00CF7027">
              <w:rPr>
                <w:rFonts w:cs="Tahoma"/>
                <w:bCs/>
                <w:kern w:val="2"/>
                <w:sz w:val="22"/>
                <w:szCs w:val="22"/>
              </w:rPr>
              <w:t>÷</w:t>
            </w:r>
            <w:r w:rsidRPr="00CF7027">
              <w:rPr>
                <w:rFonts w:cs="Tahoma"/>
                <w:bCs/>
                <w:kern w:val="1"/>
                <w:sz w:val="22"/>
                <w:szCs w:val="22"/>
              </w:rPr>
              <w:t xml:space="preserve"> 40,000 units)</w:t>
            </w:r>
            <w:r w:rsidRPr="00CF7027">
              <w:rPr>
                <w:rFonts w:cs="Tahoma"/>
                <w:bCs/>
                <w:kern w:val="1"/>
                <w:sz w:val="22"/>
                <w:szCs w:val="22"/>
              </w:rPr>
              <w:tab/>
            </w:r>
          </w:p>
        </w:tc>
        <w:tc>
          <w:tcPr>
            <w:tcW w:w="789" w:type="dxa"/>
            <w:vAlign w:val="bottom"/>
          </w:tcPr>
          <w:p w:rsidR="00CF7027" w:rsidRPr="00CF7027" w:rsidRDefault="00CF7027" w:rsidP="00CF7027">
            <w:pPr>
              <w:spacing w:line="320" w:lineRule="exact"/>
              <w:ind w:right="72"/>
              <w:jc w:val="right"/>
              <w:rPr>
                <w:bCs/>
                <w:kern w:val="1"/>
                <w:sz w:val="22"/>
                <w:szCs w:val="22"/>
                <w:u w:val="single"/>
              </w:rPr>
            </w:pPr>
            <w:r w:rsidRPr="00CF7027">
              <w:rPr>
                <w:bCs/>
                <w:kern w:val="1"/>
                <w:sz w:val="22"/>
                <w:szCs w:val="22"/>
                <w:u w:val="single"/>
              </w:rPr>
              <w:t> 16</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Absorption costing unit product cost</w:t>
            </w:r>
            <w:r w:rsidRPr="00CF7027">
              <w:rPr>
                <w:rFonts w:cs="Tahoma"/>
                <w:bCs/>
                <w:kern w:val="1"/>
                <w:sz w:val="22"/>
                <w:szCs w:val="22"/>
              </w:rPr>
              <w:tab/>
            </w:r>
          </w:p>
        </w:tc>
        <w:tc>
          <w:tcPr>
            <w:tcW w:w="789" w:type="dxa"/>
            <w:vAlign w:val="bottom"/>
          </w:tcPr>
          <w:p w:rsidR="00CF7027" w:rsidRPr="00CF7027" w:rsidRDefault="00CF7027" w:rsidP="00CF7027">
            <w:pPr>
              <w:spacing w:line="320" w:lineRule="exact"/>
              <w:ind w:right="72"/>
              <w:jc w:val="right"/>
              <w:rPr>
                <w:bCs/>
                <w:kern w:val="1"/>
                <w:sz w:val="22"/>
                <w:szCs w:val="22"/>
                <w:u w:val="double"/>
              </w:rPr>
            </w:pPr>
            <w:r w:rsidRPr="00CF7027">
              <w:rPr>
                <w:rFonts w:cs="Tahoma"/>
                <w:bCs/>
                <w:kern w:val="1"/>
                <w:sz w:val="22"/>
                <w:szCs w:val="22"/>
                <w:u w:val="double"/>
              </w:rPr>
              <w:t>$40</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p>
        </w:tc>
        <w:tc>
          <w:tcPr>
            <w:tcW w:w="789" w:type="dxa"/>
            <w:vAlign w:val="bottom"/>
          </w:tcPr>
          <w:p w:rsidR="00CF7027" w:rsidRPr="00CF7027" w:rsidRDefault="00CF7027" w:rsidP="00CF7027">
            <w:pPr>
              <w:spacing w:line="320" w:lineRule="exact"/>
              <w:ind w:right="72"/>
              <w:jc w:val="right"/>
              <w:rPr>
                <w:rFonts w:cs="Tahoma"/>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691" w:hanging="691"/>
        <w:rPr>
          <w:bCs/>
          <w:color w:val="000000"/>
          <w:kern w:val="1"/>
          <w:sz w:val="22"/>
          <w:szCs w:val="22"/>
        </w:rPr>
      </w:pPr>
      <w:r w:rsidRPr="00CF7027">
        <w:rPr>
          <w:bCs/>
          <w:color w:val="000000"/>
          <w:kern w:val="1"/>
          <w:sz w:val="22"/>
          <w:szCs w:val="22"/>
        </w:rPr>
        <w:tab/>
      </w:r>
      <w:r w:rsidRPr="00CF7027">
        <w:rPr>
          <w:bCs/>
          <w:color w:val="000000"/>
          <w:kern w:val="1"/>
          <w:sz w:val="22"/>
          <w:szCs w:val="22"/>
        </w:rPr>
        <w:tab/>
        <w:t>b.</w:t>
      </w:r>
      <w:r w:rsidRPr="00CF7027">
        <w:rPr>
          <w:bCs/>
          <w:color w:val="000000"/>
          <w:kern w:val="1"/>
          <w:sz w:val="22"/>
          <w:szCs w:val="22"/>
        </w:rPr>
        <w:tab/>
        <w:t>The absorption costing income statement is:</w:t>
      </w:r>
    </w:p>
    <w:p w:rsidR="00CF7027" w:rsidRPr="00CF7027" w:rsidRDefault="00CF7027" w:rsidP="00CF7027">
      <w:pPr>
        <w:spacing w:line="120" w:lineRule="exact"/>
        <w:rPr>
          <w:bCs/>
          <w:kern w:val="1"/>
          <w:sz w:val="22"/>
          <w:szCs w:val="22"/>
        </w:rPr>
      </w:pPr>
    </w:p>
    <w:tbl>
      <w:tblPr>
        <w:tblW w:w="8736" w:type="dxa"/>
        <w:tblCellSpacing w:w="7" w:type="dxa"/>
        <w:tblInd w:w="368" w:type="dxa"/>
        <w:tblLayout w:type="fixed"/>
        <w:tblCellMar>
          <w:left w:w="0" w:type="dxa"/>
          <w:right w:w="0" w:type="dxa"/>
        </w:tblCellMar>
        <w:tblLook w:val="0000" w:firstRow="0" w:lastRow="0" w:firstColumn="0" w:lastColumn="0" w:noHBand="0" w:noVBand="0"/>
      </w:tblPr>
      <w:tblGrid>
        <w:gridCol w:w="357"/>
        <w:gridCol w:w="6759"/>
        <w:gridCol w:w="1620"/>
      </w:tblGrid>
      <w:tr w:rsidR="00CF7027" w:rsidRPr="00CF7027" w:rsidTr="000F57D9">
        <w:trPr>
          <w:tblCellSpacing w:w="7" w:type="dxa"/>
        </w:trPr>
        <w:tc>
          <w:tcPr>
            <w:tcW w:w="336"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6745" w:type="dxa"/>
            <w:vAlign w:val="bottom"/>
          </w:tcPr>
          <w:p w:rsidR="00CF7027" w:rsidRPr="00CF7027" w:rsidRDefault="00CF7027" w:rsidP="00CF7027">
            <w:pPr>
              <w:tabs>
                <w:tab w:val="left" w:pos="216"/>
                <w:tab w:val="left" w:pos="432"/>
                <w:tab w:val="right" w:leader="dot" w:pos="6662"/>
              </w:tabs>
              <w:spacing w:line="320" w:lineRule="exact"/>
              <w:ind w:left="216" w:right="173" w:hanging="216"/>
              <w:rPr>
                <w:rFonts w:cs="Tahoma"/>
                <w:bCs/>
                <w:kern w:val="1"/>
                <w:sz w:val="22"/>
                <w:szCs w:val="22"/>
              </w:rPr>
            </w:pPr>
            <w:r w:rsidRPr="00CF7027">
              <w:rPr>
                <w:rFonts w:cs="Tahoma"/>
                <w:bCs/>
                <w:kern w:val="1"/>
                <w:sz w:val="22"/>
                <w:szCs w:val="22"/>
              </w:rPr>
              <w:t xml:space="preserve">Sales (35,000 units </w:t>
            </w:r>
            <w:r w:rsidRPr="00CF7027">
              <w:rPr>
                <w:rFonts w:cs="Tahoma"/>
                <w:bCs/>
                <w:kern w:val="2"/>
                <w:sz w:val="22"/>
                <w:szCs w:val="22"/>
              </w:rPr>
              <w:t>×</w:t>
            </w:r>
            <w:r w:rsidRPr="00CF7027">
              <w:rPr>
                <w:rFonts w:cs="Tahoma"/>
                <w:bCs/>
                <w:kern w:val="1"/>
                <w:sz w:val="22"/>
                <w:szCs w:val="22"/>
              </w:rPr>
              <w:t xml:space="preserve"> $60 per unit)</w:t>
            </w:r>
            <w:r w:rsidRPr="00CF7027">
              <w:rPr>
                <w:rFonts w:cs="Tahoma"/>
                <w:bCs/>
                <w:kern w:val="1"/>
                <w:sz w:val="22"/>
                <w:szCs w:val="22"/>
              </w:rPr>
              <w:tab/>
            </w:r>
          </w:p>
        </w:tc>
        <w:tc>
          <w:tcPr>
            <w:tcW w:w="1599"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$2,100,000</w:t>
            </w:r>
          </w:p>
        </w:tc>
      </w:tr>
      <w:tr w:rsidR="00CF7027" w:rsidRPr="00CF7027" w:rsidTr="000F57D9">
        <w:trPr>
          <w:tblCellSpacing w:w="7" w:type="dxa"/>
        </w:trPr>
        <w:tc>
          <w:tcPr>
            <w:tcW w:w="336"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6745" w:type="dxa"/>
            <w:vAlign w:val="bottom"/>
          </w:tcPr>
          <w:p w:rsidR="00CF7027" w:rsidRPr="00CF7027" w:rsidRDefault="00CF7027" w:rsidP="00CF7027">
            <w:pPr>
              <w:tabs>
                <w:tab w:val="left" w:pos="216"/>
                <w:tab w:val="left" w:pos="432"/>
                <w:tab w:val="right" w:leader="dot" w:pos="6662"/>
              </w:tabs>
              <w:spacing w:line="320" w:lineRule="exact"/>
              <w:ind w:left="216" w:right="173" w:hanging="216"/>
              <w:rPr>
                <w:rFonts w:cs="Tahoma"/>
                <w:bCs/>
                <w:kern w:val="1"/>
                <w:sz w:val="22"/>
                <w:szCs w:val="22"/>
              </w:rPr>
            </w:pPr>
            <w:r w:rsidRPr="00CF7027">
              <w:rPr>
                <w:rFonts w:cs="Tahoma"/>
                <w:bCs/>
                <w:kern w:val="1"/>
                <w:sz w:val="22"/>
                <w:szCs w:val="22"/>
              </w:rPr>
              <w:t xml:space="preserve">Cost of goods sold (35,000 units </w:t>
            </w:r>
            <w:r w:rsidRPr="00CF7027">
              <w:rPr>
                <w:rFonts w:cs="Tahoma"/>
                <w:bCs/>
                <w:kern w:val="2"/>
                <w:sz w:val="22"/>
                <w:szCs w:val="22"/>
              </w:rPr>
              <w:t>×</w:t>
            </w:r>
            <w:r w:rsidRPr="00CF7027">
              <w:rPr>
                <w:rFonts w:cs="Tahoma"/>
                <w:bCs/>
                <w:kern w:val="1"/>
                <w:sz w:val="22"/>
                <w:szCs w:val="22"/>
              </w:rPr>
              <w:t xml:space="preserve"> $40 </w:t>
            </w:r>
            <w:r w:rsidRPr="00CF7027">
              <w:rPr>
                <w:rFonts w:cs="Tahoma"/>
                <w:bCs/>
                <w:kern w:val="2"/>
                <w:sz w:val="22"/>
                <w:szCs w:val="22"/>
              </w:rPr>
              <w:t>per unit</w:t>
            </w:r>
            <w:r w:rsidRPr="00CF7027">
              <w:rPr>
                <w:rFonts w:cs="Tahoma"/>
                <w:bCs/>
                <w:kern w:val="1"/>
                <w:sz w:val="22"/>
                <w:szCs w:val="22"/>
              </w:rPr>
              <w:t>)</w:t>
            </w:r>
            <w:r w:rsidRPr="00CF7027">
              <w:rPr>
                <w:rFonts w:cs="Tahoma"/>
                <w:bCs/>
                <w:kern w:val="1"/>
                <w:sz w:val="22"/>
                <w:szCs w:val="22"/>
              </w:rPr>
              <w:tab/>
            </w:r>
          </w:p>
        </w:tc>
        <w:tc>
          <w:tcPr>
            <w:tcW w:w="1599"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1,400,000</w:t>
            </w:r>
          </w:p>
        </w:tc>
      </w:tr>
      <w:tr w:rsidR="00CF7027" w:rsidRPr="00CF7027" w:rsidTr="000F57D9">
        <w:trPr>
          <w:tblCellSpacing w:w="7" w:type="dxa"/>
        </w:trPr>
        <w:tc>
          <w:tcPr>
            <w:tcW w:w="336"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6745" w:type="dxa"/>
            <w:vAlign w:val="bottom"/>
          </w:tcPr>
          <w:p w:rsidR="00CF7027" w:rsidRPr="00CF7027" w:rsidRDefault="00CF7027" w:rsidP="00CF7027">
            <w:pPr>
              <w:tabs>
                <w:tab w:val="left" w:pos="216"/>
                <w:tab w:val="left" w:pos="432"/>
                <w:tab w:val="right" w:leader="dot" w:pos="6662"/>
              </w:tabs>
              <w:spacing w:line="320" w:lineRule="exact"/>
              <w:ind w:left="216" w:right="172" w:hanging="216"/>
              <w:rPr>
                <w:rFonts w:cs="Tahoma"/>
                <w:bCs/>
                <w:kern w:val="1"/>
                <w:sz w:val="22"/>
                <w:szCs w:val="22"/>
              </w:rPr>
            </w:pPr>
            <w:r w:rsidRPr="00CF7027">
              <w:rPr>
                <w:rFonts w:cs="Tahoma"/>
                <w:bCs/>
                <w:kern w:val="1"/>
                <w:sz w:val="22"/>
                <w:szCs w:val="22"/>
              </w:rPr>
              <w:t>Gross margin</w:t>
            </w:r>
            <w:r w:rsidRPr="00CF7027">
              <w:rPr>
                <w:rFonts w:cs="Tahoma"/>
                <w:bCs/>
                <w:kern w:val="1"/>
                <w:sz w:val="22"/>
                <w:szCs w:val="22"/>
              </w:rPr>
              <w:tab/>
            </w:r>
          </w:p>
        </w:tc>
        <w:tc>
          <w:tcPr>
            <w:tcW w:w="1599" w:type="dxa"/>
            <w:vAlign w:val="bottom"/>
          </w:tcPr>
          <w:p w:rsidR="00CF7027" w:rsidRPr="00CF7027" w:rsidRDefault="00CF7027" w:rsidP="00CF7027">
            <w:pPr>
              <w:spacing w:line="320" w:lineRule="exact"/>
              <w:ind w:right="101"/>
              <w:jc w:val="right"/>
              <w:rPr>
                <w:bCs/>
                <w:kern w:val="1"/>
                <w:sz w:val="22"/>
                <w:szCs w:val="22"/>
              </w:rPr>
            </w:pPr>
            <w:r w:rsidRPr="00CF7027">
              <w:rPr>
                <w:bCs/>
                <w:kern w:val="1"/>
                <w:sz w:val="22"/>
                <w:szCs w:val="22"/>
              </w:rPr>
              <w:t>700,000</w:t>
            </w:r>
          </w:p>
        </w:tc>
      </w:tr>
      <w:tr w:rsidR="00CF7027" w:rsidRPr="00CF7027" w:rsidTr="000F57D9">
        <w:trPr>
          <w:tblCellSpacing w:w="7" w:type="dxa"/>
        </w:trPr>
        <w:tc>
          <w:tcPr>
            <w:tcW w:w="336"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6745" w:type="dxa"/>
            <w:vAlign w:val="bottom"/>
          </w:tcPr>
          <w:p w:rsidR="00CF7027" w:rsidRPr="00CF7027" w:rsidRDefault="00CF7027" w:rsidP="00CF7027">
            <w:pPr>
              <w:tabs>
                <w:tab w:val="left" w:pos="216"/>
                <w:tab w:val="left" w:pos="432"/>
                <w:tab w:val="right" w:leader="dot" w:pos="6662"/>
              </w:tabs>
              <w:spacing w:line="320" w:lineRule="exact"/>
              <w:ind w:left="216" w:right="172" w:hanging="216"/>
              <w:rPr>
                <w:rFonts w:cs="Tahoma"/>
                <w:bCs/>
                <w:kern w:val="1"/>
                <w:sz w:val="22"/>
                <w:szCs w:val="22"/>
              </w:rPr>
            </w:pPr>
            <w:r w:rsidRPr="00CF7027">
              <w:rPr>
                <w:rFonts w:cs="Tahoma"/>
                <w:bCs/>
                <w:kern w:val="1"/>
                <w:sz w:val="22"/>
                <w:szCs w:val="22"/>
              </w:rPr>
              <w:t xml:space="preserve">Selling and administrative expenses </w:t>
            </w:r>
            <w:r w:rsidRPr="00CF7027">
              <w:rPr>
                <w:rFonts w:cs="Tahoma"/>
                <w:bCs/>
                <w:kern w:val="1"/>
                <w:sz w:val="22"/>
                <w:szCs w:val="22"/>
              </w:rPr>
              <w:br/>
              <w:t xml:space="preserve">(35,000 units </w:t>
            </w:r>
            <w:r w:rsidRPr="00CF7027">
              <w:rPr>
                <w:rFonts w:cs="Tahoma"/>
                <w:bCs/>
                <w:kern w:val="2"/>
                <w:sz w:val="22"/>
                <w:szCs w:val="22"/>
              </w:rPr>
              <w:t>×</w:t>
            </w:r>
            <w:r w:rsidRPr="00CF7027">
              <w:rPr>
                <w:rFonts w:cs="Tahoma"/>
                <w:bCs/>
                <w:kern w:val="1"/>
                <w:sz w:val="22"/>
                <w:szCs w:val="22"/>
              </w:rPr>
              <w:t xml:space="preserve"> $2 </w:t>
            </w:r>
            <w:r w:rsidRPr="00CF7027">
              <w:rPr>
                <w:rFonts w:cs="Tahoma"/>
                <w:bCs/>
                <w:kern w:val="2"/>
                <w:sz w:val="22"/>
                <w:szCs w:val="22"/>
              </w:rPr>
              <w:t>per unit</w:t>
            </w:r>
            <w:r w:rsidRPr="00CF7027">
              <w:rPr>
                <w:rFonts w:cs="Tahoma"/>
                <w:bCs/>
                <w:kern w:val="1"/>
                <w:sz w:val="22"/>
                <w:szCs w:val="22"/>
              </w:rPr>
              <w:t>) + $560,000</w:t>
            </w:r>
            <w:r w:rsidRPr="00CF7027">
              <w:rPr>
                <w:rFonts w:cs="Tahoma"/>
                <w:bCs/>
                <w:kern w:val="1"/>
                <w:sz w:val="22"/>
                <w:szCs w:val="22"/>
              </w:rPr>
              <w:tab/>
            </w:r>
          </w:p>
        </w:tc>
        <w:tc>
          <w:tcPr>
            <w:tcW w:w="1599"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630,000</w:t>
            </w:r>
          </w:p>
        </w:tc>
      </w:tr>
      <w:tr w:rsidR="00CF7027" w:rsidRPr="00CF7027" w:rsidTr="000F57D9">
        <w:trPr>
          <w:tblCellSpacing w:w="7" w:type="dxa"/>
        </w:trPr>
        <w:tc>
          <w:tcPr>
            <w:tcW w:w="336" w:type="dxa"/>
            <w:vAlign w:val="bottom"/>
          </w:tcPr>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tc>
        <w:tc>
          <w:tcPr>
            <w:tcW w:w="6745" w:type="dxa"/>
            <w:vAlign w:val="bottom"/>
          </w:tcPr>
          <w:p w:rsidR="00CF7027" w:rsidRPr="00CF7027" w:rsidRDefault="00CF7027" w:rsidP="00CF7027">
            <w:pPr>
              <w:tabs>
                <w:tab w:val="left" w:pos="216"/>
                <w:tab w:val="left" w:pos="432"/>
                <w:tab w:val="right" w:leader="dot" w:pos="6662"/>
              </w:tabs>
              <w:spacing w:line="320" w:lineRule="exact"/>
              <w:ind w:left="216" w:right="172" w:hanging="216"/>
              <w:rPr>
                <w:rFonts w:cs="Tahoma"/>
                <w:bCs/>
                <w:kern w:val="1"/>
                <w:sz w:val="22"/>
                <w:szCs w:val="22"/>
              </w:rPr>
            </w:pPr>
            <w:r w:rsidRPr="00CF7027">
              <w:rPr>
                <w:rFonts w:cs="Tahoma"/>
                <w:bCs/>
                <w:kern w:val="1"/>
                <w:sz w:val="22"/>
                <w:szCs w:val="22"/>
              </w:rPr>
              <w:t>Net operating income</w:t>
            </w:r>
            <w:r w:rsidRPr="00CF7027">
              <w:rPr>
                <w:rFonts w:cs="Tahoma"/>
                <w:bCs/>
                <w:kern w:val="1"/>
                <w:sz w:val="22"/>
                <w:szCs w:val="22"/>
              </w:rPr>
              <w:tab/>
            </w:r>
          </w:p>
        </w:tc>
        <w:tc>
          <w:tcPr>
            <w:tcW w:w="1599" w:type="dxa"/>
            <w:vAlign w:val="bottom"/>
          </w:tcPr>
          <w:p w:rsidR="00CF7027" w:rsidRPr="00CF7027" w:rsidRDefault="00CF7027" w:rsidP="00CF7027">
            <w:pPr>
              <w:spacing w:line="320" w:lineRule="exact"/>
              <w:ind w:right="101"/>
              <w:jc w:val="right"/>
              <w:rPr>
                <w:bCs/>
                <w:kern w:val="1"/>
                <w:sz w:val="22"/>
                <w:szCs w:val="22"/>
                <w:u w:val="double"/>
              </w:rPr>
            </w:pPr>
            <w:r w:rsidRPr="00CF7027">
              <w:rPr>
                <w:bCs/>
                <w:kern w:val="1"/>
                <w:sz w:val="22"/>
                <w:szCs w:val="22"/>
                <w:u w:val="double"/>
              </w:rPr>
              <w:t>$    70,000</w:t>
            </w:r>
          </w:p>
        </w:tc>
      </w:tr>
      <w:tr w:rsidR="00CF7027" w:rsidRPr="00CF7027" w:rsidTr="000F57D9">
        <w:trPr>
          <w:tblCellSpacing w:w="7" w:type="dxa"/>
        </w:trPr>
        <w:tc>
          <w:tcPr>
            <w:tcW w:w="336" w:type="dxa"/>
            <w:vAlign w:val="bottom"/>
          </w:tcPr>
          <w:p w:rsidR="00CF7027" w:rsidRPr="00CF7027" w:rsidRDefault="00CF7027" w:rsidP="00CF7027">
            <w:pPr>
              <w:spacing w:line="120" w:lineRule="exact"/>
              <w:rPr>
                <w:bCs/>
                <w:kern w:val="1"/>
                <w:sz w:val="22"/>
                <w:szCs w:val="22"/>
              </w:rPr>
            </w:pPr>
          </w:p>
        </w:tc>
        <w:tc>
          <w:tcPr>
            <w:tcW w:w="6745" w:type="dxa"/>
            <w:vAlign w:val="bottom"/>
          </w:tcPr>
          <w:p w:rsidR="00CF7027" w:rsidRPr="00CF7027" w:rsidRDefault="00CF7027" w:rsidP="00CF7027">
            <w:pPr>
              <w:spacing w:line="120" w:lineRule="exact"/>
              <w:rPr>
                <w:bCs/>
                <w:kern w:val="1"/>
                <w:sz w:val="22"/>
                <w:szCs w:val="22"/>
              </w:rPr>
            </w:pPr>
          </w:p>
        </w:tc>
        <w:tc>
          <w:tcPr>
            <w:tcW w:w="1599" w:type="dxa"/>
            <w:vAlign w:val="bottom"/>
          </w:tcPr>
          <w:p w:rsidR="00CF7027" w:rsidRPr="00CF7027" w:rsidRDefault="00CF7027" w:rsidP="00CF7027">
            <w:pPr>
              <w:spacing w:line="120" w:lineRule="exact"/>
              <w:rPr>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r>
      <w:r w:rsidRPr="00CF7027">
        <w:rPr>
          <w:bCs/>
          <w:color w:val="000000"/>
          <w:kern w:val="1"/>
          <w:sz w:val="22"/>
          <w:szCs w:val="22"/>
        </w:rPr>
        <w:tab/>
      </w:r>
      <w:r w:rsidRPr="00CF7027">
        <w:rPr>
          <w:bCs/>
          <w:color w:val="000000"/>
          <w:kern w:val="1"/>
          <w:sz w:val="22"/>
          <w:szCs w:val="22"/>
        </w:rPr>
        <w:tab/>
      </w:r>
    </w:p>
    <w:p w:rsidR="00CF7027" w:rsidRPr="00CF7027" w:rsidRDefault="00CF7027" w:rsidP="00CF7027">
      <w:pPr>
        <w:widowControl w:val="0"/>
        <w:tabs>
          <w:tab w:val="decimal" w:pos="120"/>
          <w:tab w:val="left" w:pos="360"/>
          <w:tab w:val="left" w:pos="696"/>
          <w:tab w:val="left" w:pos="936"/>
        </w:tabs>
        <w:spacing w:line="320" w:lineRule="exact"/>
        <w:ind w:left="691" w:hanging="691"/>
        <w:rPr>
          <w:bCs/>
          <w:color w:val="000000"/>
          <w:kern w:val="1"/>
          <w:sz w:val="22"/>
          <w:szCs w:val="22"/>
        </w:rPr>
      </w:pPr>
      <w:r w:rsidRPr="00CF7027">
        <w:rPr>
          <w:rFonts w:cs="Tahoma"/>
          <w:bCs/>
          <w:color w:val="000000"/>
          <w:kern w:val="1"/>
          <w:sz w:val="22"/>
          <w:szCs w:val="22"/>
        </w:rPr>
        <w:tab/>
        <w:t>2.</w:t>
      </w:r>
      <w:r w:rsidRPr="00CF7027">
        <w:rPr>
          <w:rFonts w:cs="Tahoma"/>
          <w:bCs/>
          <w:color w:val="000000"/>
          <w:kern w:val="1"/>
          <w:sz w:val="22"/>
          <w:szCs w:val="22"/>
        </w:rPr>
        <w:tab/>
      </w:r>
      <w:proofErr w:type="gramStart"/>
      <w:r w:rsidRPr="00CF7027">
        <w:rPr>
          <w:rFonts w:cs="Tahoma"/>
          <w:bCs/>
          <w:color w:val="000000"/>
          <w:kern w:val="1"/>
          <w:sz w:val="22"/>
          <w:szCs w:val="22"/>
        </w:rPr>
        <w:t>a</w:t>
      </w:r>
      <w:proofErr w:type="gramEnd"/>
      <w:r w:rsidRPr="00CF7027">
        <w:rPr>
          <w:rFonts w:cs="Tahoma"/>
          <w:bCs/>
          <w:color w:val="000000"/>
          <w:kern w:val="1"/>
          <w:sz w:val="22"/>
          <w:szCs w:val="22"/>
        </w:rPr>
        <w:t>.</w:t>
      </w:r>
      <w:r w:rsidRPr="00CF7027">
        <w:rPr>
          <w:rFonts w:cs="Tahoma"/>
          <w:bCs/>
          <w:color w:val="000000"/>
          <w:kern w:val="1"/>
          <w:sz w:val="22"/>
          <w:szCs w:val="22"/>
        </w:rPr>
        <w:tab/>
        <w:t>The unit product cost under variable costing is:</w:t>
      </w:r>
    </w:p>
    <w:p w:rsidR="00CF7027" w:rsidRPr="00CF7027" w:rsidRDefault="00CF7027" w:rsidP="00CF7027">
      <w:pPr>
        <w:spacing w:line="120" w:lineRule="exact"/>
        <w:rPr>
          <w:bCs/>
          <w:kern w:val="1"/>
          <w:sz w:val="22"/>
          <w:szCs w:val="22"/>
        </w:rPr>
      </w:pPr>
    </w:p>
    <w:tbl>
      <w:tblPr>
        <w:tblW w:w="0" w:type="auto"/>
        <w:tblCellSpacing w:w="7" w:type="dxa"/>
        <w:tblInd w:w="704" w:type="dxa"/>
        <w:tblCellMar>
          <w:left w:w="0" w:type="dxa"/>
          <w:right w:w="0" w:type="dxa"/>
        </w:tblCellMar>
        <w:tblLook w:val="0000" w:firstRow="0" w:lastRow="0" w:firstColumn="0" w:lastColumn="0" w:noHBand="0" w:noVBand="0"/>
      </w:tblPr>
      <w:tblGrid>
        <w:gridCol w:w="5250"/>
        <w:gridCol w:w="711"/>
      </w:tblGrid>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Direct materials</w:t>
            </w:r>
            <w:r w:rsidRPr="00CF7027">
              <w:rPr>
                <w:rFonts w:cs="Tahoma"/>
                <w:bCs/>
                <w:kern w:val="1"/>
                <w:sz w:val="22"/>
                <w:szCs w:val="22"/>
              </w:rPr>
              <w:tab/>
            </w:r>
          </w:p>
        </w:tc>
        <w:tc>
          <w:tcPr>
            <w:tcW w:w="690"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$15</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Direct labor</w:t>
            </w:r>
            <w:r w:rsidRPr="00CF7027">
              <w:rPr>
                <w:rFonts w:cs="Tahoma"/>
                <w:bCs/>
                <w:kern w:val="1"/>
                <w:sz w:val="22"/>
                <w:szCs w:val="22"/>
              </w:rPr>
              <w:tab/>
            </w:r>
          </w:p>
        </w:tc>
        <w:tc>
          <w:tcPr>
            <w:tcW w:w="690"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7</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Variable manufacturing overhead</w:t>
            </w:r>
            <w:r w:rsidRPr="00CF7027">
              <w:rPr>
                <w:rFonts w:cs="Tahoma"/>
                <w:bCs/>
                <w:kern w:val="1"/>
                <w:sz w:val="22"/>
                <w:szCs w:val="22"/>
              </w:rPr>
              <w:tab/>
            </w:r>
          </w:p>
        </w:tc>
        <w:tc>
          <w:tcPr>
            <w:tcW w:w="690" w:type="dxa"/>
            <w:vAlign w:val="bottom"/>
          </w:tcPr>
          <w:p w:rsidR="00CF7027" w:rsidRPr="00CF7027" w:rsidRDefault="00CF7027" w:rsidP="00CF7027">
            <w:pPr>
              <w:spacing w:line="320" w:lineRule="exact"/>
              <w:ind w:right="72"/>
              <w:jc w:val="right"/>
              <w:rPr>
                <w:bCs/>
                <w:kern w:val="1"/>
                <w:sz w:val="22"/>
                <w:szCs w:val="22"/>
                <w:u w:val="single"/>
              </w:rPr>
            </w:pPr>
            <w:r w:rsidRPr="00CF7027">
              <w:rPr>
                <w:rFonts w:cs="Tahoma"/>
                <w:bCs/>
                <w:kern w:val="1"/>
                <w:sz w:val="22"/>
                <w:szCs w:val="22"/>
                <w:u w:val="single"/>
              </w:rPr>
              <w:t>  2</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r w:rsidRPr="00CF7027">
              <w:rPr>
                <w:rFonts w:cs="Tahoma"/>
                <w:bCs/>
                <w:kern w:val="1"/>
                <w:sz w:val="22"/>
                <w:szCs w:val="22"/>
              </w:rPr>
              <w:t>Variable costing unit product cost</w:t>
            </w:r>
            <w:r w:rsidRPr="00CF7027">
              <w:rPr>
                <w:rFonts w:cs="Tahoma"/>
                <w:bCs/>
                <w:kern w:val="1"/>
                <w:sz w:val="22"/>
                <w:szCs w:val="22"/>
              </w:rPr>
              <w:tab/>
            </w:r>
          </w:p>
        </w:tc>
        <w:tc>
          <w:tcPr>
            <w:tcW w:w="690" w:type="dxa"/>
            <w:vAlign w:val="bottom"/>
          </w:tcPr>
          <w:p w:rsidR="00CF7027" w:rsidRPr="00CF7027" w:rsidRDefault="00CF7027" w:rsidP="00CF7027">
            <w:pPr>
              <w:spacing w:line="320" w:lineRule="exact"/>
              <w:ind w:right="72"/>
              <w:jc w:val="right"/>
              <w:rPr>
                <w:bCs/>
                <w:kern w:val="1"/>
                <w:sz w:val="22"/>
                <w:szCs w:val="22"/>
                <w:u w:val="double"/>
              </w:rPr>
            </w:pPr>
            <w:r w:rsidRPr="00CF7027">
              <w:rPr>
                <w:rFonts w:cs="Tahoma"/>
                <w:bCs/>
                <w:kern w:val="1"/>
                <w:sz w:val="22"/>
                <w:szCs w:val="22"/>
                <w:u w:val="double"/>
              </w:rPr>
              <w:t>$24</w:t>
            </w:r>
          </w:p>
        </w:tc>
      </w:tr>
      <w:tr w:rsidR="00CF7027" w:rsidRPr="00CF7027" w:rsidTr="000F57D9">
        <w:trPr>
          <w:tblCellSpacing w:w="7" w:type="dxa"/>
        </w:trPr>
        <w:tc>
          <w:tcPr>
            <w:tcW w:w="5229" w:type="dxa"/>
            <w:vAlign w:val="bottom"/>
          </w:tcPr>
          <w:p w:rsidR="00CF7027" w:rsidRPr="00CF7027" w:rsidRDefault="00CF7027" w:rsidP="00CF7027">
            <w:pPr>
              <w:tabs>
                <w:tab w:val="left" w:pos="216"/>
                <w:tab w:val="left" w:pos="432"/>
                <w:tab w:val="right" w:leader="dot" w:pos="5056"/>
              </w:tabs>
              <w:spacing w:line="320" w:lineRule="exact"/>
              <w:ind w:left="216" w:right="172" w:hanging="216"/>
              <w:rPr>
                <w:rFonts w:cs="Tahoma"/>
                <w:bCs/>
                <w:kern w:val="1"/>
                <w:sz w:val="22"/>
                <w:szCs w:val="22"/>
              </w:rPr>
            </w:pPr>
          </w:p>
        </w:tc>
        <w:tc>
          <w:tcPr>
            <w:tcW w:w="690" w:type="dxa"/>
            <w:vAlign w:val="bottom"/>
          </w:tcPr>
          <w:p w:rsidR="00CF7027" w:rsidRPr="00CF7027" w:rsidRDefault="00CF7027" w:rsidP="00CF7027">
            <w:pPr>
              <w:spacing w:line="320" w:lineRule="exact"/>
              <w:ind w:right="72"/>
              <w:jc w:val="right"/>
              <w:rPr>
                <w:rFonts w:cs="Tahoma"/>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691" w:hanging="691"/>
        <w:rPr>
          <w:bCs/>
          <w:color w:val="000000"/>
          <w:kern w:val="1"/>
          <w:sz w:val="22"/>
          <w:szCs w:val="22"/>
        </w:rPr>
      </w:pPr>
      <w:r w:rsidRPr="00CF7027">
        <w:rPr>
          <w:rFonts w:cs="Tahoma"/>
          <w:bCs/>
          <w:color w:val="000000"/>
          <w:kern w:val="1"/>
          <w:sz w:val="22"/>
          <w:szCs w:val="22"/>
        </w:rPr>
        <w:tab/>
      </w:r>
      <w:r w:rsidRPr="00CF7027">
        <w:rPr>
          <w:rFonts w:cs="Tahoma"/>
          <w:bCs/>
          <w:color w:val="000000"/>
          <w:kern w:val="1"/>
          <w:sz w:val="22"/>
          <w:szCs w:val="22"/>
        </w:rPr>
        <w:tab/>
        <w:t>b.</w:t>
      </w:r>
      <w:r w:rsidRPr="00CF7027">
        <w:rPr>
          <w:rFonts w:cs="Tahoma"/>
          <w:bCs/>
          <w:color w:val="000000"/>
          <w:kern w:val="1"/>
          <w:sz w:val="22"/>
          <w:szCs w:val="22"/>
        </w:rPr>
        <w:tab/>
        <w:t>The variable costing income statement is:</w:t>
      </w:r>
    </w:p>
    <w:p w:rsidR="00CF7027" w:rsidRPr="00CF7027" w:rsidRDefault="00CF7027" w:rsidP="00CF7027">
      <w:pPr>
        <w:spacing w:line="120" w:lineRule="exact"/>
        <w:rPr>
          <w:bCs/>
          <w:kern w:val="1"/>
          <w:sz w:val="22"/>
          <w:szCs w:val="22"/>
        </w:rPr>
      </w:pPr>
    </w:p>
    <w:tbl>
      <w:tblPr>
        <w:tblW w:w="8775" w:type="dxa"/>
        <w:tblCellSpacing w:w="7" w:type="dxa"/>
        <w:tblInd w:w="704" w:type="dxa"/>
        <w:tblLayout w:type="fixed"/>
        <w:tblCellMar>
          <w:left w:w="0" w:type="dxa"/>
          <w:right w:w="0" w:type="dxa"/>
        </w:tblCellMar>
        <w:tblLook w:val="0000" w:firstRow="0" w:lastRow="0" w:firstColumn="0" w:lastColumn="0" w:noHBand="0" w:noVBand="0"/>
      </w:tblPr>
      <w:tblGrid>
        <w:gridCol w:w="5805"/>
        <w:gridCol w:w="1350"/>
        <w:gridCol w:w="1620"/>
      </w:tblGrid>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216" w:right="172" w:hanging="216"/>
              <w:rPr>
                <w:rFonts w:cs="Tahoma"/>
                <w:bCs/>
                <w:kern w:val="1"/>
                <w:sz w:val="22"/>
                <w:szCs w:val="22"/>
              </w:rPr>
            </w:pPr>
            <w:r w:rsidRPr="00CF7027">
              <w:rPr>
                <w:rFonts w:cs="Tahoma"/>
                <w:bCs/>
                <w:kern w:val="1"/>
                <w:sz w:val="22"/>
                <w:szCs w:val="22"/>
              </w:rPr>
              <w:t xml:space="preserve">Sales (35,000 units </w:t>
            </w:r>
            <w:r w:rsidRPr="00CF7027">
              <w:rPr>
                <w:rFonts w:cs="Tahoma"/>
                <w:bCs/>
                <w:kern w:val="2"/>
                <w:sz w:val="22"/>
                <w:szCs w:val="22"/>
              </w:rPr>
              <w:t>×</w:t>
            </w:r>
            <w:r w:rsidRPr="00CF7027">
              <w:rPr>
                <w:rFonts w:cs="Tahoma"/>
                <w:bCs/>
                <w:kern w:val="1"/>
                <w:sz w:val="22"/>
                <w:szCs w:val="22"/>
              </w:rPr>
              <w:t xml:space="preserve"> $60 </w:t>
            </w:r>
            <w:r w:rsidRPr="00CF7027">
              <w:rPr>
                <w:rFonts w:cs="Tahoma"/>
                <w:bCs/>
                <w:kern w:val="2"/>
                <w:sz w:val="22"/>
                <w:szCs w:val="22"/>
              </w:rPr>
              <w:t>per unit</w:t>
            </w:r>
            <w:r w:rsidRPr="00CF7027">
              <w:rPr>
                <w:rFonts w:cs="Tahoma"/>
                <w:bCs/>
                <w:kern w:val="1"/>
                <w:sz w:val="22"/>
                <w:szCs w:val="22"/>
              </w:rPr>
              <w:t>)</w:t>
            </w:r>
            <w:r w:rsidRPr="00CF7027">
              <w:rPr>
                <w:rFonts w:cs="Tahoma"/>
                <w:bCs/>
                <w:kern w:val="1"/>
                <w:sz w:val="22"/>
                <w:szCs w:val="22"/>
              </w:rPr>
              <w:tab/>
            </w:r>
          </w:p>
        </w:tc>
        <w:tc>
          <w:tcPr>
            <w:tcW w:w="1336" w:type="dxa"/>
            <w:vAlign w:val="bottom"/>
          </w:tcPr>
          <w:p w:rsidR="00CF7027" w:rsidRPr="00CF7027" w:rsidRDefault="00CF7027" w:rsidP="00CF7027">
            <w:pPr>
              <w:spacing w:line="320" w:lineRule="exact"/>
              <w:ind w:right="101"/>
              <w:jc w:val="right"/>
              <w:rPr>
                <w:rFonts w:cs="Tahoma"/>
                <w:bCs/>
                <w:kern w:val="1"/>
                <w:sz w:val="22"/>
                <w:szCs w:val="22"/>
              </w:rPr>
            </w:pPr>
          </w:p>
        </w:tc>
        <w:tc>
          <w:tcPr>
            <w:tcW w:w="1599" w:type="dxa"/>
            <w:vAlign w:val="bottom"/>
          </w:tcPr>
          <w:p w:rsidR="00CF7027" w:rsidRPr="00CF7027" w:rsidRDefault="00CF7027" w:rsidP="00CF7027">
            <w:pPr>
              <w:spacing w:line="320" w:lineRule="exact"/>
              <w:ind w:right="101"/>
              <w:jc w:val="right"/>
              <w:rPr>
                <w:bCs/>
                <w:kern w:val="1"/>
                <w:sz w:val="22"/>
                <w:szCs w:val="22"/>
              </w:rPr>
            </w:pPr>
            <w:r w:rsidRPr="00CF7027">
              <w:rPr>
                <w:rFonts w:cs="Tahoma"/>
                <w:bCs/>
                <w:kern w:val="1"/>
                <w:sz w:val="22"/>
                <w:szCs w:val="22"/>
              </w:rPr>
              <w:t>$2,100,000</w:t>
            </w: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216" w:right="172" w:hanging="216"/>
              <w:rPr>
                <w:rFonts w:cs="Tahoma"/>
                <w:bCs/>
                <w:kern w:val="1"/>
                <w:sz w:val="22"/>
                <w:szCs w:val="22"/>
              </w:rPr>
            </w:pPr>
            <w:r w:rsidRPr="00CF7027">
              <w:rPr>
                <w:rFonts w:cs="Tahoma"/>
                <w:bCs/>
                <w:kern w:val="1"/>
                <w:sz w:val="22"/>
                <w:szCs w:val="22"/>
              </w:rPr>
              <w:t>Variable expenses:</w:t>
            </w:r>
          </w:p>
        </w:tc>
        <w:tc>
          <w:tcPr>
            <w:tcW w:w="1336" w:type="dxa"/>
            <w:vAlign w:val="bottom"/>
          </w:tcPr>
          <w:p w:rsidR="00CF7027" w:rsidRPr="00CF7027" w:rsidRDefault="00CF7027" w:rsidP="00CF7027">
            <w:pPr>
              <w:spacing w:line="320" w:lineRule="exact"/>
              <w:ind w:right="101"/>
              <w:jc w:val="right"/>
              <w:rPr>
                <w:rFonts w:cs="Tahoma"/>
                <w:bCs/>
                <w:kern w:val="1"/>
                <w:sz w:val="22"/>
                <w:szCs w:val="22"/>
              </w:rPr>
            </w:pPr>
          </w:p>
        </w:tc>
        <w:tc>
          <w:tcPr>
            <w:tcW w:w="1599" w:type="dxa"/>
            <w:vAlign w:val="bottom"/>
          </w:tcPr>
          <w:p w:rsidR="00CF7027" w:rsidRPr="00CF7027" w:rsidRDefault="00CF7027" w:rsidP="00CF7027">
            <w:pPr>
              <w:spacing w:line="320" w:lineRule="exact"/>
              <w:ind w:right="101"/>
              <w:jc w:val="right"/>
              <w:rPr>
                <w:bCs/>
                <w:kern w:val="1"/>
                <w:sz w:val="22"/>
                <w:szCs w:val="22"/>
              </w:rPr>
            </w:pP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432" w:right="172" w:hanging="216"/>
              <w:rPr>
                <w:rFonts w:cs="Tahoma"/>
                <w:bCs/>
                <w:kern w:val="1"/>
                <w:sz w:val="22"/>
                <w:szCs w:val="22"/>
              </w:rPr>
            </w:pPr>
            <w:r w:rsidRPr="00CF7027">
              <w:rPr>
                <w:rFonts w:cs="Tahoma"/>
                <w:bCs/>
                <w:kern w:val="1"/>
                <w:sz w:val="22"/>
                <w:szCs w:val="22"/>
              </w:rPr>
              <w:t xml:space="preserve">Variable cost of goods sold </w:t>
            </w:r>
            <w:r w:rsidRPr="00CF7027">
              <w:rPr>
                <w:rFonts w:cs="Tahoma"/>
                <w:bCs/>
                <w:kern w:val="1"/>
                <w:sz w:val="22"/>
                <w:szCs w:val="22"/>
              </w:rPr>
              <w:br/>
              <w:t xml:space="preserve">($35,000 </w:t>
            </w:r>
            <w:r w:rsidRPr="00CF7027">
              <w:rPr>
                <w:rFonts w:cs="Tahoma"/>
                <w:bCs/>
                <w:kern w:val="2"/>
                <w:sz w:val="22"/>
                <w:szCs w:val="22"/>
              </w:rPr>
              <w:t>×</w:t>
            </w:r>
            <w:r w:rsidRPr="00CF7027">
              <w:rPr>
                <w:rFonts w:cs="Tahoma"/>
                <w:bCs/>
                <w:kern w:val="1"/>
                <w:sz w:val="22"/>
                <w:szCs w:val="22"/>
              </w:rPr>
              <w:t xml:space="preserve"> $24 </w:t>
            </w:r>
            <w:r w:rsidRPr="00CF7027">
              <w:rPr>
                <w:rFonts w:cs="Tahoma"/>
                <w:bCs/>
                <w:kern w:val="2"/>
                <w:sz w:val="22"/>
                <w:szCs w:val="22"/>
              </w:rPr>
              <w:t>per unit</w:t>
            </w:r>
            <w:r w:rsidRPr="00CF7027">
              <w:rPr>
                <w:rFonts w:cs="Tahoma"/>
                <w:bCs/>
                <w:kern w:val="1"/>
                <w:sz w:val="22"/>
                <w:szCs w:val="22"/>
              </w:rPr>
              <w:t>)</w:t>
            </w:r>
            <w:r w:rsidRPr="00CF7027">
              <w:rPr>
                <w:rFonts w:cs="Tahoma"/>
                <w:bCs/>
                <w:kern w:val="1"/>
                <w:sz w:val="22"/>
                <w:szCs w:val="22"/>
              </w:rPr>
              <w:tab/>
            </w:r>
          </w:p>
        </w:tc>
        <w:tc>
          <w:tcPr>
            <w:tcW w:w="1336" w:type="dxa"/>
            <w:vAlign w:val="bottom"/>
          </w:tcPr>
          <w:p w:rsidR="00CF7027" w:rsidRPr="00CF7027" w:rsidRDefault="00CF7027" w:rsidP="00CF7027">
            <w:pPr>
              <w:spacing w:line="320" w:lineRule="exact"/>
              <w:ind w:right="101"/>
              <w:jc w:val="right"/>
              <w:rPr>
                <w:bCs/>
                <w:kern w:val="1"/>
                <w:sz w:val="22"/>
                <w:szCs w:val="22"/>
              </w:rPr>
            </w:pPr>
            <w:r w:rsidRPr="00CF7027">
              <w:rPr>
                <w:rFonts w:cs="Tahoma"/>
                <w:bCs/>
                <w:kern w:val="1"/>
                <w:sz w:val="22"/>
                <w:szCs w:val="22"/>
              </w:rPr>
              <w:t>$840,000</w:t>
            </w:r>
          </w:p>
        </w:tc>
        <w:tc>
          <w:tcPr>
            <w:tcW w:w="1599" w:type="dxa"/>
            <w:vAlign w:val="bottom"/>
          </w:tcPr>
          <w:p w:rsidR="00CF7027" w:rsidRPr="00CF7027" w:rsidRDefault="00CF7027" w:rsidP="00CF7027">
            <w:pPr>
              <w:spacing w:line="320" w:lineRule="exact"/>
              <w:ind w:right="101"/>
              <w:jc w:val="right"/>
              <w:rPr>
                <w:bCs/>
                <w:kern w:val="1"/>
                <w:sz w:val="22"/>
                <w:szCs w:val="22"/>
              </w:rPr>
            </w:pP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432" w:right="172" w:hanging="216"/>
              <w:rPr>
                <w:rFonts w:cs="Tahoma"/>
                <w:bCs/>
                <w:kern w:val="1"/>
                <w:sz w:val="22"/>
                <w:szCs w:val="22"/>
              </w:rPr>
            </w:pPr>
            <w:r w:rsidRPr="00CF7027">
              <w:rPr>
                <w:rFonts w:cs="Tahoma"/>
                <w:bCs/>
                <w:kern w:val="1"/>
                <w:sz w:val="22"/>
                <w:szCs w:val="22"/>
              </w:rPr>
              <w:t xml:space="preserve">Variable selling expense </w:t>
            </w:r>
            <w:r w:rsidRPr="00CF7027">
              <w:rPr>
                <w:rFonts w:cs="Tahoma"/>
                <w:bCs/>
                <w:kern w:val="1"/>
                <w:sz w:val="22"/>
                <w:szCs w:val="22"/>
              </w:rPr>
              <w:br/>
              <w:t xml:space="preserve">(35,000 units </w:t>
            </w:r>
            <w:r w:rsidRPr="00CF7027">
              <w:rPr>
                <w:rFonts w:cs="Tahoma"/>
                <w:bCs/>
                <w:kern w:val="2"/>
                <w:sz w:val="22"/>
                <w:szCs w:val="22"/>
              </w:rPr>
              <w:t>×</w:t>
            </w:r>
            <w:r w:rsidRPr="00CF7027">
              <w:rPr>
                <w:rFonts w:cs="Tahoma"/>
                <w:bCs/>
                <w:kern w:val="1"/>
                <w:sz w:val="22"/>
                <w:szCs w:val="22"/>
              </w:rPr>
              <w:t xml:space="preserve"> $2 </w:t>
            </w:r>
            <w:r w:rsidRPr="00CF7027">
              <w:rPr>
                <w:rFonts w:cs="Tahoma"/>
                <w:bCs/>
                <w:kern w:val="2"/>
                <w:sz w:val="22"/>
                <w:szCs w:val="22"/>
              </w:rPr>
              <w:t>per unit</w:t>
            </w:r>
            <w:r w:rsidRPr="00CF7027">
              <w:rPr>
                <w:rFonts w:cs="Tahoma"/>
                <w:bCs/>
                <w:kern w:val="1"/>
                <w:sz w:val="22"/>
                <w:szCs w:val="22"/>
              </w:rPr>
              <w:t>)</w:t>
            </w:r>
            <w:r w:rsidRPr="00CF7027">
              <w:rPr>
                <w:rFonts w:cs="Tahoma"/>
                <w:bCs/>
                <w:kern w:val="1"/>
                <w:sz w:val="22"/>
                <w:szCs w:val="22"/>
              </w:rPr>
              <w:tab/>
            </w:r>
          </w:p>
        </w:tc>
        <w:tc>
          <w:tcPr>
            <w:tcW w:w="1336"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70,000</w:t>
            </w:r>
          </w:p>
        </w:tc>
        <w:tc>
          <w:tcPr>
            <w:tcW w:w="1599" w:type="dxa"/>
            <w:vAlign w:val="bottom"/>
          </w:tcPr>
          <w:p w:rsidR="00CF7027" w:rsidRPr="00CF7027" w:rsidRDefault="00CF7027" w:rsidP="00CF7027">
            <w:pPr>
              <w:spacing w:line="320" w:lineRule="exact"/>
              <w:ind w:right="101"/>
              <w:jc w:val="right"/>
              <w:rPr>
                <w:bCs/>
                <w:kern w:val="1"/>
                <w:sz w:val="22"/>
                <w:szCs w:val="22"/>
                <w:u w:val="single"/>
              </w:rPr>
            </w:pPr>
            <w:r w:rsidRPr="00CF7027">
              <w:rPr>
                <w:bCs/>
                <w:kern w:val="1"/>
                <w:sz w:val="22"/>
                <w:szCs w:val="22"/>
                <w:u w:val="single"/>
              </w:rPr>
              <w:t>    910,000</w:t>
            </w: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216" w:right="172" w:hanging="216"/>
              <w:rPr>
                <w:rFonts w:cs="Tahoma"/>
                <w:bCs/>
                <w:kern w:val="1"/>
                <w:sz w:val="22"/>
                <w:szCs w:val="22"/>
              </w:rPr>
            </w:pPr>
            <w:r w:rsidRPr="00CF7027">
              <w:rPr>
                <w:rFonts w:cs="Tahoma"/>
                <w:bCs/>
                <w:kern w:val="1"/>
                <w:sz w:val="22"/>
                <w:szCs w:val="22"/>
              </w:rPr>
              <w:t>Contribution margin</w:t>
            </w:r>
            <w:r w:rsidRPr="00CF7027">
              <w:rPr>
                <w:rFonts w:cs="Tahoma"/>
                <w:bCs/>
                <w:kern w:val="1"/>
                <w:sz w:val="22"/>
                <w:szCs w:val="22"/>
              </w:rPr>
              <w:tab/>
            </w:r>
          </w:p>
        </w:tc>
        <w:tc>
          <w:tcPr>
            <w:tcW w:w="1336" w:type="dxa"/>
            <w:vAlign w:val="bottom"/>
          </w:tcPr>
          <w:p w:rsidR="00CF7027" w:rsidRPr="00CF7027" w:rsidRDefault="00CF7027" w:rsidP="00CF7027">
            <w:pPr>
              <w:spacing w:line="320" w:lineRule="exact"/>
              <w:ind w:right="101"/>
              <w:jc w:val="right"/>
              <w:rPr>
                <w:rFonts w:cs="Tahoma"/>
                <w:bCs/>
                <w:kern w:val="1"/>
                <w:sz w:val="22"/>
                <w:szCs w:val="22"/>
              </w:rPr>
            </w:pPr>
          </w:p>
        </w:tc>
        <w:tc>
          <w:tcPr>
            <w:tcW w:w="1599" w:type="dxa"/>
            <w:vAlign w:val="bottom"/>
          </w:tcPr>
          <w:p w:rsidR="00CF7027" w:rsidRPr="00CF7027" w:rsidRDefault="00CF7027" w:rsidP="00CF7027">
            <w:pPr>
              <w:spacing w:line="320" w:lineRule="exact"/>
              <w:ind w:right="101"/>
              <w:jc w:val="right"/>
              <w:rPr>
                <w:bCs/>
                <w:kern w:val="1"/>
                <w:sz w:val="22"/>
                <w:szCs w:val="22"/>
              </w:rPr>
            </w:pPr>
            <w:r w:rsidRPr="00CF7027">
              <w:rPr>
                <w:rFonts w:cs="Tahoma"/>
                <w:bCs/>
                <w:kern w:val="1"/>
                <w:sz w:val="22"/>
                <w:szCs w:val="22"/>
              </w:rPr>
              <w:t>1,190,000</w:t>
            </w: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216" w:right="172" w:hanging="216"/>
              <w:rPr>
                <w:rFonts w:cs="Tahoma"/>
                <w:bCs/>
                <w:kern w:val="1"/>
                <w:sz w:val="22"/>
                <w:szCs w:val="22"/>
              </w:rPr>
            </w:pPr>
            <w:r w:rsidRPr="00CF7027">
              <w:rPr>
                <w:rFonts w:cs="Tahoma"/>
                <w:bCs/>
                <w:kern w:val="1"/>
                <w:sz w:val="22"/>
                <w:szCs w:val="22"/>
              </w:rPr>
              <w:t>Fixed expenses:</w:t>
            </w:r>
          </w:p>
        </w:tc>
        <w:tc>
          <w:tcPr>
            <w:tcW w:w="1336" w:type="dxa"/>
            <w:vAlign w:val="bottom"/>
          </w:tcPr>
          <w:p w:rsidR="00CF7027" w:rsidRPr="00CF7027" w:rsidRDefault="00CF7027" w:rsidP="00CF7027">
            <w:pPr>
              <w:spacing w:line="320" w:lineRule="exact"/>
              <w:ind w:right="101"/>
              <w:jc w:val="right"/>
              <w:rPr>
                <w:rFonts w:cs="Tahoma"/>
                <w:bCs/>
                <w:kern w:val="1"/>
                <w:sz w:val="22"/>
                <w:szCs w:val="22"/>
              </w:rPr>
            </w:pPr>
          </w:p>
        </w:tc>
        <w:tc>
          <w:tcPr>
            <w:tcW w:w="1599" w:type="dxa"/>
            <w:vAlign w:val="bottom"/>
          </w:tcPr>
          <w:p w:rsidR="00CF7027" w:rsidRPr="00CF7027" w:rsidRDefault="00CF7027" w:rsidP="00CF7027">
            <w:pPr>
              <w:spacing w:line="320" w:lineRule="exact"/>
              <w:ind w:right="101"/>
              <w:jc w:val="right"/>
              <w:rPr>
                <w:bCs/>
                <w:kern w:val="1"/>
                <w:sz w:val="22"/>
                <w:szCs w:val="22"/>
              </w:rPr>
            </w:pP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432" w:right="172" w:hanging="216"/>
              <w:rPr>
                <w:rFonts w:cs="Tahoma"/>
                <w:bCs/>
                <w:kern w:val="1"/>
                <w:sz w:val="22"/>
                <w:szCs w:val="22"/>
              </w:rPr>
            </w:pPr>
            <w:r w:rsidRPr="00CF7027">
              <w:rPr>
                <w:rFonts w:cs="Tahoma"/>
                <w:bCs/>
                <w:kern w:val="1"/>
                <w:sz w:val="22"/>
                <w:szCs w:val="22"/>
              </w:rPr>
              <w:t>Fixed manufacturing overhead</w:t>
            </w:r>
            <w:r w:rsidRPr="00CF7027">
              <w:rPr>
                <w:rFonts w:cs="Tahoma"/>
                <w:bCs/>
                <w:kern w:val="1"/>
                <w:sz w:val="22"/>
                <w:szCs w:val="22"/>
              </w:rPr>
              <w:tab/>
            </w:r>
          </w:p>
        </w:tc>
        <w:tc>
          <w:tcPr>
            <w:tcW w:w="1336" w:type="dxa"/>
            <w:vAlign w:val="bottom"/>
          </w:tcPr>
          <w:p w:rsidR="00CF7027" w:rsidRPr="00CF7027" w:rsidRDefault="00CF7027" w:rsidP="00CF7027">
            <w:pPr>
              <w:spacing w:line="320" w:lineRule="exact"/>
              <w:ind w:right="101"/>
              <w:jc w:val="right"/>
              <w:rPr>
                <w:bCs/>
                <w:kern w:val="1"/>
                <w:sz w:val="22"/>
                <w:szCs w:val="22"/>
              </w:rPr>
            </w:pPr>
            <w:r w:rsidRPr="00CF7027">
              <w:rPr>
                <w:rFonts w:cs="Tahoma"/>
                <w:bCs/>
                <w:kern w:val="1"/>
                <w:sz w:val="22"/>
                <w:szCs w:val="22"/>
              </w:rPr>
              <w:t>640,000</w:t>
            </w:r>
          </w:p>
        </w:tc>
        <w:tc>
          <w:tcPr>
            <w:tcW w:w="1599" w:type="dxa"/>
            <w:vAlign w:val="bottom"/>
          </w:tcPr>
          <w:p w:rsidR="00CF7027" w:rsidRPr="00CF7027" w:rsidRDefault="00CF7027" w:rsidP="00CF7027">
            <w:pPr>
              <w:spacing w:line="320" w:lineRule="exact"/>
              <w:ind w:right="101"/>
              <w:jc w:val="right"/>
              <w:rPr>
                <w:bCs/>
                <w:kern w:val="1"/>
                <w:sz w:val="22"/>
                <w:szCs w:val="22"/>
              </w:rPr>
            </w:pP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432" w:right="172" w:hanging="216"/>
              <w:rPr>
                <w:rFonts w:cs="Tahoma"/>
                <w:bCs/>
                <w:kern w:val="1"/>
                <w:sz w:val="22"/>
                <w:szCs w:val="22"/>
              </w:rPr>
            </w:pPr>
            <w:r w:rsidRPr="00CF7027">
              <w:rPr>
                <w:rFonts w:cs="Tahoma"/>
                <w:bCs/>
                <w:kern w:val="1"/>
                <w:sz w:val="22"/>
                <w:szCs w:val="22"/>
              </w:rPr>
              <w:t>Fixed selling and administrative expense</w:t>
            </w:r>
            <w:r w:rsidRPr="00CF7027">
              <w:rPr>
                <w:rFonts w:cs="Tahoma"/>
                <w:bCs/>
                <w:kern w:val="1"/>
                <w:sz w:val="22"/>
                <w:szCs w:val="22"/>
              </w:rPr>
              <w:tab/>
            </w:r>
          </w:p>
        </w:tc>
        <w:tc>
          <w:tcPr>
            <w:tcW w:w="1336" w:type="dxa"/>
            <w:vAlign w:val="bottom"/>
          </w:tcPr>
          <w:p w:rsidR="00CF7027" w:rsidRPr="00CF7027" w:rsidRDefault="00CF7027" w:rsidP="00CF7027">
            <w:pPr>
              <w:spacing w:line="320" w:lineRule="exact"/>
              <w:ind w:right="101"/>
              <w:jc w:val="right"/>
              <w:rPr>
                <w:bCs/>
                <w:kern w:val="1"/>
                <w:sz w:val="22"/>
                <w:szCs w:val="22"/>
                <w:u w:val="single"/>
              </w:rPr>
            </w:pPr>
            <w:r w:rsidRPr="00CF7027">
              <w:rPr>
                <w:rFonts w:cs="Tahoma"/>
                <w:bCs/>
                <w:kern w:val="1"/>
                <w:sz w:val="22"/>
                <w:szCs w:val="22"/>
                <w:u w:val="single"/>
              </w:rPr>
              <w:t> 560,000</w:t>
            </w:r>
          </w:p>
        </w:tc>
        <w:tc>
          <w:tcPr>
            <w:tcW w:w="1599" w:type="dxa"/>
            <w:vAlign w:val="bottom"/>
          </w:tcPr>
          <w:p w:rsidR="00CF7027" w:rsidRPr="00CF7027" w:rsidRDefault="00CF7027" w:rsidP="00CF7027">
            <w:pPr>
              <w:spacing w:line="320" w:lineRule="exact"/>
              <w:ind w:right="101"/>
              <w:jc w:val="right"/>
              <w:rPr>
                <w:bCs/>
                <w:kern w:val="1"/>
                <w:sz w:val="22"/>
                <w:szCs w:val="22"/>
                <w:u w:val="single"/>
              </w:rPr>
            </w:pPr>
            <w:r w:rsidRPr="00CF7027">
              <w:rPr>
                <w:rFonts w:cs="Tahoma"/>
                <w:bCs/>
                <w:kern w:val="1"/>
                <w:sz w:val="22"/>
                <w:szCs w:val="22"/>
                <w:u w:val="single"/>
              </w:rPr>
              <w:t> 1,200,000</w:t>
            </w:r>
          </w:p>
        </w:tc>
      </w:tr>
      <w:tr w:rsidR="00CF7027" w:rsidRPr="00CF7027" w:rsidTr="000F57D9">
        <w:trPr>
          <w:tblCellSpacing w:w="7" w:type="dxa"/>
        </w:trPr>
        <w:tc>
          <w:tcPr>
            <w:tcW w:w="5784" w:type="dxa"/>
            <w:vAlign w:val="bottom"/>
          </w:tcPr>
          <w:p w:rsidR="00CF7027" w:rsidRPr="00CF7027" w:rsidRDefault="00CF7027" w:rsidP="00CF7027">
            <w:pPr>
              <w:tabs>
                <w:tab w:val="left" w:pos="216"/>
                <w:tab w:val="left" w:pos="432"/>
                <w:tab w:val="right" w:leader="dot" w:pos="5596"/>
              </w:tabs>
              <w:spacing w:line="320" w:lineRule="exact"/>
              <w:ind w:left="216" w:right="172" w:hanging="216"/>
              <w:rPr>
                <w:rFonts w:cs="Tahoma"/>
                <w:bCs/>
                <w:kern w:val="1"/>
                <w:sz w:val="22"/>
                <w:szCs w:val="22"/>
              </w:rPr>
            </w:pPr>
            <w:r w:rsidRPr="00CF7027">
              <w:rPr>
                <w:rFonts w:cs="Tahoma"/>
                <w:bCs/>
                <w:kern w:val="1"/>
                <w:sz w:val="22"/>
                <w:szCs w:val="22"/>
              </w:rPr>
              <w:t>Net operating loss</w:t>
            </w:r>
            <w:r w:rsidRPr="00CF7027">
              <w:rPr>
                <w:rFonts w:cs="Tahoma"/>
                <w:bCs/>
                <w:kern w:val="1"/>
                <w:sz w:val="22"/>
                <w:szCs w:val="22"/>
              </w:rPr>
              <w:tab/>
            </w:r>
          </w:p>
        </w:tc>
        <w:tc>
          <w:tcPr>
            <w:tcW w:w="1336" w:type="dxa"/>
            <w:vAlign w:val="bottom"/>
          </w:tcPr>
          <w:p w:rsidR="00CF7027" w:rsidRPr="00CF7027" w:rsidRDefault="00CF7027" w:rsidP="00CF7027">
            <w:pPr>
              <w:spacing w:line="320" w:lineRule="exact"/>
              <w:ind w:right="101"/>
              <w:jc w:val="right"/>
              <w:rPr>
                <w:rFonts w:cs="Tahoma"/>
                <w:bCs/>
                <w:kern w:val="1"/>
                <w:sz w:val="22"/>
                <w:szCs w:val="22"/>
              </w:rPr>
            </w:pPr>
          </w:p>
        </w:tc>
        <w:tc>
          <w:tcPr>
            <w:tcW w:w="1599" w:type="dxa"/>
            <w:vAlign w:val="bottom"/>
          </w:tcPr>
          <w:p w:rsidR="00CF7027" w:rsidRPr="00CF7027" w:rsidRDefault="00CF7027" w:rsidP="00CF7027">
            <w:pPr>
              <w:spacing w:line="320" w:lineRule="exact"/>
              <w:jc w:val="right"/>
              <w:rPr>
                <w:bCs/>
                <w:kern w:val="1"/>
                <w:sz w:val="22"/>
                <w:szCs w:val="22"/>
                <w:u w:val="double"/>
              </w:rPr>
            </w:pPr>
            <w:r w:rsidRPr="00CF7027">
              <w:rPr>
                <w:rFonts w:cs="Tahoma"/>
                <w:bCs/>
                <w:kern w:val="1"/>
                <w:sz w:val="22"/>
                <w:szCs w:val="22"/>
                <w:u w:val="double"/>
              </w:rPr>
              <w:t>$   (10,000</w:t>
            </w:r>
            <w:r w:rsidRPr="00CF7027">
              <w:rPr>
                <w:rFonts w:cs="Tahoma"/>
                <w:bCs/>
                <w:kern w:val="1"/>
                <w:sz w:val="22"/>
                <w:szCs w:val="22"/>
              </w:rPr>
              <w:t>)</w:t>
            </w:r>
          </w:p>
        </w:tc>
      </w:tr>
      <w:tr w:rsidR="00CF7027" w:rsidRPr="00CF7027" w:rsidTr="000F57D9">
        <w:trPr>
          <w:tblCellSpacing w:w="7" w:type="dxa"/>
        </w:trPr>
        <w:tc>
          <w:tcPr>
            <w:tcW w:w="5784" w:type="dxa"/>
            <w:vAlign w:val="bottom"/>
          </w:tcPr>
          <w:p w:rsidR="00CF7027" w:rsidRPr="00CF7027" w:rsidRDefault="00CF7027" w:rsidP="00CF7027">
            <w:pPr>
              <w:spacing w:line="120" w:lineRule="exact"/>
              <w:rPr>
                <w:bCs/>
                <w:kern w:val="1"/>
                <w:sz w:val="22"/>
                <w:szCs w:val="22"/>
              </w:rPr>
            </w:pPr>
          </w:p>
        </w:tc>
        <w:tc>
          <w:tcPr>
            <w:tcW w:w="1336" w:type="dxa"/>
            <w:vAlign w:val="bottom"/>
          </w:tcPr>
          <w:p w:rsidR="00CF7027" w:rsidRPr="00CF7027" w:rsidRDefault="00CF7027" w:rsidP="00CF7027">
            <w:pPr>
              <w:spacing w:line="120" w:lineRule="exact"/>
              <w:rPr>
                <w:rFonts w:cs="Tahoma"/>
                <w:bCs/>
                <w:kern w:val="1"/>
                <w:sz w:val="22"/>
                <w:szCs w:val="22"/>
              </w:rPr>
            </w:pPr>
          </w:p>
        </w:tc>
        <w:tc>
          <w:tcPr>
            <w:tcW w:w="1599" w:type="dxa"/>
            <w:vAlign w:val="bottom"/>
          </w:tcPr>
          <w:p w:rsidR="00CF7027" w:rsidRPr="00CF7027" w:rsidRDefault="00CF7027" w:rsidP="00CF7027">
            <w:pPr>
              <w:spacing w:line="120" w:lineRule="exact"/>
              <w:rPr>
                <w:rFonts w:cs="Tahoma"/>
                <w:bCs/>
                <w:kern w:val="1"/>
                <w:sz w:val="22"/>
                <w:szCs w:val="22"/>
                <w:u w:val="double"/>
              </w:rPr>
            </w:pPr>
          </w:p>
        </w:tc>
      </w:tr>
    </w:tbl>
    <w:p w:rsidR="00E04847" w:rsidRDefault="00E04847" w:rsidP="00CF7027">
      <w:pPr>
        <w:widowControl w:val="0"/>
        <w:tabs>
          <w:tab w:val="decimal" w:pos="120"/>
          <w:tab w:val="left" w:pos="360"/>
          <w:tab w:val="left" w:pos="696"/>
          <w:tab w:val="left" w:pos="936"/>
        </w:tabs>
        <w:spacing w:line="320" w:lineRule="exact"/>
        <w:ind w:left="360" w:hanging="360"/>
        <w:rPr>
          <w:bCs/>
          <w:color w:val="000000"/>
          <w:kern w:val="1"/>
          <w:sz w:val="22"/>
          <w:szCs w:val="22"/>
        </w:rPr>
      </w:pPr>
    </w:p>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kern w:val="1"/>
          <w:sz w:val="22"/>
          <w:szCs w:val="22"/>
        </w:rPr>
      </w:pPr>
      <w:r w:rsidRPr="00CF7027">
        <w:rPr>
          <w:bCs/>
          <w:color w:val="000000"/>
          <w:kern w:val="1"/>
          <w:sz w:val="22"/>
          <w:szCs w:val="22"/>
        </w:rPr>
        <w:tab/>
        <w:t>3.</w:t>
      </w:r>
      <w:r w:rsidRPr="00CF7027">
        <w:rPr>
          <w:bCs/>
          <w:color w:val="000000"/>
          <w:kern w:val="1"/>
          <w:sz w:val="22"/>
          <w:szCs w:val="22"/>
        </w:rPr>
        <w:tab/>
        <w:t xml:space="preserve">The difference in the ending inventory relates to a difference in the handling of fixed manufacturing overhead costs. Under variable costing, these costs have been expensed in full as period costs. Under absorption costing, these costs have been added to units of product at the rate of $16 per unit ($640,000 </w:t>
      </w:r>
      <w:r w:rsidRPr="00CF7027">
        <w:rPr>
          <w:bCs/>
          <w:color w:val="000000"/>
          <w:kern w:val="2"/>
          <w:sz w:val="22"/>
          <w:szCs w:val="22"/>
        </w:rPr>
        <w:t>÷</w:t>
      </w:r>
      <w:r w:rsidRPr="00CF7027">
        <w:rPr>
          <w:bCs/>
          <w:color w:val="000000"/>
          <w:kern w:val="1"/>
          <w:sz w:val="22"/>
          <w:szCs w:val="22"/>
        </w:rPr>
        <w:t xml:space="preserve"> 40,000 units produced = $16 per unit). Thus, under absorption costing a portion of the $640,000 fixed manufacturing overhead cost of the month has been added to the inventory account rather than expensed on the income statement:</w:t>
      </w:r>
    </w:p>
    <w:p w:rsidR="00CF7027" w:rsidRPr="00CF7027" w:rsidRDefault="00CF7027" w:rsidP="00CF7027">
      <w:pPr>
        <w:spacing w:line="120" w:lineRule="exact"/>
        <w:rPr>
          <w:bCs/>
          <w:kern w:val="1"/>
          <w:sz w:val="22"/>
          <w:szCs w:val="22"/>
        </w:rPr>
      </w:pPr>
    </w:p>
    <w:tbl>
      <w:tblPr>
        <w:tblW w:w="0" w:type="auto"/>
        <w:tblCellSpacing w:w="7" w:type="dxa"/>
        <w:tblInd w:w="374" w:type="dxa"/>
        <w:tblLayout w:type="fixed"/>
        <w:tblCellMar>
          <w:left w:w="0" w:type="dxa"/>
          <w:right w:w="0" w:type="dxa"/>
        </w:tblCellMar>
        <w:tblLook w:val="0000" w:firstRow="0" w:lastRow="0" w:firstColumn="0" w:lastColumn="0" w:noHBand="0" w:noVBand="0"/>
      </w:tblPr>
      <w:tblGrid>
        <w:gridCol w:w="7485"/>
        <w:gridCol w:w="1514"/>
      </w:tblGrid>
      <w:tr w:rsidR="00CF7027" w:rsidRPr="00CF7027" w:rsidTr="000F57D9">
        <w:trPr>
          <w:tblCellSpacing w:w="7" w:type="dxa"/>
        </w:trPr>
        <w:tc>
          <w:tcPr>
            <w:tcW w:w="7464" w:type="dxa"/>
            <w:vAlign w:val="bottom"/>
          </w:tcPr>
          <w:p w:rsidR="00CF7027" w:rsidRPr="00CF7027" w:rsidRDefault="00CF7027" w:rsidP="00CF7027">
            <w:pPr>
              <w:tabs>
                <w:tab w:val="left" w:pos="216"/>
                <w:tab w:val="left" w:pos="432"/>
                <w:tab w:val="right" w:leader="dot" w:pos="7036"/>
              </w:tabs>
              <w:spacing w:line="320" w:lineRule="exact"/>
              <w:ind w:left="216" w:right="172" w:hanging="216"/>
              <w:rPr>
                <w:rFonts w:cs="Tahoma"/>
                <w:bCs/>
                <w:kern w:val="1"/>
                <w:sz w:val="22"/>
                <w:szCs w:val="22"/>
              </w:rPr>
            </w:pPr>
            <w:r w:rsidRPr="00CF7027">
              <w:rPr>
                <w:rFonts w:cs="Tahoma"/>
                <w:bCs/>
                <w:kern w:val="1"/>
                <w:sz w:val="22"/>
                <w:szCs w:val="22"/>
              </w:rPr>
              <w:t xml:space="preserve">Added to the ending inventory </w:t>
            </w:r>
            <w:r w:rsidRPr="00CF7027">
              <w:rPr>
                <w:rFonts w:cs="Tahoma"/>
                <w:bCs/>
                <w:kern w:val="1"/>
                <w:sz w:val="22"/>
                <w:szCs w:val="22"/>
              </w:rPr>
              <w:br/>
              <w:t xml:space="preserve">(5,000 units </w:t>
            </w:r>
            <w:r w:rsidRPr="00CF7027">
              <w:rPr>
                <w:rFonts w:cs="Tahoma"/>
                <w:bCs/>
                <w:kern w:val="2"/>
                <w:sz w:val="22"/>
                <w:szCs w:val="22"/>
              </w:rPr>
              <w:t>×</w:t>
            </w:r>
            <w:r w:rsidRPr="00CF7027">
              <w:rPr>
                <w:rFonts w:cs="Tahoma"/>
                <w:bCs/>
                <w:kern w:val="1"/>
                <w:sz w:val="22"/>
                <w:szCs w:val="22"/>
              </w:rPr>
              <w:t xml:space="preserve"> $16 </w:t>
            </w:r>
            <w:r w:rsidRPr="00CF7027">
              <w:rPr>
                <w:rFonts w:cs="Tahoma"/>
                <w:bCs/>
                <w:kern w:val="2"/>
                <w:sz w:val="22"/>
                <w:szCs w:val="22"/>
              </w:rPr>
              <w:t>per unit</w:t>
            </w:r>
            <w:r w:rsidRPr="00CF7027">
              <w:rPr>
                <w:rFonts w:cs="Tahoma"/>
                <w:bCs/>
                <w:kern w:val="1"/>
                <w:sz w:val="22"/>
                <w:szCs w:val="22"/>
              </w:rPr>
              <w:t>)</w:t>
            </w:r>
            <w:r w:rsidRPr="00CF7027">
              <w:rPr>
                <w:rFonts w:cs="Tahoma"/>
                <w:bCs/>
                <w:kern w:val="1"/>
                <w:sz w:val="22"/>
                <w:szCs w:val="22"/>
              </w:rPr>
              <w:tab/>
            </w:r>
          </w:p>
        </w:tc>
        <w:tc>
          <w:tcPr>
            <w:tcW w:w="1493" w:type="dxa"/>
            <w:vAlign w:val="bottom"/>
          </w:tcPr>
          <w:p w:rsidR="00CF7027" w:rsidRPr="00CF7027" w:rsidRDefault="00CF7027" w:rsidP="00CF7027">
            <w:pPr>
              <w:spacing w:line="320" w:lineRule="exact"/>
              <w:ind w:right="72"/>
              <w:jc w:val="right"/>
              <w:rPr>
                <w:bCs/>
                <w:kern w:val="1"/>
                <w:sz w:val="22"/>
                <w:szCs w:val="22"/>
              </w:rPr>
            </w:pPr>
            <w:r w:rsidRPr="00CF7027">
              <w:rPr>
                <w:rFonts w:cs="Tahoma"/>
                <w:bCs/>
                <w:kern w:val="1"/>
                <w:sz w:val="22"/>
                <w:szCs w:val="22"/>
              </w:rPr>
              <w:t>$</w:t>
            </w:r>
            <w:r w:rsidRPr="00CF7027">
              <w:rPr>
                <w:rFonts w:cs="Tahoma"/>
                <w:bCs/>
                <w:kern w:val="1"/>
                <w:sz w:val="22"/>
                <w:szCs w:val="22"/>
              </w:rPr>
              <w:t> </w:t>
            </w:r>
            <w:r w:rsidRPr="00CF7027">
              <w:rPr>
                <w:rFonts w:cs="Tahoma"/>
                <w:bCs/>
                <w:kern w:val="1"/>
                <w:sz w:val="22"/>
                <w:szCs w:val="22"/>
              </w:rPr>
              <w:t>80,000</w:t>
            </w:r>
          </w:p>
        </w:tc>
      </w:tr>
      <w:tr w:rsidR="00CF7027" w:rsidRPr="00CF7027" w:rsidTr="000F57D9">
        <w:trPr>
          <w:tblCellSpacing w:w="7" w:type="dxa"/>
        </w:trPr>
        <w:tc>
          <w:tcPr>
            <w:tcW w:w="7464" w:type="dxa"/>
            <w:vAlign w:val="bottom"/>
          </w:tcPr>
          <w:p w:rsidR="00CF7027" w:rsidRPr="00CF7027" w:rsidRDefault="00CF7027" w:rsidP="00CF7027">
            <w:pPr>
              <w:tabs>
                <w:tab w:val="left" w:pos="216"/>
                <w:tab w:val="left" w:pos="432"/>
                <w:tab w:val="right" w:leader="dot" w:pos="7036"/>
              </w:tabs>
              <w:spacing w:line="320" w:lineRule="exact"/>
              <w:ind w:left="216" w:right="172" w:hanging="216"/>
              <w:rPr>
                <w:rFonts w:cs="Tahoma"/>
                <w:bCs/>
                <w:kern w:val="1"/>
                <w:sz w:val="22"/>
                <w:szCs w:val="22"/>
              </w:rPr>
            </w:pPr>
            <w:r w:rsidRPr="00CF7027">
              <w:rPr>
                <w:rFonts w:cs="Tahoma"/>
                <w:bCs/>
                <w:kern w:val="1"/>
                <w:sz w:val="22"/>
                <w:szCs w:val="22"/>
              </w:rPr>
              <w:t xml:space="preserve">Expensed as part of cost of goods sold </w:t>
            </w:r>
            <w:r w:rsidRPr="00CF7027">
              <w:rPr>
                <w:rFonts w:cs="Tahoma"/>
                <w:bCs/>
                <w:kern w:val="1"/>
                <w:sz w:val="22"/>
                <w:szCs w:val="22"/>
              </w:rPr>
              <w:br/>
              <w:t xml:space="preserve">(35,000 units </w:t>
            </w:r>
            <w:r w:rsidRPr="00CF7027">
              <w:rPr>
                <w:rFonts w:cs="Tahoma"/>
                <w:bCs/>
                <w:kern w:val="2"/>
                <w:sz w:val="22"/>
                <w:szCs w:val="22"/>
              </w:rPr>
              <w:t>×</w:t>
            </w:r>
            <w:r w:rsidRPr="00CF7027">
              <w:rPr>
                <w:rFonts w:cs="Tahoma"/>
                <w:bCs/>
                <w:kern w:val="1"/>
                <w:sz w:val="22"/>
                <w:szCs w:val="22"/>
              </w:rPr>
              <w:t xml:space="preserve"> $16 </w:t>
            </w:r>
            <w:r w:rsidRPr="00CF7027">
              <w:rPr>
                <w:rFonts w:cs="Tahoma"/>
                <w:bCs/>
                <w:kern w:val="2"/>
                <w:sz w:val="22"/>
                <w:szCs w:val="22"/>
              </w:rPr>
              <w:t>per unit</w:t>
            </w:r>
            <w:r w:rsidRPr="00CF7027">
              <w:rPr>
                <w:rFonts w:cs="Tahoma"/>
                <w:bCs/>
                <w:kern w:val="1"/>
                <w:sz w:val="22"/>
                <w:szCs w:val="22"/>
              </w:rPr>
              <w:t>)</w:t>
            </w:r>
            <w:r w:rsidRPr="00CF7027">
              <w:rPr>
                <w:rFonts w:cs="Tahoma"/>
                <w:bCs/>
                <w:kern w:val="1"/>
                <w:sz w:val="22"/>
                <w:szCs w:val="22"/>
              </w:rPr>
              <w:tab/>
            </w:r>
          </w:p>
        </w:tc>
        <w:tc>
          <w:tcPr>
            <w:tcW w:w="1493" w:type="dxa"/>
            <w:vAlign w:val="bottom"/>
          </w:tcPr>
          <w:p w:rsidR="00CF7027" w:rsidRPr="00CF7027" w:rsidRDefault="00CF7027" w:rsidP="00CF7027">
            <w:pPr>
              <w:spacing w:line="320" w:lineRule="exact"/>
              <w:ind w:right="72"/>
              <w:jc w:val="right"/>
              <w:rPr>
                <w:bCs/>
                <w:kern w:val="1"/>
                <w:sz w:val="22"/>
                <w:szCs w:val="22"/>
                <w:u w:val="single"/>
              </w:rPr>
            </w:pPr>
            <w:r w:rsidRPr="00CF7027">
              <w:rPr>
                <w:bCs/>
                <w:kern w:val="1"/>
                <w:sz w:val="22"/>
                <w:szCs w:val="22"/>
                <w:u w:val="single"/>
              </w:rPr>
              <w:t> 560,000</w:t>
            </w:r>
          </w:p>
        </w:tc>
      </w:tr>
      <w:tr w:rsidR="00CF7027" w:rsidRPr="00CF7027" w:rsidTr="000F57D9">
        <w:trPr>
          <w:tblCellSpacing w:w="7" w:type="dxa"/>
        </w:trPr>
        <w:tc>
          <w:tcPr>
            <w:tcW w:w="7464" w:type="dxa"/>
            <w:vAlign w:val="bottom"/>
          </w:tcPr>
          <w:p w:rsidR="00CF7027" w:rsidRPr="00CF7027" w:rsidRDefault="00CF7027" w:rsidP="00CF7027">
            <w:pPr>
              <w:tabs>
                <w:tab w:val="left" w:pos="216"/>
                <w:tab w:val="left" w:pos="432"/>
                <w:tab w:val="right" w:leader="dot" w:pos="7036"/>
              </w:tabs>
              <w:spacing w:line="320" w:lineRule="exact"/>
              <w:ind w:left="216" w:right="172" w:hanging="216"/>
              <w:rPr>
                <w:rFonts w:cs="Tahoma"/>
                <w:bCs/>
                <w:kern w:val="1"/>
                <w:sz w:val="22"/>
                <w:szCs w:val="22"/>
              </w:rPr>
            </w:pPr>
            <w:r w:rsidRPr="00CF7027">
              <w:rPr>
                <w:rFonts w:cs="Tahoma"/>
                <w:bCs/>
                <w:kern w:val="1"/>
                <w:sz w:val="22"/>
                <w:szCs w:val="22"/>
              </w:rPr>
              <w:t>Total fixed manufacturing overhead cost for the month</w:t>
            </w:r>
            <w:r w:rsidRPr="00CF7027">
              <w:rPr>
                <w:rFonts w:cs="Tahoma"/>
                <w:bCs/>
                <w:kern w:val="1"/>
                <w:sz w:val="22"/>
                <w:szCs w:val="22"/>
              </w:rPr>
              <w:tab/>
            </w:r>
          </w:p>
        </w:tc>
        <w:tc>
          <w:tcPr>
            <w:tcW w:w="1493" w:type="dxa"/>
            <w:vAlign w:val="bottom"/>
          </w:tcPr>
          <w:p w:rsidR="00CF7027" w:rsidRPr="00CF7027" w:rsidRDefault="00CF7027" w:rsidP="00CF7027">
            <w:pPr>
              <w:spacing w:line="320" w:lineRule="exact"/>
              <w:ind w:right="72"/>
              <w:jc w:val="right"/>
              <w:rPr>
                <w:bCs/>
                <w:kern w:val="1"/>
                <w:sz w:val="22"/>
                <w:szCs w:val="22"/>
                <w:u w:val="double"/>
              </w:rPr>
            </w:pPr>
            <w:r w:rsidRPr="00CF7027">
              <w:rPr>
                <w:bCs/>
                <w:kern w:val="1"/>
                <w:sz w:val="22"/>
                <w:szCs w:val="22"/>
                <w:u w:val="double"/>
              </w:rPr>
              <w:t>$640,000</w:t>
            </w:r>
          </w:p>
        </w:tc>
      </w:tr>
      <w:tr w:rsidR="00CF7027" w:rsidRPr="00CF7027" w:rsidTr="000F57D9">
        <w:trPr>
          <w:tblCellSpacing w:w="7" w:type="dxa"/>
        </w:trPr>
        <w:tc>
          <w:tcPr>
            <w:tcW w:w="7464" w:type="dxa"/>
            <w:vAlign w:val="bottom"/>
          </w:tcPr>
          <w:p w:rsidR="00CF7027" w:rsidRPr="00CF7027" w:rsidRDefault="00CF7027" w:rsidP="00CF7027">
            <w:pPr>
              <w:spacing w:line="120" w:lineRule="exact"/>
              <w:rPr>
                <w:bCs/>
                <w:kern w:val="1"/>
                <w:sz w:val="22"/>
                <w:szCs w:val="22"/>
              </w:rPr>
            </w:pPr>
          </w:p>
        </w:tc>
        <w:tc>
          <w:tcPr>
            <w:tcW w:w="1493" w:type="dxa"/>
            <w:vAlign w:val="bottom"/>
          </w:tcPr>
          <w:p w:rsidR="00CF7027" w:rsidRPr="00CF7027" w:rsidRDefault="00CF7027" w:rsidP="00CF7027">
            <w:pPr>
              <w:spacing w:line="120" w:lineRule="exact"/>
              <w:rPr>
                <w:bCs/>
                <w:kern w:val="1"/>
                <w:sz w:val="22"/>
                <w:szCs w:val="22"/>
                <w:u w:val="double"/>
              </w:rPr>
            </w:pPr>
          </w:p>
        </w:tc>
      </w:tr>
    </w:tbl>
    <w:p w:rsidR="00CF7027" w:rsidRPr="00CF7027" w:rsidRDefault="00CF7027" w:rsidP="00CF7027">
      <w:pPr>
        <w:widowControl w:val="0"/>
        <w:tabs>
          <w:tab w:val="decimal" w:pos="120"/>
          <w:tab w:val="left" w:pos="360"/>
          <w:tab w:val="left" w:pos="696"/>
          <w:tab w:val="left" w:pos="936"/>
        </w:tabs>
        <w:spacing w:line="320" w:lineRule="exact"/>
        <w:ind w:left="360" w:hanging="360"/>
        <w:rPr>
          <w:bCs/>
          <w:color w:val="000000"/>
          <w:sz w:val="22"/>
          <w:szCs w:val="22"/>
        </w:rPr>
      </w:pPr>
      <w:r w:rsidRPr="00CF7027">
        <w:rPr>
          <w:bCs/>
          <w:color w:val="000000"/>
          <w:sz w:val="22"/>
          <w:szCs w:val="22"/>
        </w:rPr>
        <w:tab/>
      </w:r>
      <w:r w:rsidRPr="00CF7027">
        <w:rPr>
          <w:bCs/>
          <w:color w:val="000000"/>
          <w:sz w:val="22"/>
          <w:szCs w:val="22"/>
        </w:rPr>
        <w:tab/>
        <w:t>Because $80,000 of fixed manufacturing overhead cost has been deferred in inventory under absorption costing, the net operating income reported under that costing method is $80,000 higher than the net operating income under variable costing, as shown in parts (1) and (2) above.</w:t>
      </w:r>
    </w:p>
    <w:p w:rsidR="00CF7027" w:rsidRPr="00CF7027" w:rsidRDefault="00CF7027" w:rsidP="00CF7027">
      <w:pPr>
        <w:widowControl w:val="0"/>
        <w:spacing w:after="240" w:line="320" w:lineRule="atLeast"/>
        <w:ind w:left="360"/>
        <w:rPr>
          <w:rFonts w:cs="Tahoma"/>
          <w:bCs/>
          <w:color w:val="000000"/>
          <w:kern w:val="1"/>
          <w:sz w:val="22"/>
          <w:szCs w:val="22"/>
        </w:rPr>
      </w:pPr>
    </w:p>
    <w:p w:rsidR="00CF7027" w:rsidRPr="00E04847" w:rsidRDefault="00CF7027" w:rsidP="00B267C0">
      <w:pPr>
        <w:pStyle w:val="SolutionstoQuestionsheader"/>
        <w:spacing w:before="0" w:after="0"/>
        <w:rPr>
          <w:b w:val="0"/>
          <w:bCs/>
          <w:sz w:val="22"/>
          <w:szCs w:val="22"/>
        </w:rPr>
      </w:pPr>
    </w:p>
    <w:sectPr w:rsidR="00CF7027" w:rsidRPr="00E04847" w:rsidSect="00C51C5F">
      <w:headerReference w:type="default" r:id="rId7"/>
      <w:pgSz w:w="12240" w:h="15840"/>
      <w:pgMar w:top="1152"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B80" w:rsidRDefault="00187B80" w:rsidP="00B267C0">
      <w:r>
        <w:separator/>
      </w:r>
    </w:p>
  </w:endnote>
  <w:endnote w:type="continuationSeparator" w:id="0">
    <w:p w:rsidR="00187B80" w:rsidRDefault="00187B80" w:rsidP="00B2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B80" w:rsidRDefault="00187B80" w:rsidP="00B267C0">
      <w:r>
        <w:separator/>
      </w:r>
    </w:p>
  </w:footnote>
  <w:footnote w:type="continuationSeparator" w:id="0">
    <w:p w:rsidR="00187B80" w:rsidRDefault="00187B80" w:rsidP="00B26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B80" w:rsidRDefault="00187B80">
    <w:pPr>
      <w:pStyle w:val="Header"/>
    </w:pPr>
    <w:r>
      <w:rPr>
        <w:noProof/>
        <w:lang w:bidi="th-TH"/>
      </w:rPr>
      <mc:AlternateContent>
        <mc:Choice Requires="wps">
          <w:drawing>
            <wp:anchor distT="0" distB="0" distL="114300" distR="114300" simplePos="0" relativeHeight="251659264" behindDoc="0" locked="0" layoutInCell="0" allowOverlap="1" wp14:anchorId="1CFA9F03" wp14:editId="55B306A3">
              <wp:simplePos x="0" y="0"/>
              <wp:positionH relativeFrom="page">
                <wp:align>right</wp:align>
              </wp:positionH>
              <wp:positionV relativeFrom="topMargin">
                <wp:align>center</wp:align>
              </wp:positionV>
              <wp:extent cx="571500" cy="190500"/>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90500"/>
                      </a:xfrm>
                      <a:prstGeom prst="rect">
                        <a:avLst/>
                      </a:prstGeom>
                      <a:noFill/>
                      <a:extLst/>
                    </wps:spPr>
                    <wps:txbx>
                      <w:txbxContent>
                        <w:p w:rsidR="00187B80" w:rsidRPr="00B267C0" w:rsidRDefault="00187B80">
                          <w:pPr>
                            <w:rPr>
                              <w:color w:val="FFFFFF" w:themeColor="background1"/>
                              <w:sz w:val="20"/>
                              <w:szCs w:val="20"/>
                              <w14:numForm w14:val="lining"/>
                            </w:rPr>
                          </w:pPr>
                          <w:r>
                            <w:rPr>
                              <w:sz w:val="20"/>
                              <w:szCs w:val="20"/>
                              <w14:numForm w14:val="lining"/>
                            </w:rPr>
                            <w:t xml:space="preserve">Page </w:t>
                          </w:r>
                          <w:r w:rsidRPr="00B267C0">
                            <w:rPr>
                              <w:sz w:val="20"/>
                              <w:szCs w:val="20"/>
                              <w14:numForm w14:val="lining"/>
                            </w:rPr>
                            <w:fldChar w:fldCharType="begin"/>
                          </w:r>
                          <w:r w:rsidRPr="00B267C0">
                            <w:rPr>
                              <w:sz w:val="20"/>
                              <w:szCs w:val="20"/>
                              <w14:numForm w14:val="lining"/>
                            </w:rPr>
                            <w:instrText xml:space="preserve"> PAGE   \* MERGEFORMAT </w:instrText>
                          </w:r>
                          <w:r w:rsidRPr="00B267C0">
                            <w:rPr>
                              <w:sz w:val="20"/>
                              <w:szCs w:val="20"/>
                              <w14:numForm w14:val="lining"/>
                            </w:rPr>
                            <w:fldChar w:fldCharType="separate"/>
                          </w:r>
                          <w:r w:rsidR="00E04847">
                            <w:rPr>
                              <w:noProof/>
                              <w:sz w:val="20"/>
                              <w:szCs w:val="20"/>
                              <w14:numForm w14:val="lining"/>
                            </w:rPr>
                            <w:t>3</w:t>
                          </w:r>
                          <w:r w:rsidRPr="00B267C0">
                            <w:rPr>
                              <w:noProof/>
                              <w:sz w:val="20"/>
                              <w:szCs w:val="20"/>
                              <w14:numForm w14:val="lining"/>
                            </w:rPr>
                            <w:fldChar w:fldCharType="end"/>
                          </w:r>
                        </w:p>
                        <w:p w:rsidR="00187B80" w:rsidRPr="00B267C0" w:rsidRDefault="00187B80">
                          <w:pPr>
                            <w:rPr>
                              <w:sz w:val="20"/>
                              <w:szCs w:val="20"/>
                            </w:rPr>
                          </w:pP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6.2pt;margin-top:0;width:45pt;height:15pt;z-index:251659264;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U+6wEAALYDAAAOAAAAZHJzL2Uyb0RvYy54bWysU9tu2zAMfR+wfxD0vtgu0nY14hRdiw4D&#10;ugvQ7gNoWY6F2aJGKbGzrx8lJ2mwvQ17ESiSOjw8pFa309CLnSZv0FayWORSaKuwMXZTye8vj+/e&#10;S+ED2AZ6tLqSe+3l7frtm9XoSn2BHfaNJsEg1pejq2QXgiuzzKtOD+AX6LTlYIs0QOArbbKGYGT0&#10;oc8u8vwqG5EaR6i09+x9mINynfDbVqvwtW29DqKvJHML6aR01vHM1isoNwSuM+pAA/6BxQDGctET&#10;1AMEEFsyf0ENRhF6bMNC4ZBh2xqlUw/cTZH/0c1zB06nXlgc704y+f8Hq77svpEwTSWX11dSWBh4&#10;SC96CuIDTiL6WKHR+ZITnx2nhokDPOnUrXdPqH54YfG+A7vRd0Q4dhoaZljEl9nZ0xnHR5B6/IwN&#10;F4JtwAQ0tTRE+VgQweg8qf1pOpGMYufldXGZc0RxqLjJox0rQHl87MiHjxoHEY1KEg8/gcPuyYc5&#10;9ZgSa1l8NH3Pfii5xCEl8o0UZ7JhqidOiM4amz0zJ5xXiFeejQ7plxQjr08l/c8tkJai/2S5+5ti&#10;uYz7li5s0Lm3PnrBKoaopAokxXy5D/N2bh2ZTcc1ZqUt3rFWrUl9vPI5KMzLkZQ4LHLcvvN7ynr9&#10;buvfAAAA//8DAFBLAwQUAAYACAAAACEA+GiRf9oAAAADAQAADwAAAGRycy9kb3ducmV2LnhtbEyP&#10;QU8CMRCF7yb+h2ZIvBhoETWybJcYEoweQSFyK9thd7WdbrYF1n/v6EUvM3l5kzffy+e9d+KEXWwC&#10;aRiPFAikMtiGKg1vr8vhA4iYDFnjAqGGL4wwLy4vcpPZcKYVntapEhxCMTMa6pTaTMpY1uhNHIUW&#10;ib1D6LxJLLtK2s6cOdw7eaPUvfSmIf5QmxYXNZaf66PX4LaTndxsFopeluOn3d3q+f3j+lbrq0H/&#10;OAORsE9/x/CDz+hQMNM+HMlG4TRwkfQ72ZsqVnsNE96yyOV/9uIbAAD//wMAUEsBAi0AFAAGAAgA&#10;AAAhALaDOJL+AAAA4QEAABMAAAAAAAAAAAAAAAAAAAAAAFtDb250ZW50X1R5cGVzXS54bWxQSwEC&#10;LQAUAAYACAAAACEAOP0h/9YAAACUAQAACwAAAAAAAAAAAAAAAAAvAQAAX3JlbHMvLnJlbHNQSwEC&#10;LQAUAAYACAAAACEA1S4VPusBAAC2AwAADgAAAAAAAAAAAAAAAAAuAgAAZHJzL2Uyb0RvYy54bWxQ&#10;SwECLQAUAAYACAAAACEA+GiRf9oAAAADAQAADwAAAAAAAAAAAAAAAABFBAAAZHJzL2Rvd25yZXYu&#10;eG1sUEsFBgAAAAAEAAQA8wAAAEwFAAAAAA==&#10;" o:allowincell="f" filled="f" stroked="f">
              <v:textbox inset=",0,,0">
                <w:txbxContent>
                  <w:p w:rsidR="00187B80" w:rsidRPr="00B267C0" w:rsidRDefault="00187B80">
                    <w:pPr>
                      <w:rPr>
                        <w:color w:val="FFFFFF" w:themeColor="background1"/>
                        <w:sz w:val="20"/>
                        <w:szCs w:val="20"/>
                        <w14:numForm w14:val="lining"/>
                      </w:rPr>
                    </w:pPr>
                    <w:r>
                      <w:rPr>
                        <w:sz w:val="20"/>
                        <w:szCs w:val="20"/>
                        <w14:numForm w14:val="lining"/>
                      </w:rPr>
                      <w:t xml:space="preserve">Page </w:t>
                    </w:r>
                    <w:r w:rsidRPr="00B267C0">
                      <w:rPr>
                        <w:sz w:val="20"/>
                        <w:szCs w:val="20"/>
                        <w14:numForm w14:val="lining"/>
                      </w:rPr>
                      <w:fldChar w:fldCharType="begin"/>
                    </w:r>
                    <w:r w:rsidRPr="00B267C0">
                      <w:rPr>
                        <w:sz w:val="20"/>
                        <w:szCs w:val="20"/>
                        <w14:numForm w14:val="lining"/>
                      </w:rPr>
                      <w:instrText xml:space="preserve"> PAGE   \* MERGEFORMAT </w:instrText>
                    </w:r>
                    <w:r w:rsidRPr="00B267C0">
                      <w:rPr>
                        <w:sz w:val="20"/>
                        <w:szCs w:val="20"/>
                        <w14:numForm w14:val="lining"/>
                      </w:rPr>
                      <w:fldChar w:fldCharType="separate"/>
                    </w:r>
                    <w:r w:rsidR="00E04847">
                      <w:rPr>
                        <w:noProof/>
                        <w:sz w:val="20"/>
                        <w:szCs w:val="20"/>
                        <w14:numForm w14:val="lining"/>
                      </w:rPr>
                      <w:t>3</w:t>
                    </w:r>
                    <w:r w:rsidRPr="00B267C0">
                      <w:rPr>
                        <w:noProof/>
                        <w:sz w:val="20"/>
                        <w:szCs w:val="20"/>
                        <w14:numForm w14:val="lining"/>
                      </w:rPr>
                      <w:fldChar w:fldCharType="end"/>
                    </w:r>
                  </w:p>
                  <w:p w:rsidR="00187B80" w:rsidRPr="00B267C0" w:rsidRDefault="00187B80">
                    <w:pPr>
                      <w:rPr>
                        <w:sz w:val="20"/>
                        <w:szCs w:val="20"/>
                      </w:rPr>
                    </w:pPr>
                  </w:p>
                </w:txbxContent>
              </v:textbox>
              <w10:wrap anchorx="page" anchory="margin"/>
            </v:shape>
          </w:pict>
        </mc:Fallback>
      </mc:AlternateContent>
    </w:r>
    <w:r>
      <w:rPr>
        <w:noProof/>
        <w:lang w:bidi="th-TH"/>
      </w:rPr>
      <mc:AlternateContent>
        <mc:Choice Requires="wps">
          <w:drawing>
            <wp:anchor distT="0" distB="0" distL="114300" distR="114300" simplePos="0" relativeHeight="251660288" behindDoc="0" locked="0" layoutInCell="0" allowOverlap="1" wp14:anchorId="50127F2B" wp14:editId="70A57A4C">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7B80" w:rsidRPr="001E396A" w:rsidRDefault="00E54BCE" w:rsidP="001E396A">
                          <w:pPr>
                            <w:rPr>
                              <w:b/>
                              <w:color w:val="000000"/>
                              <w:sz w:val="18"/>
                              <w:szCs w:val="18"/>
                            </w:rPr>
                          </w:pPr>
                          <w:r>
                            <w:rPr>
                              <w:b/>
                              <w:color w:val="000000"/>
                              <w:sz w:val="18"/>
                              <w:szCs w:val="18"/>
                            </w:rPr>
                            <w:t>Chapter 6</w:t>
                          </w:r>
                          <w:r w:rsidR="00187B80">
                            <w:rPr>
                              <w:b/>
                              <w:color w:val="000000"/>
                              <w:sz w:val="18"/>
                              <w:szCs w:val="18"/>
                            </w:rPr>
                            <w:t xml:space="preserve">: </w:t>
                          </w:r>
                          <w:r>
                            <w:rPr>
                              <w:b/>
                              <w:color w:val="000000"/>
                              <w:sz w:val="18"/>
                              <w:szCs w:val="18"/>
                            </w:rPr>
                            <w:t>Variable Costing and Segment Reporting</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475" o:spid="_x0000_s1027"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4VsAIAAKY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vBvwKvWifajSqfQKlagZBA&#10;czDiYFEr/QOjHsZFhs33HdUco+aDBLUnMSFuvvgNLPSldXO0UskAIsPMaozGzcqO02jXabGtIcbx&#10;Zd3C2yiEl+05n8OLgmHgWR0Gl5s2l3vvdR6vy98AAAD//wMAUEsDBBQABgAIAAAAIQBczPU/2wAA&#10;AAQBAAAPAAAAZHJzL2Rvd25yZXYueG1sTI9BS8NAEIXvgv9hGcGb3VhLMDGbIoIepCpGaa/T7JgE&#10;s7Mxu23Tf+/oRS8Djze8971iOble7WkMnWcDl7MEFHHtbceNgfe3+4trUCEiW+w9k4EjBViWpycF&#10;5tYf+JX2VWyUhHDI0UAb45BrHeqWHIaZH4jF+/CjwyhybLQd8SDhrtfzJEm1w46locWB7lqqP6ud&#10;k5L1Ex6fk5V7qR+/sofNqqkWi8aY87Pp9gZUpCn+PcMPvqBDKUxbv2MbVG9AhsTfK152lYrcGpin&#10;Geiy0P/hy28AAAD//wMAUEsBAi0AFAAGAAgAAAAhALaDOJL+AAAA4QEAABMAAAAAAAAAAAAAAAAA&#10;AAAAAFtDb250ZW50X1R5cGVzXS54bWxQSwECLQAUAAYACAAAACEAOP0h/9YAAACUAQAACwAAAAAA&#10;AAAAAAAAAAAvAQAAX3JlbHMvLnJlbHNQSwECLQAUAAYACAAAACEAfqr+FbACAACmBQAADgAAAAAA&#10;AAAAAAAAAAAuAgAAZHJzL2Uyb0RvYy54bWxQSwECLQAUAAYACAAAACEAXMz1P9sAAAAEAQAADwAA&#10;AAAAAAAAAAAAAAAKBQAAZHJzL2Rvd25yZXYueG1sUEsFBgAAAAAEAAQA8wAAABIGAAAAAA==&#10;" o:allowincell="f" filled="f" stroked="f">
              <v:textbox style="mso-fit-shape-to-text:t" inset=",0,,0">
                <w:txbxContent>
                  <w:p w:rsidR="00187B80" w:rsidRPr="001E396A" w:rsidRDefault="00E54BCE" w:rsidP="001E396A">
                    <w:pPr>
                      <w:rPr>
                        <w:b/>
                        <w:color w:val="000000"/>
                        <w:sz w:val="18"/>
                        <w:szCs w:val="18"/>
                      </w:rPr>
                    </w:pPr>
                    <w:r>
                      <w:rPr>
                        <w:b/>
                        <w:color w:val="000000"/>
                        <w:sz w:val="18"/>
                        <w:szCs w:val="18"/>
                      </w:rPr>
                      <w:t>Chapter 6</w:t>
                    </w:r>
                    <w:r w:rsidR="00187B80">
                      <w:rPr>
                        <w:b/>
                        <w:color w:val="000000"/>
                        <w:sz w:val="18"/>
                        <w:szCs w:val="18"/>
                      </w:rPr>
                      <w:t xml:space="preserve">: </w:t>
                    </w:r>
                    <w:r>
                      <w:rPr>
                        <w:b/>
                        <w:color w:val="000000"/>
                        <w:sz w:val="18"/>
                        <w:szCs w:val="18"/>
                      </w:rPr>
                      <w:t>Variable Costing and Segment Reporting</w:t>
                    </w: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C0"/>
    <w:rsid w:val="00074B56"/>
    <w:rsid w:val="00077316"/>
    <w:rsid w:val="00082C15"/>
    <w:rsid w:val="000B0A41"/>
    <w:rsid w:val="000E3501"/>
    <w:rsid w:val="0010598A"/>
    <w:rsid w:val="00151A30"/>
    <w:rsid w:val="00187B80"/>
    <w:rsid w:val="001E396A"/>
    <w:rsid w:val="002060D6"/>
    <w:rsid w:val="002455FB"/>
    <w:rsid w:val="00247CA9"/>
    <w:rsid w:val="002549F9"/>
    <w:rsid w:val="002C7925"/>
    <w:rsid w:val="002D7D2C"/>
    <w:rsid w:val="00341538"/>
    <w:rsid w:val="003D2BE5"/>
    <w:rsid w:val="003F3EE8"/>
    <w:rsid w:val="00414AF2"/>
    <w:rsid w:val="00493EB7"/>
    <w:rsid w:val="004E1A7B"/>
    <w:rsid w:val="00561506"/>
    <w:rsid w:val="005671AE"/>
    <w:rsid w:val="005A7FDC"/>
    <w:rsid w:val="00603F4C"/>
    <w:rsid w:val="00611084"/>
    <w:rsid w:val="006516A6"/>
    <w:rsid w:val="006B346B"/>
    <w:rsid w:val="00747826"/>
    <w:rsid w:val="007B1D06"/>
    <w:rsid w:val="007D3E4C"/>
    <w:rsid w:val="008F5341"/>
    <w:rsid w:val="00904B62"/>
    <w:rsid w:val="00935A4B"/>
    <w:rsid w:val="009C1AF1"/>
    <w:rsid w:val="00A3556D"/>
    <w:rsid w:val="00A46C36"/>
    <w:rsid w:val="00AA0EE0"/>
    <w:rsid w:val="00AC50CE"/>
    <w:rsid w:val="00B267C0"/>
    <w:rsid w:val="00B33114"/>
    <w:rsid w:val="00B95A45"/>
    <w:rsid w:val="00C05AF1"/>
    <w:rsid w:val="00C12AF0"/>
    <w:rsid w:val="00C51C5F"/>
    <w:rsid w:val="00CC7397"/>
    <w:rsid w:val="00CF7027"/>
    <w:rsid w:val="00D03445"/>
    <w:rsid w:val="00D17EED"/>
    <w:rsid w:val="00D363A5"/>
    <w:rsid w:val="00D76B3B"/>
    <w:rsid w:val="00D82A49"/>
    <w:rsid w:val="00D872EC"/>
    <w:rsid w:val="00E04847"/>
    <w:rsid w:val="00E14F89"/>
    <w:rsid w:val="00E22F1C"/>
    <w:rsid w:val="00E54BCE"/>
    <w:rsid w:val="00EA207A"/>
    <w:rsid w:val="00F13283"/>
    <w:rsid w:val="00F95006"/>
    <w:rsid w:val="00FB49C0"/>
    <w:rsid w:val="00FC54F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Nontawan</dc:creator>
  <cp:lastModifiedBy>Nontawan Yomchinda</cp:lastModifiedBy>
  <cp:revision>3</cp:revision>
  <dcterms:created xsi:type="dcterms:W3CDTF">2012-02-21T15:33:00Z</dcterms:created>
  <dcterms:modified xsi:type="dcterms:W3CDTF">2012-02-21T15:54:00Z</dcterms:modified>
</cp:coreProperties>
</file>