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A35" w:rsidRDefault="002A4A35">
      <w:pPr>
        <w:rPr>
          <w:sz w:val="36"/>
          <w:szCs w:val="36"/>
        </w:rPr>
      </w:pPr>
    </w:p>
    <w:p w:rsidR="002A4A35" w:rsidRDefault="002A4A35">
      <w:pPr>
        <w:rPr>
          <w:sz w:val="36"/>
          <w:szCs w:val="36"/>
        </w:rPr>
      </w:pPr>
    </w:p>
    <w:p w:rsidR="00EF2B06" w:rsidRDefault="00B162E4">
      <w:pPr>
        <w:rPr>
          <w:sz w:val="36"/>
          <w:szCs w:val="36"/>
        </w:rPr>
      </w:pPr>
      <w:r w:rsidRPr="00B162E4">
        <w:rPr>
          <w:sz w:val="36"/>
          <w:szCs w:val="36"/>
        </w:rPr>
        <w:t>Take home midterm examination</w:t>
      </w:r>
      <w:r>
        <w:rPr>
          <w:sz w:val="36"/>
          <w:szCs w:val="36"/>
        </w:rPr>
        <w:t xml:space="preserve"> for EE 460</w:t>
      </w:r>
    </w:p>
    <w:p w:rsidR="002A4A35" w:rsidRDefault="002A4A35">
      <w:pPr>
        <w:rPr>
          <w:sz w:val="36"/>
          <w:szCs w:val="36"/>
        </w:rPr>
      </w:pPr>
      <w:r>
        <w:rPr>
          <w:sz w:val="36"/>
          <w:szCs w:val="36"/>
        </w:rPr>
        <w:t>Chanin Mephokee</w:t>
      </w:r>
    </w:p>
    <w:p w:rsidR="00B162E4" w:rsidRDefault="00B162E4" w:rsidP="00B162E4">
      <w:pPr>
        <w:pStyle w:val="a3"/>
        <w:numPr>
          <w:ilvl w:val="0"/>
          <w:numId w:val="1"/>
        </w:numPr>
        <w:rPr>
          <w:sz w:val="36"/>
          <w:szCs w:val="36"/>
        </w:rPr>
      </w:pPr>
      <w:r w:rsidRPr="00B162E4">
        <w:rPr>
          <w:sz w:val="36"/>
          <w:szCs w:val="36"/>
        </w:rPr>
        <w:t>Please answer all these three questions</w:t>
      </w:r>
    </w:p>
    <w:p w:rsidR="00B162E4" w:rsidRDefault="00B162E4" w:rsidP="00B162E4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Each question would be graded equally</w:t>
      </w:r>
    </w:p>
    <w:p w:rsidR="00B162E4" w:rsidRDefault="00B162E4" w:rsidP="00B162E4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Answer for each question is limited up to two pages.</w:t>
      </w:r>
    </w:p>
    <w:p w:rsidR="002A4A35" w:rsidRDefault="002A4A35" w:rsidP="00B162E4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All students must submit the answer sheets on October 19, 11.00 am. The late paper is not acceptable.</w:t>
      </w:r>
    </w:p>
    <w:p w:rsidR="00B162E4" w:rsidRDefault="00B162E4" w:rsidP="00B162E4">
      <w:pPr>
        <w:rPr>
          <w:sz w:val="36"/>
          <w:szCs w:val="36"/>
        </w:rPr>
      </w:pPr>
      <w:r>
        <w:rPr>
          <w:sz w:val="36"/>
          <w:szCs w:val="36"/>
        </w:rPr>
        <w:t>Question 1</w:t>
      </w:r>
      <w:r w:rsidR="00FA1C20">
        <w:rPr>
          <w:sz w:val="36"/>
          <w:szCs w:val="36"/>
        </w:rPr>
        <w:t xml:space="preserve"> Import-substitution Industrialization (ISI)</w:t>
      </w:r>
    </w:p>
    <w:p w:rsidR="00FA1C20" w:rsidRPr="00FA1C20" w:rsidRDefault="00FA1C20" w:rsidP="00FA1C20">
      <w:pPr>
        <w:pStyle w:val="a3"/>
        <w:numPr>
          <w:ilvl w:val="1"/>
          <w:numId w:val="2"/>
        </w:numPr>
        <w:rPr>
          <w:sz w:val="36"/>
          <w:szCs w:val="36"/>
        </w:rPr>
      </w:pPr>
      <w:r w:rsidRPr="00FA1C20">
        <w:rPr>
          <w:sz w:val="36"/>
          <w:szCs w:val="36"/>
        </w:rPr>
        <w:t>Explain the argument</w:t>
      </w:r>
      <w:r w:rsidR="002A4A35">
        <w:rPr>
          <w:sz w:val="36"/>
          <w:szCs w:val="36"/>
        </w:rPr>
        <w:t>s</w:t>
      </w:r>
      <w:r w:rsidRPr="00FA1C20">
        <w:rPr>
          <w:sz w:val="36"/>
          <w:szCs w:val="36"/>
        </w:rPr>
        <w:t xml:space="preserve"> that support the ISI policy</w:t>
      </w:r>
    </w:p>
    <w:p w:rsidR="00FA1C20" w:rsidRDefault="00FA1C20" w:rsidP="00FA1C20">
      <w:pPr>
        <w:pStyle w:val="a3"/>
        <w:numPr>
          <w:ilvl w:val="1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Why, in the 1980s, did Thailand decide</w:t>
      </w:r>
      <w:r w:rsidR="001E0B77">
        <w:rPr>
          <w:sz w:val="36"/>
          <w:szCs w:val="36"/>
        </w:rPr>
        <w:t xml:space="preserve"> to</w:t>
      </w:r>
      <w:r>
        <w:rPr>
          <w:sz w:val="36"/>
          <w:szCs w:val="36"/>
        </w:rPr>
        <w:t xml:space="preserve"> switch </w:t>
      </w:r>
      <w:r w:rsidR="001E0B77">
        <w:rPr>
          <w:sz w:val="36"/>
          <w:szCs w:val="36"/>
        </w:rPr>
        <w:t xml:space="preserve">gradually </w:t>
      </w:r>
      <w:r>
        <w:rPr>
          <w:sz w:val="36"/>
          <w:szCs w:val="36"/>
        </w:rPr>
        <w:t>from ISI to Export promotion policy?</w:t>
      </w:r>
    </w:p>
    <w:p w:rsidR="000D02E4" w:rsidRPr="00FA1C20" w:rsidRDefault="000D02E4" w:rsidP="00FA1C20">
      <w:pPr>
        <w:pStyle w:val="a3"/>
        <w:numPr>
          <w:ilvl w:val="1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In your opinion, whether ISI policy is suitable for Thai economy today or not and why?</w:t>
      </w:r>
    </w:p>
    <w:p w:rsidR="00B162E4" w:rsidRDefault="00B162E4" w:rsidP="00B162E4">
      <w:pPr>
        <w:rPr>
          <w:sz w:val="36"/>
          <w:szCs w:val="36"/>
        </w:rPr>
      </w:pPr>
      <w:r>
        <w:rPr>
          <w:sz w:val="36"/>
          <w:szCs w:val="36"/>
        </w:rPr>
        <w:t>Question 2</w:t>
      </w:r>
      <w:r w:rsidR="00FA1C20">
        <w:rPr>
          <w:sz w:val="36"/>
          <w:szCs w:val="36"/>
        </w:rPr>
        <w:t xml:space="preserve"> Rice Premium Policy</w:t>
      </w:r>
    </w:p>
    <w:p w:rsidR="00B162E4" w:rsidRDefault="00FA1C20" w:rsidP="00FA1C20">
      <w:pPr>
        <w:ind w:left="720"/>
        <w:rPr>
          <w:sz w:val="36"/>
          <w:szCs w:val="36"/>
        </w:rPr>
      </w:pPr>
      <w:r>
        <w:rPr>
          <w:sz w:val="36"/>
          <w:szCs w:val="36"/>
        </w:rPr>
        <w:t>2.1 E</w:t>
      </w:r>
      <w:r w:rsidR="00B162E4">
        <w:rPr>
          <w:sz w:val="36"/>
          <w:szCs w:val="36"/>
        </w:rPr>
        <w:t>xplain the Thai economic situations after the WWII that forced Thai government to launch the Rice Premium policy.</w:t>
      </w:r>
    </w:p>
    <w:p w:rsidR="00B162E4" w:rsidRDefault="00FA1C20" w:rsidP="00FA1C20">
      <w:pPr>
        <w:ind w:left="720"/>
        <w:rPr>
          <w:sz w:val="36"/>
          <w:szCs w:val="36"/>
        </w:rPr>
      </w:pPr>
      <w:r>
        <w:rPr>
          <w:sz w:val="36"/>
          <w:szCs w:val="36"/>
        </w:rPr>
        <w:t>2.2 E</w:t>
      </w:r>
      <w:r w:rsidR="00B162E4">
        <w:rPr>
          <w:sz w:val="36"/>
          <w:szCs w:val="36"/>
        </w:rPr>
        <w:t xml:space="preserve">xplain whether the Rice Premium policy can solve problems </w:t>
      </w:r>
      <w:r w:rsidR="000D02E4">
        <w:rPr>
          <w:sz w:val="36"/>
          <w:szCs w:val="36"/>
        </w:rPr>
        <w:t>mentioned in 2.1 or not and why?</w:t>
      </w:r>
    </w:p>
    <w:p w:rsidR="00B162E4" w:rsidRDefault="00B162E4" w:rsidP="001E0B77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2.3 </w:t>
      </w:r>
      <w:r w:rsidR="00FA1C20">
        <w:rPr>
          <w:sz w:val="36"/>
          <w:szCs w:val="36"/>
        </w:rPr>
        <w:t>A</w:t>
      </w:r>
      <w:r>
        <w:rPr>
          <w:sz w:val="36"/>
          <w:szCs w:val="36"/>
        </w:rPr>
        <w:t>nalyze the economic impacts of this policy on Thai cons</w:t>
      </w:r>
      <w:r w:rsidR="00FA1C20">
        <w:rPr>
          <w:sz w:val="36"/>
          <w:szCs w:val="36"/>
        </w:rPr>
        <w:t>umers, Thai industrial</w:t>
      </w:r>
      <w:r w:rsidR="000D02E4">
        <w:rPr>
          <w:sz w:val="36"/>
          <w:szCs w:val="36"/>
        </w:rPr>
        <w:t>ization, and</w:t>
      </w:r>
      <w:r>
        <w:rPr>
          <w:sz w:val="36"/>
          <w:szCs w:val="36"/>
        </w:rPr>
        <w:t xml:space="preserve"> agricultural sector</w:t>
      </w:r>
      <w:r w:rsidR="000D02E4">
        <w:rPr>
          <w:sz w:val="36"/>
          <w:szCs w:val="36"/>
        </w:rPr>
        <w:t>.</w:t>
      </w:r>
    </w:p>
    <w:p w:rsidR="00B162E4" w:rsidRDefault="00B162E4" w:rsidP="00B162E4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</w:t>
      </w:r>
    </w:p>
    <w:p w:rsidR="00B162E4" w:rsidRDefault="00B162E4" w:rsidP="00B162E4">
      <w:pPr>
        <w:rPr>
          <w:sz w:val="36"/>
          <w:szCs w:val="36"/>
        </w:rPr>
      </w:pPr>
      <w:r>
        <w:rPr>
          <w:sz w:val="36"/>
          <w:szCs w:val="36"/>
        </w:rPr>
        <w:t>Question 3</w:t>
      </w:r>
      <w:r w:rsidR="000D02E4">
        <w:rPr>
          <w:sz w:val="36"/>
          <w:szCs w:val="36"/>
        </w:rPr>
        <w:t xml:space="preserve"> T</w:t>
      </w:r>
      <w:bookmarkStart w:id="0" w:name="_GoBack"/>
      <w:bookmarkEnd w:id="0"/>
      <w:r w:rsidR="00FA1C20">
        <w:rPr>
          <w:sz w:val="36"/>
          <w:szCs w:val="36"/>
        </w:rPr>
        <w:t>he 1997 Thai Financial crisis</w:t>
      </w:r>
    </w:p>
    <w:p w:rsidR="00FA1C20" w:rsidRDefault="00FA1C20" w:rsidP="00B162E4">
      <w:pPr>
        <w:rPr>
          <w:sz w:val="36"/>
          <w:szCs w:val="36"/>
        </w:rPr>
      </w:pPr>
      <w:r>
        <w:rPr>
          <w:sz w:val="36"/>
          <w:szCs w:val="36"/>
        </w:rPr>
        <w:tab/>
        <w:t>3.1 Explain the cau</w:t>
      </w:r>
      <w:r w:rsidR="002A4A35">
        <w:rPr>
          <w:sz w:val="36"/>
          <w:szCs w:val="36"/>
        </w:rPr>
        <w:t>ses that led to the 1997 crisis by using the concept of Impossible Trinity.</w:t>
      </w:r>
    </w:p>
    <w:p w:rsidR="00FA1C20" w:rsidRDefault="00FA1C20" w:rsidP="00B162E4">
      <w:pPr>
        <w:rPr>
          <w:sz w:val="36"/>
          <w:szCs w:val="36"/>
        </w:rPr>
      </w:pPr>
      <w:r>
        <w:rPr>
          <w:sz w:val="36"/>
          <w:szCs w:val="36"/>
        </w:rPr>
        <w:tab/>
        <w:t>3.2 Explain the impacts of the change in exchange rate policy to floating exchange rate system in 1997 on Thai economy.</w:t>
      </w:r>
    </w:p>
    <w:p w:rsidR="00FA1C20" w:rsidRPr="00B162E4" w:rsidRDefault="00FA1C20" w:rsidP="00B162E4">
      <w:pPr>
        <w:rPr>
          <w:sz w:val="36"/>
          <w:szCs w:val="36"/>
        </w:rPr>
      </w:pPr>
      <w:r>
        <w:rPr>
          <w:sz w:val="36"/>
          <w:szCs w:val="36"/>
        </w:rPr>
        <w:tab/>
        <w:t>3.3 Explain the condition</w:t>
      </w:r>
      <w:r w:rsidR="002A4A35">
        <w:rPr>
          <w:sz w:val="36"/>
          <w:szCs w:val="36"/>
        </w:rPr>
        <w:t>s</w:t>
      </w:r>
      <w:r>
        <w:rPr>
          <w:sz w:val="36"/>
          <w:szCs w:val="36"/>
        </w:rPr>
        <w:t xml:space="preserve"> set by the IMF. In your opinion, do you agree with the IMF conditions or not? and why?</w:t>
      </w:r>
    </w:p>
    <w:p w:rsidR="00B162E4" w:rsidRDefault="00B162E4">
      <w:pPr>
        <w:rPr>
          <w:sz w:val="36"/>
          <w:szCs w:val="36"/>
        </w:rPr>
      </w:pPr>
    </w:p>
    <w:p w:rsidR="00B162E4" w:rsidRPr="00B162E4" w:rsidRDefault="00B162E4">
      <w:pPr>
        <w:rPr>
          <w:sz w:val="36"/>
          <w:szCs w:val="36"/>
        </w:rPr>
      </w:pPr>
    </w:p>
    <w:sectPr w:rsidR="00B162E4" w:rsidRPr="00B16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8202B"/>
    <w:multiLevelType w:val="hybridMultilevel"/>
    <w:tmpl w:val="D65E4E56"/>
    <w:lvl w:ilvl="0" w:tplc="FB603C96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368D6"/>
    <w:multiLevelType w:val="multilevel"/>
    <w:tmpl w:val="3A007BA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E4"/>
    <w:rsid w:val="000D02E4"/>
    <w:rsid w:val="001E0B77"/>
    <w:rsid w:val="002A4A35"/>
    <w:rsid w:val="009252D6"/>
    <w:rsid w:val="00B162E4"/>
    <w:rsid w:val="00BA6F38"/>
    <w:rsid w:val="00CE61D1"/>
    <w:rsid w:val="00DE16A7"/>
    <w:rsid w:val="00FA1C20"/>
    <w:rsid w:val="00FE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E909A"/>
  <w15:chartTrackingRefBased/>
  <w15:docId w15:val="{DFE99725-02BD-452E-A91A-31BCCE84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chanin Mephokee</dc:creator>
  <cp:keywords/>
  <dc:description/>
  <cp:lastModifiedBy>chanin Mephokee</cp:lastModifiedBy>
  <cp:revision>3</cp:revision>
  <dcterms:created xsi:type="dcterms:W3CDTF">2017-09-19T03:58:00Z</dcterms:created>
  <dcterms:modified xsi:type="dcterms:W3CDTF">2017-09-25T14:23:00Z</dcterms:modified>
</cp:coreProperties>
</file>