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center"/>
        <w:rPr>
          <w:rFonts w:ascii="Helvetica Neue" w:cs="Helvetica Neue" w:eastAsia="Helvetica Neue" w:hAnsi="Helvetica Neue"/>
          <w:b w:val="1"/>
          <w:sz w:val="24"/>
          <w:szCs w:val="24"/>
          <w:u w:val="single"/>
        </w:rPr>
      </w:pPr>
      <w:r w:rsidDel="00000000" w:rsidR="00000000" w:rsidRPr="00000000">
        <w:rPr>
          <w:rFonts w:ascii="Helvetica Neue" w:cs="Helvetica Neue" w:eastAsia="Helvetica Neue" w:hAnsi="Helvetica Neue"/>
          <w:b w:val="1"/>
          <w:sz w:val="24"/>
          <w:szCs w:val="24"/>
          <w:u w:val="single"/>
          <w:rtl w:val="0"/>
        </w:rPr>
        <w:t xml:space="preserve">Assignment#5</w:t>
      </w:r>
    </w:p>
    <w:p w:rsidR="00000000" w:rsidDel="00000000" w:rsidP="00000000" w:rsidRDefault="00000000" w:rsidRPr="00000000" w14:paraId="00000001">
      <w:pPr>
        <w:contextualSpacing w:val="0"/>
        <w:rPr>
          <w:rFonts w:ascii="Helvetica Neue Light" w:cs="Helvetica Neue Light" w:eastAsia="Helvetica Neue Light" w:hAnsi="Helvetica Neue Light"/>
          <w:sz w:val="24"/>
          <w:szCs w:val="24"/>
        </w:rPr>
      </w:pPr>
      <w:r w:rsidDel="00000000" w:rsidR="00000000" w:rsidRPr="00000000">
        <w:rPr>
          <w:rtl w:val="0"/>
        </w:rPr>
      </w:r>
    </w:p>
    <w:p w:rsidR="00000000" w:rsidDel="00000000" w:rsidP="00000000" w:rsidRDefault="00000000" w:rsidRPr="00000000" w14:paraId="00000002">
      <w:pPr>
        <w:contextualSpacing w:val="0"/>
        <w:rPr>
          <w:rFonts w:ascii="Helvetica Neue Light" w:cs="Helvetica Neue Light" w:eastAsia="Helvetica Neue Light" w:hAnsi="Helvetica Neue Light"/>
          <w:sz w:val="24"/>
          <w:szCs w:val="24"/>
        </w:rPr>
      </w:pPr>
      <w:r w:rsidDel="00000000" w:rsidR="00000000" w:rsidRPr="00000000">
        <w:rPr>
          <w:rFonts w:ascii="Helvetica Neue Light" w:cs="Helvetica Neue Light" w:eastAsia="Helvetica Neue Light" w:hAnsi="Helvetica Neue Light"/>
          <w:sz w:val="24"/>
          <w:szCs w:val="24"/>
          <w:rtl w:val="0"/>
        </w:rPr>
        <w:t xml:space="preserve">1. Which type of stock could help you obtain your investment and financial goals?  </w:t>
      </w:r>
    </w:p>
    <w:p w:rsidR="00000000" w:rsidDel="00000000" w:rsidP="00000000" w:rsidRDefault="00000000" w:rsidRPr="00000000" w14:paraId="00000003">
      <w:pPr>
        <w:contextualSpacing w:val="0"/>
        <w:rPr>
          <w:rFonts w:ascii="Helvetica Neue Light" w:cs="Helvetica Neue Light" w:eastAsia="Helvetica Neue Light" w:hAnsi="Helvetica Neue Light"/>
          <w:sz w:val="24"/>
          <w:szCs w:val="24"/>
        </w:rPr>
      </w:pPr>
      <w:r w:rsidDel="00000000" w:rsidR="00000000" w:rsidRPr="00000000">
        <w:rPr>
          <w:rFonts w:ascii="Helvetica Neue Light" w:cs="Helvetica Neue Light" w:eastAsia="Helvetica Neue Light" w:hAnsi="Helvetica Neue Light"/>
          <w:sz w:val="24"/>
          <w:szCs w:val="24"/>
          <w:rtl w:val="0"/>
        </w:rPr>
        <w:t xml:space="preserve">Justify your choice?</w:t>
      </w:r>
    </w:p>
    <w:p w:rsidR="00000000" w:rsidDel="00000000" w:rsidP="00000000" w:rsidRDefault="00000000" w:rsidRPr="00000000" w14:paraId="00000004">
      <w:pPr>
        <w:contextualSpacing w:val="0"/>
        <w:rPr>
          <w:rFonts w:ascii="Helvetica Neue Light" w:cs="Helvetica Neue Light" w:eastAsia="Helvetica Neue Light" w:hAnsi="Helvetica Neue Light"/>
          <w:sz w:val="24"/>
          <w:szCs w:val="24"/>
        </w:rPr>
      </w:pPr>
      <w:r w:rsidDel="00000000" w:rsidR="00000000" w:rsidRPr="00000000">
        <w:rPr>
          <w:rFonts w:ascii="Helvetica Neue Light" w:cs="Helvetica Neue Light" w:eastAsia="Helvetica Neue Light" w:hAnsi="Helvetica Neue Light"/>
          <w:sz w:val="24"/>
          <w:szCs w:val="24"/>
          <w:u w:val="single"/>
          <w:rtl w:val="0"/>
        </w:rPr>
        <w:t xml:space="preserve">Ans</w:t>
      </w:r>
      <w:r w:rsidDel="00000000" w:rsidR="00000000" w:rsidRPr="00000000">
        <w:rPr>
          <w:rFonts w:ascii="Helvetica Neue Light" w:cs="Helvetica Neue Light" w:eastAsia="Helvetica Neue Light" w:hAnsi="Helvetica Neue Light"/>
          <w:sz w:val="24"/>
          <w:szCs w:val="24"/>
          <w:rtl w:val="0"/>
        </w:rPr>
        <w:t xml:space="preserve">In my opinion, I like to own the good fundamental stock for the long term goal because I would like to earn the dividend and capital gain in the future. Moreover, I would like to invest in under price stock to gain when the market see the value in short run.</w:t>
      </w:r>
    </w:p>
    <w:p w:rsidR="00000000" w:rsidDel="00000000" w:rsidP="00000000" w:rsidRDefault="00000000" w:rsidRPr="00000000" w14:paraId="00000005">
      <w:pPr>
        <w:contextualSpacing w:val="0"/>
        <w:rPr>
          <w:rFonts w:ascii="Helvetica Neue Light" w:cs="Helvetica Neue Light" w:eastAsia="Helvetica Neue Light" w:hAnsi="Helvetica Neue Light"/>
          <w:sz w:val="24"/>
          <w:szCs w:val="24"/>
        </w:rPr>
      </w:pPr>
      <w:r w:rsidDel="00000000" w:rsidR="00000000" w:rsidRPr="00000000">
        <w:rPr>
          <w:rtl w:val="0"/>
        </w:rPr>
      </w:r>
    </w:p>
    <w:p w:rsidR="00000000" w:rsidDel="00000000" w:rsidP="00000000" w:rsidRDefault="00000000" w:rsidRPr="00000000" w14:paraId="00000006">
      <w:pPr>
        <w:contextualSpacing w:val="0"/>
        <w:rPr>
          <w:rFonts w:ascii="Helvetica Neue Light" w:cs="Helvetica Neue Light" w:eastAsia="Helvetica Neue Light" w:hAnsi="Helvetica Neue Light"/>
          <w:sz w:val="24"/>
          <w:szCs w:val="24"/>
        </w:rPr>
      </w:pPr>
      <w:r w:rsidDel="00000000" w:rsidR="00000000" w:rsidRPr="00000000">
        <w:rPr>
          <w:rFonts w:ascii="Helvetica Neue Light" w:cs="Helvetica Neue Light" w:eastAsia="Helvetica Neue Light" w:hAnsi="Helvetica Neue Light"/>
          <w:sz w:val="24"/>
          <w:szCs w:val="24"/>
          <w:rtl w:val="0"/>
        </w:rPr>
        <w:t xml:space="preserve">2. Explain the relationship between earnings and a stock’s market value.</w:t>
      </w:r>
    </w:p>
    <w:p w:rsidR="00000000" w:rsidDel="00000000" w:rsidP="00000000" w:rsidRDefault="00000000" w:rsidRPr="00000000" w14:paraId="00000007">
      <w:pPr>
        <w:contextualSpacing w:val="0"/>
        <w:rPr>
          <w:rFonts w:ascii="Helvetica Neue Light" w:cs="Helvetica Neue Light" w:eastAsia="Helvetica Neue Light" w:hAnsi="Helvetica Neue Light"/>
          <w:sz w:val="24"/>
          <w:szCs w:val="24"/>
        </w:rPr>
      </w:pPr>
      <w:r w:rsidDel="00000000" w:rsidR="00000000" w:rsidRPr="00000000">
        <w:rPr>
          <w:rFonts w:ascii="Helvetica Neue Light" w:cs="Helvetica Neue Light" w:eastAsia="Helvetica Neue Light" w:hAnsi="Helvetica Neue Light"/>
          <w:sz w:val="24"/>
          <w:szCs w:val="24"/>
          <w:u w:val="single"/>
          <w:rtl w:val="0"/>
        </w:rPr>
        <w:t xml:space="preserve">Ans</w:t>
      </w:r>
      <w:r w:rsidDel="00000000" w:rsidR="00000000" w:rsidRPr="00000000">
        <w:rPr>
          <w:rFonts w:ascii="Helvetica Neue Light" w:cs="Helvetica Neue Light" w:eastAsia="Helvetica Neue Light" w:hAnsi="Helvetica Neue Light"/>
          <w:sz w:val="24"/>
          <w:szCs w:val="24"/>
          <w:rtl w:val="0"/>
        </w:rPr>
        <w:t xml:space="preserve">  There are 3 mains factors that we can explore to see the relationship between earnings and a stock’s market value. Starting with </w:t>
      </w:r>
      <w:r w:rsidDel="00000000" w:rsidR="00000000" w:rsidRPr="00000000">
        <w:rPr>
          <w:rFonts w:ascii="Helvetica Neue Light" w:cs="Helvetica Neue Light" w:eastAsia="Helvetica Neue Light" w:hAnsi="Helvetica Neue Light"/>
          <w:color w:val="333333"/>
          <w:sz w:val="24"/>
          <w:szCs w:val="24"/>
          <w:highlight w:val="white"/>
          <w:rtl w:val="0"/>
        </w:rPr>
        <w:t xml:space="preserve">Earnings Per Share(EPS), it show how much income company can generate for each share of stock. Then looking at the Price to Earnings Ratio which is the direct relationship between price of stock and its earning.Its tell how much investor willing to pay to capture $1 of earning of the company. Moreover, we can look at the earning and projection. If the company is underperform for the projection over a  period of time, its stock price tend to be lower. If the company can not produce consistent earning growth or lower P/E ratio over time. Investors might sell their stock and bring the price down.For the growth-oriented companies with extremely high P/E ratios or lose money might have a high stock price due to projected future growth. But a lack of earnings over a long period of time will drive a stock price down and the company potentially out of business.</w:t>
      </w:r>
      <w:r w:rsidDel="00000000" w:rsidR="00000000" w:rsidRPr="00000000">
        <w:rPr>
          <w:rtl w:val="0"/>
        </w:rPr>
      </w:r>
    </w:p>
    <w:p w:rsidR="00000000" w:rsidDel="00000000" w:rsidP="00000000" w:rsidRDefault="00000000" w:rsidRPr="00000000" w14:paraId="00000008">
      <w:pPr>
        <w:contextualSpacing w:val="0"/>
        <w:rPr>
          <w:rFonts w:ascii="Helvetica Neue Light" w:cs="Helvetica Neue Light" w:eastAsia="Helvetica Neue Light" w:hAnsi="Helvetica Neue Light"/>
          <w:sz w:val="24"/>
          <w:szCs w:val="24"/>
        </w:rPr>
      </w:pPr>
      <w:r w:rsidDel="00000000" w:rsidR="00000000" w:rsidRPr="00000000">
        <w:rPr>
          <w:rtl w:val="0"/>
        </w:rPr>
      </w:r>
    </w:p>
    <w:p w:rsidR="00000000" w:rsidDel="00000000" w:rsidP="00000000" w:rsidRDefault="00000000" w:rsidRPr="00000000" w14:paraId="00000009">
      <w:pPr>
        <w:contextualSpacing w:val="0"/>
        <w:rPr>
          <w:rFonts w:ascii="Helvetica Neue Light" w:cs="Helvetica Neue Light" w:eastAsia="Helvetica Neue Light" w:hAnsi="Helvetica Neue Light"/>
          <w:sz w:val="24"/>
          <w:szCs w:val="24"/>
        </w:rPr>
      </w:pPr>
      <w:r w:rsidDel="00000000" w:rsidR="00000000" w:rsidRPr="00000000">
        <w:rPr>
          <w:rFonts w:ascii="Helvetica Neue Light" w:cs="Helvetica Neue Light" w:eastAsia="Helvetica Neue Light" w:hAnsi="Helvetica Neue Light"/>
          <w:sz w:val="24"/>
          <w:szCs w:val="24"/>
          <w:rtl w:val="0"/>
        </w:rPr>
        <w:t xml:space="preserve">3. What is the difference between the primary market and the secondary market?</w:t>
      </w:r>
    </w:p>
    <w:p w:rsidR="00000000" w:rsidDel="00000000" w:rsidP="00000000" w:rsidRDefault="00000000" w:rsidRPr="00000000" w14:paraId="0000000A">
      <w:pPr>
        <w:contextualSpacing w:val="0"/>
        <w:rPr>
          <w:rFonts w:ascii="Helvetica Neue Light" w:cs="Helvetica Neue Light" w:eastAsia="Helvetica Neue Light" w:hAnsi="Helvetica Neue Light"/>
          <w:sz w:val="24"/>
          <w:szCs w:val="24"/>
        </w:rPr>
      </w:pPr>
      <w:r w:rsidDel="00000000" w:rsidR="00000000" w:rsidRPr="00000000">
        <w:rPr>
          <w:rFonts w:ascii="Helvetica Neue Light" w:cs="Helvetica Neue Light" w:eastAsia="Helvetica Neue Light" w:hAnsi="Helvetica Neue Light"/>
          <w:sz w:val="24"/>
          <w:szCs w:val="24"/>
          <w:u w:val="single"/>
          <w:rtl w:val="0"/>
        </w:rPr>
        <w:t xml:space="preserve">Ans</w:t>
      </w:r>
      <w:r w:rsidDel="00000000" w:rsidR="00000000" w:rsidRPr="00000000">
        <w:rPr>
          <w:rFonts w:ascii="Helvetica Neue Light" w:cs="Helvetica Neue Light" w:eastAsia="Helvetica Neue Light" w:hAnsi="Helvetica Neue Light"/>
          <w:sz w:val="24"/>
          <w:szCs w:val="24"/>
          <w:rtl w:val="0"/>
        </w:rPr>
        <w:t xml:space="preserve">    For the </w:t>
      </w:r>
      <w:r w:rsidDel="00000000" w:rsidR="00000000" w:rsidRPr="00000000">
        <w:rPr>
          <w:rFonts w:ascii="Helvetica Neue Light" w:cs="Helvetica Neue Light" w:eastAsia="Helvetica Neue Light" w:hAnsi="Helvetica Neue Light"/>
          <w:sz w:val="24"/>
          <w:szCs w:val="24"/>
          <w:rtl w:val="0"/>
        </w:rPr>
        <w:t xml:space="preserve">Primary market investors can buy the securities directly from the company issuing. Company get money directly for the investor. While the secondary market has more liquidity in selling or buying the securities but company will not get any money any more as the securities will be traded by the investors.</w:t>
      </w:r>
    </w:p>
    <w:p w:rsidR="00000000" w:rsidDel="00000000" w:rsidP="00000000" w:rsidRDefault="00000000" w:rsidRPr="00000000" w14:paraId="0000000B">
      <w:pPr>
        <w:contextualSpacing w:val="0"/>
        <w:rPr>
          <w:rFonts w:ascii="Helvetica Neue Light" w:cs="Helvetica Neue Light" w:eastAsia="Helvetica Neue Light" w:hAnsi="Helvetica Neue Light"/>
          <w:sz w:val="24"/>
          <w:szCs w:val="24"/>
        </w:rPr>
      </w:pPr>
      <w:r w:rsidDel="00000000" w:rsidR="00000000" w:rsidRPr="00000000">
        <w:rPr>
          <w:rtl w:val="0"/>
        </w:rPr>
      </w:r>
    </w:p>
    <w:p w:rsidR="00000000" w:rsidDel="00000000" w:rsidP="00000000" w:rsidRDefault="00000000" w:rsidRPr="00000000" w14:paraId="0000000C">
      <w:pPr>
        <w:contextualSpacing w:val="0"/>
        <w:rPr>
          <w:rFonts w:ascii="Helvetica Neue Light" w:cs="Helvetica Neue Light" w:eastAsia="Helvetica Neue Light" w:hAnsi="Helvetica Neue Light"/>
          <w:sz w:val="24"/>
          <w:szCs w:val="24"/>
        </w:rPr>
      </w:pPr>
      <w:r w:rsidDel="00000000" w:rsidR="00000000" w:rsidRPr="00000000">
        <w:rPr>
          <w:rFonts w:ascii="Helvetica Neue Light" w:cs="Helvetica Neue Light" w:eastAsia="Helvetica Neue Light" w:hAnsi="Helvetica Neue Light"/>
          <w:sz w:val="24"/>
          <w:szCs w:val="24"/>
          <w:rtl w:val="0"/>
        </w:rPr>
        <w:t xml:space="preserve">4. Calculating Total Return. Tammy Jackson purchased 100 shares of All-American 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Jackson’s total return on this investment.</w:t>
      </w:r>
    </w:p>
    <w:p w:rsidR="00000000" w:rsidDel="00000000" w:rsidP="00000000" w:rsidRDefault="00000000" w:rsidRPr="00000000" w14:paraId="0000000D">
      <w:pPr>
        <w:contextualSpacing w:val="0"/>
        <w:rPr>
          <w:rFonts w:ascii="Helvetica Neue Light" w:cs="Helvetica Neue Light" w:eastAsia="Helvetica Neue Light" w:hAnsi="Helvetica Neue Light"/>
          <w:sz w:val="24"/>
          <w:szCs w:val="24"/>
        </w:rPr>
      </w:pPr>
      <w:r w:rsidDel="00000000" w:rsidR="00000000" w:rsidRPr="00000000">
        <w:rPr>
          <w:rFonts w:ascii="Helvetica Neue Light" w:cs="Helvetica Neue Light" w:eastAsia="Helvetica Neue Light" w:hAnsi="Helvetica Neue Light"/>
          <w:sz w:val="24"/>
          <w:szCs w:val="24"/>
          <w:u w:val="single"/>
          <w:rtl w:val="0"/>
        </w:rPr>
        <w:t xml:space="preserve">Ans</w:t>
      </w:r>
      <w:r w:rsidDel="00000000" w:rsidR="00000000" w:rsidRPr="00000000">
        <w:rPr>
          <w:rFonts w:ascii="Helvetica Neue Light" w:cs="Helvetica Neue Light" w:eastAsia="Helvetica Neue Light" w:hAnsi="Helvetica Neue Light"/>
          <w:sz w:val="24"/>
          <w:szCs w:val="24"/>
          <w:rtl w:val="0"/>
        </w:rPr>
        <w:t xml:space="preserve"> Total return = [(100*38)-(31.5*100)]+160-42-28</w:t>
      </w:r>
    </w:p>
    <w:p w:rsidR="00000000" w:rsidDel="00000000" w:rsidP="00000000" w:rsidRDefault="00000000" w:rsidRPr="00000000" w14:paraId="0000000E">
      <w:pPr>
        <w:contextualSpacing w:val="0"/>
        <w:rPr>
          <w:rFonts w:ascii="Helvetica Neue Light" w:cs="Helvetica Neue Light" w:eastAsia="Helvetica Neue Light" w:hAnsi="Helvetica Neue Light"/>
          <w:sz w:val="24"/>
          <w:szCs w:val="24"/>
        </w:rPr>
      </w:pPr>
      <w:r w:rsidDel="00000000" w:rsidR="00000000" w:rsidRPr="00000000">
        <w:rPr>
          <w:rFonts w:ascii="Helvetica Neue Light" w:cs="Helvetica Neue Light" w:eastAsia="Helvetica Neue Light" w:hAnsi="Helvetica Neue Light"/>
          <w:sz w:val="24"/>
          <w:szCs w:val="24"/>
          <w:rtl w:val="0"/>
        </w:rPr>
        <w:t xml:space="preserve">                         = $740</w:t>
      </w:r>
    </w:p>
    <w:sectPr>
      <w:headerReference r:id="rId6" w:type="default"/>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Helvetica Neue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F">
    <w:pPr>
      <w:contextualSpacing w:val="0"/>
      <w:jc w:val="right"/>
      <w:rPr/>
    </w:pPr>
    <w:r w:rsidDel="00000000" w:rsidR="00000000" w:rsidRPr="00000000">
      <w:rPr>
        <w:rtl w:val="0"/>
      </w:rPr>
      <w:t xml:space="preserve">Supitcha Visetpongaree </w:t>
    </w:r>
  </w:p>
  <w:p w:rsidR="00000000" w:rsidDel="00000000" w:rsidP="00000000" w:rsidRDefault="00000000" w:rsidRPr="00000000" w14:paraId="00000010">
    <w:pPr>
      <w:contextualSpacing w:val="0"/>
      <w:jc w:val="right"/>
      <w:rPr/>
    </w:pPr>
    <w:r w:rsidDel="00000000" w:rsidR="00000000" w:rsidRPr="00000000">
      <w:rPr>
        <w:rtl w:val="0"/>
      </w:rPr>
      <w:t xml:space="preserve">5704642189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 Id="rId5" Type="http://schemas.openxmlformats.org/officeDocument/2006/relationships/font" Target="fonts/HelveticaNeueLight-regular.ttf"/><Relationship Id="rId6" Type="http://schemas.openxmlformats.org/officeDocument/2006/relationships/font" Target="fonts/HelveticaNeueLight-bold.ttf"/><Relationship Id="rId7" Type="http://schemas.openxmlformats.org/officeDocument/2006/relationships/font" Target="fonts/HelveticaNeueLight-italic.ttf"/><Relationship Id="rId8" Type="http://schemas.openxmlformats.org/officeDocument/2006/relationships/font" Target="fonts/HelveticaNeueLigh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