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AC8" w:rsidRDefault="00474AC8" w:rsidP="00474AC8">
      <w:pPr>
        <w:spacing w:line="360" w:lineRule="auto"/>
        <w:jc w:val="center"/>
        <w:rPr>
          <w:rFonts w:ascii="Times New Roman" w:hAnsi="Times New Roman" w:cs="Times New Roman"/>
          <w:b/>
          <w:bCs/>
          <w:sz w:val="56"/>
          <w:szCs w:val="56"/>
        </w:rPr>
      </w:pPr>
      <w:bookmarkStart w:id="0" w:name="_GoBack"/>
      <w:bookmarkEnd w:id="0"/>
    </w:p>
    <w:p w:rsidR="00474AC8" w:rsidRDefault="00474AC8" w:rsidP="00474AC8">
      <w:pPr>
        <w:spacing w:line="360" w:lineRule="auto"/>
        <w:jc w:val="center"/>
        <w:rPr>
          <w:rFonts w:ascii="Times New Roman" w:hAnsi="Times New Roman" w:cs="Times New Roman"/>
          <w:b/>
          <w:bCs/>
          <w:sz w:val="56"/>
          <w:szCs w:val="56"/>
        </w:rPr>
      </w:pPr>
    </w:p>
    <w:p w:rsidR="00474AC8" w:rsidRDefault="00474AC8" w:rsidP="00474AC8">
      <w:pPr>
        <w:spacing w:line="360" w:lineRule="auto"/>
        <w:jc w:val="center"/>
        <w:rPr>
          <w:rFonts w:ascii="Times New Roman" w:hAnsi="Times New Roman" w:cs="Times New Roman"/>
          <w:b/>
          <w:bCs/>
          <w:sz w:val="56"/>
          <w:szCs w:val="56"/>
        </w:rPr>
      </w:pPr>
    </w:p>
    <w:p w:rsidR="00474AC8" w:rsidRDefault="009B5407" w:rsidP="00474AC8">
      <w:pPr>
        <w:spacing w:line="360" w:lineRule="auto"/>
        <w:jc w:val="center"/>
        <w:rPr>
          <w:rFonts w:ascii="Times New Roman" w:hAnsi="Times New Roman" w:cs="Times New Roman"/>
          <w:b/>
          <w:bCs/>
          <w:sz w:val="56"/>
          <w:szCs w:val="56"/>
        </w:rPr>
      </w:pPr>
      <w:r w:rsidRPr="00474AC8">
        <w:rPr>
          <w:rFonts w:ascii="Times New Roman" w:hAnsi="Times New Roman" w:cs="Times New Roman"/>
          <w:b/>
          <w:bCs/>
          <w:sz w:val="56"/>
          <w:szCs w:val="56"/>
        </w:rPr>
        <w:t>Financial Contagion of the Global Financial Crisis from the US to other developed countries</w:t>
      </w:r>
    </w:p>
    <w:p w:rsidR="00474AC8" w:rsidRPr="00474AC8" w:rsidRDefault="00474AC8" w:rsidP="00474AC8">
      <w:pPr>
        <w:spacing w:line="360" w:lineRule="auto"/>
        <w:jc w:val="center"/>
        <w:rPr>
          <w:rFonts w:ascii="Times New Roman" w:hAnsi="Times New Roman" w:cs="Times New Roman"/>
          <w:sz w:val="40"/>
          <w:szCs w:val="40"/>
        </w:rPr>
      </w:pPr>
      <w:r w:rsidRPr="00474AC8">
        <w:rPr>
          <w:rFonts w:ascii="Times New Roman" w:hAnsi="Times New Roman" w:cs="Times New Roman"/>
          <w:sz w:val="40"/>
          <w:szCs w:val="40"/>
        </w:rPr>
        <w:t>By</w:t>
      </w:r>
    </w:p>
    <w:p w:rsidR="009B5407" w:rsidRPr="00474AC8" w:rsidRDefault="00474AC8" w:rsidP="00474AC8">
      <w:pPr>
        <w:spacing w:line="360" w:lineRule="auto"/>
        <w:jc w:val="center"/>
        <w:rPr>
          <w:rFonts w:ascii="Times New Roman" w:hAnsi="Times New Roman" w:cs="Times New Roman"/>
          <w:sz w:val="52"/>
          <w:szCs w:val="52"/>
        </w:rPr>
      </w:pPr>
      <w:r w:rsidRPr="00474AC8">
        <w:rPr>
          <w:rFonts w:ascii="Times New Roman" w:hAnsi="Times New Roman" w:cs="Times New Roman"/>
          <w:sz w:val="40"/>
          <w:szCs w:val="40"/>
        </w:rPr>
        <w:t>Sirin Tangpornpaiboon</w:t>
      </w:r>
      <w:r w:rsidR="009B5407" w:rsidRPr="00474AC8">
        <w:rPr>
          <w:rFonts w:ascii="Times New Roman" w:hAnsi="Times New Roman" w:cs="Times New Roman"/>
          <w:sz w:val="52"/>
          <w:szCs w:val="52"/>
        </w:rPr>
        <w:t xml:space="preserve"> </w:t>
      </w:r>
    </w:p>
    <w:p w:rsidR="00474AC8" w:rsidRPr="00474AC8" w:rsidRDefault="00474AC8" w:rsidP="00474AC8">
      <w:pPr>
        <w:spacing w:line="360" w:lineRule="auto"/>
        <w:jc w:val="center"/>
        <w:rPr>
          <w:rFonts w:ascii="Times New Roman" w:hAnsi="Times New Roman" w:cs="Times New Roman"/>
          <w:sz w:val="40"/>
          <w:szCs w:val="40"/>
        </w:rPr>
      </w:pPr>
      <w:r w:rsidRPr="00474AC8">
        <w:rPr>
          <w:rFonts w:ascii="Times New Roman" w:hAnsi="Times New Roman" w:cs="Times New Roman"/>
          <w:sz w:val="40"/>
          <w:szCs w:val="40"/>
        </w:rPr>
        <w:t>(5404641069)</w:t>
      </w:r>
    </w:p>
    <w:p w:rsidR="00474AC8" w:rsidRDefault="00474AC8" w:rsidP="00474AC8">
      <w:pPr>
        <w:spacing w:line="360" w:lineRule="auto"/>
        <w:rPr>
          <w:rFonts w:ascii="Times New Roman" w:hAnsi="Times New Roman" w:cs="Times New Roman"/>
          <w:b/>
          <w:bCs/>
          <w:sz w:val="24"/>
          <w:szCs w:val="24"/>
        </w:rPr>
      </w:pPr>
    </w:p>
    <w:p w:rsidR="00474AC8" w:rsidRDefault="00474AC8" w:rsidP="00474AC8">
      <w:pPr>
        <w:spacing w:line="360" w:lineRule="auto"/>
        <w:rPr>
          <w:rFonts w:ascii="Times New Roman" w:hAnsi="Times New Roman" w:cs="Times New Roman"/>
          <w:b/>
          <w:bCs/>
          <w:sz w:val="24"/>
          <w:szCs w:val="24"/>
        </w:rPr>
      </w:pPr>
    </w:p>
    <w:p w:rsidR="00474AC8" w:rsidRDefault="00474AC8" w:rsidP="00474AC8">
      <w:pPr>
        <w:spacing w:line="360" w:lineRule="auto"/>
        <w:rPr>
          <w:rFonts w:ascii="Times New Roman" w:hAnsi="Times New Roman" w:cs="Times New Roman"/>
          <w:b/>
          <w:bCs/>
          <w:sz w:val="24"/>
          <w:szCs w:val="24"/>
        </w:rPr>
      </w:pPr>
    </w:p>
    <w:p w:rsidR="00474AC8" w:rsidRDefault="00474AC8" w:rsidP="00474AC8">
      <w:pPr>
        <w:spacing w:line="360" w:lineRule="auto"/>
        <w:rPr>
          <w:rFonts w:ascii="Times New Roman" w:hAnsi="Times New Roman" w:cs="Times New Roman"/>
          <w:b/>
          <w:bCs/>
          <w:sz w:val="24"/>
          <w:szCs w:val="24"/>
        </w:rPr>
      </w:pPr>
    </w:p>
    <w:p w:rsidR="00474AC8" w:rsidRDefault="00474AC8" w:rsidP="00474AC8">
      <w:pPr>
        <w:spacing w:line="360" w:lineRule="auto"/>
        <w:rPr>
          <w:rFonts w:ascii="Times New Roman" w:hAnsi="Times New Roman" w:cs="Times New Roman"/>
          <w:b/>
          <w:bCs/>
          <w:sz w:val="24"/>
          <w:szCs w:val="24"/>
        </w:rPr>
      </w:pPr>
    </w:p>
    <w:p w:rsidR="00474AC8" w:rsidRDefault="00474AC8" w:rsidP="00474AC8">
      <w:pPr>
        <w:spacing w:line="360" w:lineRule="auto"/>
        <w:rPr>
          <w:rFonts w:ascii="Times New Roman" w:hAnsi="Times New Roman" w:cs="Times New Roman"/>
          <w:b/>
          <w:bCs/>
          <w:sz w:val="24"/>
          <w:szCs w:val="24"/>
        </w:rPr>
      </w:pPr>
    </w:p>
    <w:p w:rsidR="00474AC8" w:rsidRPr="00474AC8" w:rsidRDefault="00474AC8" w:rsidP="00474AC8">
      <w:pPr>
        <w:spacing w:line="360" w:lineRule="auto"/>
        <w:jc w:val="center"/>
        <w:rPr>
          <w:rFonts w:ascii="Times New Roman" w:hAnsi="Times New Roman" w:cs="Times New Roman"/>
          <w:b/>
          <w:bCs/>
          <w:sz w:val="24"/>
          <w:szCs w:val="24"/>
        </w:rPr>
      </w:pPr>
      <w:r w:rsidRPr="00474AC8">
        <w:rPr>
          <w:rFonts w:ascii="Times New Roman" w:hAnsi="Times New Roman" w:cs="Times New Roman"/>
          <w:b/>
          <w:bCs/>
          <w:sz w:val="24"/>
          <w:szCs w:val="24"/>
        </w:rPr>
        <w:lastRenderedPageBreak/>
        <w:t xml:space="preserve">Financial Contagion of the Global Financial Crisis from the US to other developed countries </w:t>
      </w:r>
    </w:p>
    <w:p w:rsidR="00742562" w:rsidRPr="00474AC8" w:rsidRDefault="006C1CD9" w:rsidP="00474AC8">
      <w:pPr>
        <w:spacing w:line="360" w:lineRule="auto"/>
        <w:rPr>
          <w:rFonts w:ascii="Times New Roman" w:hAnsi="Times New Roman" w:cs="Times New Roman"/>
          <w:b/>
          <w:bCs/>
          <w:sz w:val="24"/>
          <w:szCs w:val="24"/>
        </w:rPr>
      </w:pPr>
      <w:r w:rsidRPr="00474AC8">
        <w:rPr>
          <w:rFonts w:ascii="Times New Roman" w:hAnsi="Times New Roman" w:cs="Times New Roman"/>
          <w:b/>
          <w:bCs/>
          <w:sz w:val="24"/>
          <w:szCs w:val="24"/>
        </w:rPr>
        <w:t>Background</w:t>
      </w:r>
    </w:p>
    <w:p w:rsidR="00CC2F8E" w:rsidRPr="00474AC8" w:rsidRDefault="0012726F" w:rsidP="00474AC8">
      <w:pPr>
        <w:spacing w:line="360" w:lineRule="auto"/>
        <w:rPr>
          <w:rFonts w:ascii="Times New Roman" w:hAnsi="Times New Roman" w:cs="Times New Roman"/>
          <w:sz w:val="24"/>
          <w:szCs w:val="24"/>
        </w:rPr>
      </w:pPr>
      <w:r w:rsidRPr="00474AC8">
        <w:rPr>
          <w:rFonts w:ascii="Times New Roman" w:hAnsi="Times New Roman" w:cs="Times New Roman"/>
          <w:sz w:val="24"/>
          <w:szCs w:val="24"/>
        </w:rPr>
        <w:tab/>
        <w:t>The Global Financial Crisis during 2007-2008 is arguably the most severe financial crisis after the Great Depression. Its effect was a general decline in the world economy or as the economists dubbed “Great Recession”</w:t>
      </w:r>
      <w:r w:rsidR="00A22DDF" w:rsidRPr="00474AC8">
        <w:rPr>
          <w:rFonts w:ascii="Times New Roman" w:hAnsi="Times New Roman" w:cs="Times New Roman"/>
          <w:sz w:val="24"/>
          <w:szCs w:val="24"/>
        </w:rPr>
        <w:t>. GDP growth rates in the US and EU were a</w:t>
      </w:r>
      <w:r w:rsidR="003B04A4" w:rsidRPr="00474AC8">
        <w:rPr>
          <w:rFonts w:ascii="Times New Roman" w:hAnsi="Times New Roman" w:cs="Times New Roman"/>
          <w:sz w:val="24"/>
          <w:szCs w:val="24"/>
        </w:rPr>
        <w:t xml:space="preserve">round negative 2-3%. (Eurostat) </w:t>
      </w:r>
      <w:r w:rsidR="00DA3D74" w:rsidRPr="00474AC8">
        <w:rPr>
          <w:rFonts w:ascii="Times New Roman" w:hAnsi="Times New Roman" w:cs="Times New Roman"/>
          <w:sz w:val="24"/>
          <w:szCs w:val="24"/>
        </w:rPr>
        <w:t>The economic downturn also played a partial role in causing Eurozone Crisis.</w:t>
      </w:r>
      <w:r w:rsidR="00DA3D74" w:rsidRPr="00474AC8">
        <w:rPr>
          <w:rStyle w:val="a5"/>
          <w:rFonts w:ascii="Times New Roman" w:hAnsi="Times New Roman" w:cs="Times New Roman"/>
          <w:sz w:val="24"/>
          <w:szCs w:val="24"/>
        </w:rPr>
        <w:footnoteReference w:id="1"/>
      </w:r>
      <w:r w:rsidR="00DA3D74" w:rsidRPr="00474AC8">
        <w:rPr>
          <w:rFonts w:ascii="Times New Roman" w:hAnsi="Times New Roman" w:cs="Times New Roman"/>
          <w:sz w:val="24"/>
          <w:szCs w:val="24"/>
        </w:rPr>
        <w:t xml:space="preserve"> </w:t>
      </w:r>
      <w:r w:rsidR="003B04A4" w:rsidRPr="00474AC8">
        <w:rPr>
          <w:rFonts w:ascii="Times New Roman" w:hAnsi="Times New Roman" w:cs="Times New Roman"/>
          <w:sz w:val="24"/>
          <w:szCs w:val="24"/>
        </w:rPr>
        <w:t xml:space="preserve">It </w:t>
      </w:r>
      <w:r w:rsidR="00B30349" w:rsidRPr="00474AC8">
        <w:rPr>
          <w:rFonts w:ascii="Times New Roman" w:hAnsi="Times New Roman" w:cs="Times New Roman"/>
          <w:sz w:val="24"/>
          <w:szCs w:val="24"/>
        </w:rPr>
        <w:t>started in</w:t>
      </w:r>
      <w:r w:rsidRPr="00474AC8">
        <w:rPr>
          <w:rFonts w:ascii="Times New Roman" w:hAnsi="Times New Roman" w:cs="Times New Roman"/>
          <w:sz w:val="24"/>
          <w:szCs w:val="24"/>
        </w:rPr>
        <w:t xml:space="preserve"> the US with Subprime Mortgage Crisis</w:t>
      </w:r>
      <w:r w:rsidR="003B04A4" w:rsidRPr="00474AC8">
        <w:rPr>
          <w:rFonts w:ascii="Times New Roman" w:hAnsi="Times New Roman" w:cs="Times New Roman"/>
          <w:sz w:val="24"/>
          <w:szCs w:val="24"/>
        </w:rPr>
        <w:t>, where home ownerships were encouraged using mortgage-backed securities (MBS) and collateralized debt obligations (CDO).</w:t>
      </w:r>
      <w:r w:rsidR="003B04A4" w:rsidRPr="00474AC8">
        <w:rPr>
          <w:rStyle w:val="a5"/>
          <w:rFonts w:ascii="Times New Roman" w:hAnsi="Times New Roman" w:cs="Times New Roman"/>
          <w:sz w:val="24"/>
          <w:szCs w:val="24"/>
        </w:rPr>
        <w:footnoteReference w:id="2"/>
      </w:r>
      <w:r w:rsidR="003B04A4" w:rsidRPr="00474AC8">
        <w:rPr>
          <w:rFonts w:ascii="Times New Roman" w:hAnsi="Times New Roman" w:cs="Times New Roman"/>
          <w:sz w:val="24"/>
          <w:szCs w:val="24"/>
        </w:rPr>
        <w:t xml:space="preserve"> </w:t>
      </w:r>
      <w:r w:rsidR="00B30349" w:rsidRPr="00474AC8">
        <w:rPr>
          <w:rFonts w:ascii="Times New Roman" w:hAnsi="Times New Roman" w:cs="Times New Roman"/>
          <w:sz w:val="24"/>
          <w:szCs w:val="24"/>
        </w:rPr>
        <w:t xml:space="preserve">The crisis struck when housing prices declined sharply </w:t>
      </w:r>
      <w:r w:rsidR="00FD5AAB" w:rsidRPr="00474AC8">
        <w:rPr>
          <w:rFonts w:ascii="Times New Roman" w:hAnsi="Times New Roman" w:cs="Times New Roman"/>
          <w:sz w:val="24"/>
          <w:szCs w:val="24"/>
        </w:rPr>
        <w:t>aft</w:t>
      </w:r>
      <w:r w:rsidR="00A83062" w:rsidRPr="00474AC8">
        <w:rPr>
          <w:rFonts w:ascii="Times New Roman" w:hAnsi="Times New Roman" w:cs="Times New Roman"/>
          <w:sz w:val="24"/>
          <w:szCs w:val="24"/>
        </w:rPr>
        <w:t>er it reached the peak in 2006. Massive defaults on loans caused the collapse of many financial institutions</w:t>
      </w:r>
      <w:r w:rsidR="0099472F" w:rsidRPr="00474AC8">
        <w:rPr>
          <w:rFonts w:ascii="Times New Roman" w:hAnsi="Times New Roman" w:cs="Times New Roman"/>
          <w:sz w:val="24"/>
          <w:szCs w:val="24"/>
        </w:rPr>
        <w:t xml:space="preserve">. Even when some of the financial institutions were bailed out by the government, </w:t>
      </w:r>
      <w:r w:rsidR="009D4FB8" w:rsidRPr="00474AC8">
        <w:rPr>
          <w:rFonts w:ascii="Times New Roman" w:hAnsi="Times New Roman" w:cs="Times New Roman"/>
          <w:sz w:val="24"/>
          <w:szCs w:val="24"/>
        </w:rPr>
        <w:t xml:space="preserve">erosion in </w:t>
      </w:r>
      <w:r w:rsidR="0099472F" w:rsidRPr="00474AC8">
        <w:rPr>
          <w:rFonts w:ascii="Times New Roman" w:hAnsi="Times New Roman" w:cs="Times New Roman"/>
          <w:sz w:val="24"/>
          <w:szCs w:val="24"/>
        </w:rPr>
        <w:t xml:space="preserve">confidence of </w:t>
      </w:r>
      <w:r w:rsidR="009D4FB8" w:rsidRPr="00474AC8">
        <w:rPr>
          <w:rFonts w:ascii="Times New Roman" w:hAnsi="Times New Roman" w:cs="Times New Roman"/>
          <w:sz w:val="24"/>
          <w:szCs w:val="24"/>
        </w:rPr>
        <w:t xml:space="preserve">investors </w:t>
      </w:r>
      <w:r w:rsidR="0099472F" w:rsidRPr="00474AC8">
        <w:rPr>
          <w:rFonts w:ascii="Times New Roman" w:hAnsi="Times New Roman" w:cs="Times New Roman"/>
          <w:sz w:val="24"/>
          <w:szCs w:val="24"/>
        </w:rPr>
        <w:t xml:space="preserve">was evident </w:t>
      </w:r>
      <w:r w:rsidR="009D4FB8" w:rsidRPr="00474AC8">
        <w:rPr>
          <w:rFonts w:ascii="Times New Roman" w:hAnsi="Times New Roman" w:cs="Times New Roman"/>
          <w:sz w:val="24"/>
          <w:szCs w:val="24"/>
        </w:rPr>
        <w:t>globally</w:t>
      </w:r>
      <w:r w:rsidR="00A83062" w:rsidRPr="00474AC8">
        <w:rPr>
          <w:rFonts w:ascii="Times New Roman" w:hAnsi="Times New Roman" w:cs="Times New Roman"/>
          <w:sz w:val="24"/>
          <w:szCs w:val="24"/>
        </w:rPr>
        <w:t>.</w:t>
      </w:r>
      <w:r w:rsidR="009D4FB8" w:rsidRPr="00474AC8">
        <w:rPr>
          <w:rFonts w:ascii="Times New Roman" w:hAnsi="Times New Roman" w:cs="Times New Roman"/>
          <w:sz w:val="24"/>
          <w:szCs w:val="24"/>
        </w:rPr>
        <w:t xml:space="preserve"> </w:t>
      </w:r>
      <w:r w:rsidR="00996967" w:rsidRPr="00474AC8">
        <w:rPr>
          <w:rFonts w:ascii="Times New Roman" w:hAnsi="Times New Roman" w:cs="Times New Roman"/>
          <w:sz w:val="24"/>
          <w:szCs w:val="24"/>
        </w:rPr>
        <w:t>The causes of the crisis are yet to be agreed upon. However, one prominent cause is the failure in regulation in banking system as well as financial institutions themselves.</w:t>
      </w:r>
      <w:r w:rsidR="00996967" w:rsidRPr="00474AC8">
        <w:rPr>
          <w:rStyle w:val="a5"/>
          <w:rFonts w:ascii="Times New Roman" w:hAnsi="Times New Roman" w:cs="Times New Roman"/>
          <w:sz w:val="24"/>
          <w:szCs w:val="24"/>
        </w:rPr>
        <w:footnoteReference w:id="3"/>
      </w:r>
      <w:r w:rsidR="00A83062" w:rsidRPr="00474AC8">
        <w:rPr>
          <w:rFonts w:ascii="Times New Roman" w:hAnsi="Times New Roman" w:cs="Times New Roman"/>
          <w:sz w:val="24"/>
          <w:szCs w:val="24"/>
        </w:rPr>
        <w:t xml:space="preserve"> </w:t>
      </w:r>
      <w:r w:rsidR="00DF7211" w:rsidRPr="00474AC8">
        <w:rPr>
          <w:rFonts w:ascii="Times New Roman" w:hAnsi="Times New Roman" w:cs="Times New Roman"/>
          <w:sz w:val="24"/>
          <w:szCs w:val="24"/>
        </w:rPr>
        <w:t xml:space="preserve">There are lenders who do not understand the risks of their loans and realized them too late. The other view is that crisis happened because of dysfunctional monetary arrangement where the country cannot adjust to high level of indebtedness. Many banking and financial crises are caused by rapid increase in securities price from large investment inflows. This high level of securities price lead to spending and high level of debts which happened so rapidly that it is hard to control. </w:t>
      </w:r>
      <w:r w:rsidR="00E7799D" w:rsidRPr="00474AC8">
        <w:rPr>
          <w:rFonts w:ascii="Times New Roman" w:hAnsi="Times New Roman" w:cs="Times New Roman"/>
          <w:sz w:val="24"/>
          <w:szCs w:val="24"/>
        </w:rPr>
        <w:t>Then the crisis starts when the bubble bursts.</w:t>
      </w:r>
      <w:r w:rsidR="002F14DE">
        <w:rPr>
          <w:rFonts w:ascii="Times New Roman" w:hAnsi="Times New Roman" w:cs="Times New Roman"/>
          <w:sz w:val="24"/>
          <w:szCs w:val="24"/>
        </w:rPr>
        <w:t xml:space="preserve"> </w:t>
      </w:r>
    </w:p>
    <w:p w:rsidR="00FD63E1" w:rsidRDefault="00BF3492" w:rsidP="00474AC8">
      <w:pPr>
        <w:spacing w:line="360" w:lineRule="auto"/>
        <w:rPr>
          <w:rFonts w:ascii="Times New Roman" w:hAnsi="Times New Roman" w:cs="Times New Roman"/>
          <w:sz w:val="24"/>
          <w:szCs w:val="24"/>
        </w:rPr>
      </w:pPr>
      <w:r w:rsidRPr="00474AC8">
        <w:rPr>
          <w:rFonts w:ascii="Times New Roman" w:hAnsi="Times New Roman" w:cs="Times New Roman"/>
          <w:sz w:val="24"/>
          <w:szCs w:val="24"/>
        </w:rPr>
        <w:tab/>
      </w:r>
      <w:r w:rsidR="009B5407" w:rsidRPr="00474AC8">
        <w:rPr>
          <w:rFonts w:ascii="Times New Roman" w:hAnsi="Times New Roman" w:cs="Times New Roman"/>
          <w:sz w:val="24"/>
          <w:szCs w:val="24"/>
        </w:rPr>
        <w:t>Financial contagion is when instability in one market is transmitted to other markets. Contagion can be measured by significant increases in cross-country correlations of stock returns and/or volatility in the region</w:t>
      </w:r>
      <w:r w:rsidR="00E46AB0" w:rsidRPr="00474AC8">
        <w:rPr>
          <w:rFonts w:ascii="Times New Roman" w:hAnsi="Times New Roman" w:cs="Times New Roman"/>
          <w:sz w:val="24"/>
          <w:szCs w:val="24"/>
        </w:rPr>
        <w:t>.</w:t>
      </w:r>
      <w:r w:rsidR="00E46AB0" w:rsidRPr="00474AC8">
        <w:rPr>
          <w:rStyle w:val="a5"/>
          <w:rFonts w:ascii="Times New Roman" w:hAnsi="Times New Roman" w:cs="Times New Roman"/>
          <w:sz w:val="24"/>
          <w:szCs w:val="24"/>
        </w:rPr>
        <w:footnoteReference w:id="4"/>
      </w:r>
      <w:r w:rsidR="007462E6" w:rsidRPr="00474AC8">
        <w:rPr>
          <w:rFonts w:ascii="Times New Roman" w:hAnsi="Times New Roman" w:cs="Times New Roman"/>
          <w:sz w:val="24"/>
          <w:szCs w:val="24"/>
        </w:rPr>
        <w:t xml:space="preserve"> Exchange rate, interest rate, or sovereign spread can also be used </w:t>
      </w:r>
      <w:r w:rsidR="007462E6" w:rsidRPr="00474AC8">
        <w:rPr>
          <w:rFonts w:ascii="Times New Roman" w:hAnsi="Times New Roman" w:cs="Times New Roman"/>
          <w:sz w:val="24"/>
          <w:szCs w:val="24"/>
        </w:rPr>
        <w:lastRenderedPageBreak/>
        <w:t xml:space="preserve">to measure contagion. </w:t>
      </w:r>
      <w:r w:rsidR="00CE77A1" w:rsidRPr="00474AC8">
        <w:rPr>
          <w:rFonts w:ascii="Times New Roman" w:hAnsi="Times New Roman" w:cs="Times New Roman"/>
          <w:sz w:val="24"/>
          <w:szCs w:val="24"/>
        </w:rPr>
        <w:t xml:space="preserve">Transmission </w:t>
      </w:r>
      <w:r w:rsidR="00366FF3" w:rsidRPr="00474AC8">
        <w:rPr>
          <w:rFonts w:ascii="Times New Roman" w:hAnsi="Times New Roman" w:cs="Times New Roman"/>
          <w:sz w:val="24"/>
          <w:szCs w:val="24"/>
        </w:rPr>
        <w:t>can be caused by trade linkages or financial linkages.</w:t>
      </w:r>
      <w:r w:rsidR="00366FF3" w:rsidRPr="00474AC8">
        <w:rPr>
          <w:rStyle w:val="a5"/>
          <w:rFonts w:ascii="Times New Roman" w:hAnsi="Times New Roman" w:cs="Times New Roman"/>
          <w:sz w:val="24"/>
          <w:szCs w:val="24"/>
        </w:rPr>
        <w:footnoteReference w:id="5"/>
      </w:r>
      <w:r w:rsidR="00366FF3" w:rsidRPr="00474AC8">
        <w:rPr>
          <w:rFonts w:ascii="Times New Roman" w:hAnsi="Times New Roman" w:cs="Times New Roman"/>
          <w:sz w:val="24"/>
          <w:szCs w:val="24"/>
        </w:rPr>
        <w:t xml:space="preserve"> For trade linages, macroeconomic similarities and competitive devaluations can be used to explain contagions. </w:t>
      </w:r>
      <w:r w:rsidR="00A24634">
        <w:rPr>
          <w:rFonts w:ascii="Times New Roman" w:hAnsi="Times New Roman" w:cs="Times New Roman"/>
          <w:sz w:val="24"/>
          <w:szCs w:val="24"/>
        </w:rPr>
        <w:t>Macroeconomic similarities can cause i</w:t>
      </w:r>
      <w:r w:rsidR="00A24634" w:rsidRPr="00A24634">
        <w:rPr>
          <w:rFonts w:ascii="Times New Roman" w:hAnsi="Times New Roman" w:cs="Times New Roman"/>
          <w:sz w:val="24"/>
          <w:szCs w:val="24"/>
        </w:rPr>
        <w:t xml:space="preserve">nvestors </w:t>
      </w:r>
      <w:r w:rsidR="00CC2F8E">
        <w:rPr>
          <w:rFonts w:ascii="Times New Roman" w:hAnsi="Times New Roman" w:cs="Times New Roman"/>
          <w:sz w:val="24"/>
          <w:szCs w:val="24"/>
        </w:rPr>
        <w:t xml:space="preserve">to </w:t>
      </w:r>
      <w:r w:rsidR="00A24634" w:rsidRPr="00A24634">
        <w:rPr>
          <w:rFonts w:ascii="Times New Roman" w:hAnsi="Times New Roman" w:cs="Times New Roman"/>
          <w:sz w:val="24"/>
          <w:szCs w:val="24"/>
        </w:rPr>
        <w:t>pull out funds from countries with similar macroeconomics conditions because they believe the same problems would arise in those countries as well.</w:t>
      </w:r>
      <w:r w:rsidR="00CC2F8E">
        <w:rPr>
          <w:rFonts w:ascii="Times New Roman" w:hAnsi="Times New Roman" w:cs="Times New Roman"/>
          <w:sz w:val="24"/>
          <w:szCs w:val="24"/>
        </w:rPr>
        <w:t xml:space="preserve"> </w:t>
      </w:r>
      <w:r w:rsidR="00E0413B" w:rsidRPr="00474AC8">
        <w:rPr>
          <w:rFonts w:ascii="Times New Roman" w:hAnsi="Times New Roman" w:cs="Times New Roman"/>
          <w:sz w:val="24"/>
          <w:szCs w:val="24"/>
        </w:rPr>
        <w:t>Trade spillovers can occur from the crisis countries to other neighboring countries due to improve in competitiveness from currency devaluation.</w:t>
      </w:r>
      <w:r w:rsidR="00E0413B" w:rsidRPr="00474AC8">
        <w:rPr>
          <w:rStyle w:val="a5"/>
          <w:rFonts w:ascii="Times New Roman" w:hAnsi="Times New Roman" w:cs="Times New Roman"/>
          <w:sz w:val="24"/>
          <w:szCs w:val="24"/>
        </w:rPr>
        <w:footnoteReference w:id="6"/>
      </w:r>
      <w:r w:rsidR="00E0413B" w:rsidRPr="00474AC8">
        <w:rPr>
          <w:rFonts w:ascii="Times New Roman" w:hAnsi="Times New Roman" w:cs="Times New Roman"/>
          <w:sz w:val="24"/>
          <w:szCs w:val="24"/>
        </w:rPr>
        <w:t xml:space="preserve"> </w:t>
      </w:r>
      <w:r w:rsidR="00366FF3" w:rsidRPr="00474AC8">
        <w:rPr>
          <w:rFonts w:ascii="Times New Roman" w:hAnsi="Times New Roman" w:cs="Times New Roman"/>
          <w:sz w:val="24"/>
          <w:szCs w:val="24"/>
        </w:rPr>
        <w:t xml:space="preserve">As for financial linkages, the causes can be </w:t>
      </w:r>
      <w:r w:rsidR="00B52A6F">
        <w:rPr>
          <w:rFonts w:ascii="Times New Roman" w:hAnsi="Times New Roman" w:cs="Times New Roman"/>
          <w:sz w:val="24"/>
          <w:szCs w:val="24"/>
        </w:rPr>
        <w:t>investment loss</w:t>
      </w:r>
      <w:r w:rsidR="00366FF3" w:rsidRPr="00474AC8">
        <w:rPr>
          <w:rFonts w:ascii="Times New Roman" w:hAnsi="Times New Roman" w:cs="Times New Roman"/>
          <w:sz w:val="24"/>
          <w:szCs w:val="24"/>
        </w:rPr>
        <w:t xml:space="preserve">, liquidity </w:t>
      </w:r>
      <w:r w:rsidR="00B52A6F">
        <w:rPr>
          <w:rFonts w:ascii="Times New Roman" w:hAnsi="Times New Roman" w:cs="Times New Roman"/>
          <w:sz w:val="24"/>
          <w:szCs w:val="24"/>
        </w:rPr>
        <w:t>constraint</w:t>
      </w:r>
      <w:r w:rsidR="00366FF3" w:rsidRPr="00474AC8">
        <w:rPr>
          <w:rFonts w:ascii="Times New Roman" w:hAnsi="Times New Roman" w:cs="Times New Roman"/>
          <w:sz w:val="24"/>
          <w:szCs w:val="24"/>
        </w:rPr>
        <w:t xml:space="preserve">, and </w:t>
      </w:r>
      <w:r w:rsidR="00B52A6F">
        <w:rPr>
          <w:rFonts w:ascii="Times New Roman" w:hAnsi="Times New Roman" w:cs="Times New Roman"/>
          <w:sz w:val="24"/>
          <w:szCs w:val="24"/>
        </w:rPr>
        <w:t>irrational investors’ behaviors</w:t>
      </w:r>
      <w:r w:rsidR="00366FF3" w:rsidRPr="00474AC8">
        <w:rPr>
          <w:rFonts w:ascii="Times New Roman" w:hAnsi="Times New Roman" w:cs="Times New Roman"/>
          <w:sz w:val="24"/>
          <w:szCs w:val="24"/>
        </w:rPr>
        <w:t xml:space="preserve">. </w:t>
      </w:r>
      <w:r w:rsidR="00B52A6F" w:rsidRPr="00B52A6F">
        <w:rPr>
          <w:rFonts w:ascii="Times New Roman" w:hAnsi="Times New Roman" w:cs="Times New Roman"/>
          <w:sz w:val="24"/>
          <w:szCs w:val="24"/>
        </w:rPr>
        <w:t>Loss of European and other developed countries’ multinational firms that have portfolios or invest directly in the US</w:t>
      </w:r>
      <w:r w:rsidR="00B52A6F">
        <w:rPr>
          <w:rFonts w:ascii="Times New Roman" w:hAnsi="Times New Roman" w:cs="Times New Roman"/>
          <w:sz w:val="24"/>
          <w:szCs w:val="24"/>
        </w:rPr>
        <w:t xml:space="preserve"> can cause stock returns to correlate</w:t>
      </w:r>
      <w:r w:rsidR="00B52A6F" w:rsidRPr="00B52A6F">
        <w:rPr>
          <w:rFonts w:ascii="Times New Roman" w:hAnsi="Times New Roman" w:cs="Times New Roman"/>
          <w:sz w:val="24"/>
          <w:szCs w:val="24"/>
        </w:rPr>
        <w:t>.</w:t>
      </w:r>
      <w:r w:rsidR="00B52A6F">
        <w:rPr>
          <w:rFonts w:ascii="Times New Roman" w:hAnsi="Times New Roman" w:cs="Times New Roman"/>
          <w:sz w:val="24"/>
          <w:szCs w:val="24"/>
        </w:rPr>
        <w:t xml:space="preserve"> </w:t>
      </w:r>
      <w:r w:rsidR="00B52A6F" w:rsidRPr="00B52A6F">
        <w:rPr>
          <w:rFonts w:ascii="Times New Roman" w:hAnsi="Times New Roman" w:cs="Times New Roman"/>
          <w:sz w:val="24"/>
          <w:szCs w:val="24"/>
        </w:rPr>
        <w:t>US firms and investors facing liquidity constraint withdraw funds from other developed countries.</w:t>
      </w:r>
      <w:r w:rsidR="00B52A6F">
        <w:rPr>
          <w:rFonts w:ascii="Times New Roman" w:hAnsi="Times New Roman" w:cs="Times New Roman"/>
          <w:sz w:val="24"/>
          <w:szCs w:val="24"/>
        </w:rPr>
        <w:t xml:space="preserve"> </w:t>
      </w:r>
      <w:r w:rsidR="009C2EC9" w:rsidRPr="00474AC8">
        <w:rPr>
          <w:rFonts w:ascii="Times New Roman" w:hAnsi="Times New Roman" w:cs="Times New Roman"/>
          <w:sz w:val="24"/>
          <w:szCs w:val="24"/>
        </w:rPr>
        <w:t>Investors may change their behaviors and rebalance their portfolios according to risk profiles and liquidity.</w:t>
      </w:r>
      <w:r w:rsidR="00B52A6F">
        <w:rPr>
          <w:rFonts w:ascii="Times New Roman" w:hAnsi="Times New Roman" w:cs="Times New Roman"/>
          <w:sz w:val="24"/>
          <w:szCs w:val="24"/>
        </w:rPr>
        <w:t xml:space="preserve"> As they become more risk averse, funds are withdrawn from the market.</w:t>
      </w:r>
    </w:p>
    <w:p w:rsidR="00A24634" w:rsidRPr="00474AC8" w:rsidRDefault="002F14DE" w:rsidP="002F14D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Forbes and </w:t>
      </w:r>
      <w:proofErr w:type="spellStart"/>
      <w:r>
        <w:rPr>
          <w:rFonts w:ascii="Times New Roman" w:hAnsi="Times New Roman" w:cs="Times New Roman"/>
          <w:sz w:val="24"/>
          <w:szCs w:val="24"/>
        </w:rPr>
        <w:t>Rigobon</w:t>
      </w:r>
      <w:proofErr w:type="spellEnd"/>
      <w:r>
        <w:rPr>
          <w:rFonts w:ascii="Times New Roman" w:hAnsi="Times New Roman" w:cs="Times New Roman"/>
          <w:sz w:val="24"/>
          <w:szCs w:val="24"/>
        </w:rPr>
        <w:t xml:space="preserve"> argued that one of the most striking feature of the past crisis is that how a country-specific shock can quickly spread across the globe to many other countries with different structure and size.</w:t>
      </w:r>
      <w:r>
        <w:rPr>
          <w:rStyle w:val="a5"/>
          <w:rFonts w:ascii="Times New Roman" w:hAnsi="Times New Roman" w:cs="Times New Roman"/>
          <w:sz w:val="24"/>
          <w:szCs w:val="24"/>
        </w:rPr>
        <w:footnoteReference w:id="7"/>
      </w:r>
      <w:r>
        <w:rPr>
          <w:rFonts w:ascii="Times New Roman" w:hAnsi="Times New Roman" w:cs="Times New Roman"/>
          <w:sz w:val="24"/>
          <w:szCs w:val="24"/>
        </w:rPr>
        <w:t xml:space="preserve"> One of the examples most cited by experts is Asian Financial Crisis in which the crisis had spread all over Asia via financial linkages. </w:t>
      </w:r>
      <w:r w:rsidR="003B1A94" w:rsidRPr="00474AC8">
        <w:rPr>
          <w:rFonts w:ascii="Times New Roman" w:hAnsi="Times New Roman" w:cs="Times New Roman"/>
          <w:sz w:val="24"/>
          <w:szCs w:val="24"/>
        </w:rPr>
        <w:t>This paper aims to find if there is financial contagion among developed countries during the Global Fin</w:t>
      </w:r>
      <w:r>
        <w:rPr>
          <w:rFonts w:ascii="Times New Roman" w:hAnsi="Times New Roman" w:cs="Times New Roman"/>
          <w:sz w:val="24"/>
          <w:szCs w:val="24"/>
        </w:rPr>
        <w:t>ancial Crisis during 2007-2009 through stock returns and exchange rate channels. Developed countries are selected because they share similar macroeconomics structure and should be affected the same way. Financial markets of developed countries are also deeply intertwined and is vulnerable to contagion.</w:t>
      </w:r>
    </w:p>
    <w:p w:rsidR="0099472F" w:rsidRPr="00474AC8" w:rsidRDefault="0099472F" w:rsidP="00474AC8">
      <w:pPr>
        <w:spacing w:line="360" w:lineRule="auto"/>
        <w:rPr>
          <w:rFonts w:ascii="Times New Roman" w:hAnsi="Times New Roman" w:cs="Times New Roman"/>
          <w:b/>
          <w:bCs/>
          <w:sz w:val="24"/>
          <w:szCs w:val="24"/>
        </w:rPr>
      </w:pPr>
      <w:r w:rsidRPr="002F14DE">
        <w:rPr>
          <w:rFonts w:ascii="Times New Roman" w:hAnsi="Times New Roman" w:cs="Times New Roman"/>
          <w:b/>
          <w:bCs/>
          <w:sz w:val="24"/>
          <w:szCs w:val="24"/>
        </w:rPr>
        <w:t>Literature review</w:t>
      </w:r>
    </w:p>
    <w:p w:rsidR="003B3489" w:rsidRPr="004B1E33" w:rsidRDefault="00F3576E" w:rsidP="00474AC8">
      <w:pPr>
        <w:spacing w:line="360" w:lineRule="auto"/>
      </w:pPr>
      <w:r w:rsidRPr="00474AC8">
        <w:rPr>
          <w:rFonts w:ascii="Times New Roman" w:hAnsi="Times New Roman" w:cs="Times New Roman"/>
          <w:b/>
          <w:bCs/>
          <w:sz w:val="24"/>
          <w:szCs w:val="24"/>
        </w:rPr>
        <w:tab/>
      </w:r>
      <w:r w:rsidR="00D51867" w:rsidRPr="00474AC8">
        <w:rPr>
          <w:rFonts w:ascii="Times New Roman" w:hAnsi="Times New Roman" w:cs="Times New Roman"/>
          <w:sz w:val="24"/>
          <w:szCs w:val="24"/>
        </w:rPr>
        <w:t>In literature conducting on financial contagion, many dated back to Asian financial crisis in 1997.</w:t>
      </w:r>
      <w:r w:rsidR="00103787" w:rsidRPr="00474AC8">
        <w:rPr>
          <w:rFonts w:ascii="Times New Roman" w:hAnsi="Times New Roman" w:cs="Times New Roman"/>
          <w:sz w:val="24"/>
          <w:szCs w:val="24"/>
        </w:rPr>
        <w:t xml:space="preserve"> In the research by </w:t>
      </w:r>
      <w:proofErr w:type="spellStart"/>
      <w:r w:rsidR="00103787" w:rsidRPr="00474AC8">
        <w:rPr>
          <w:rFonts w:ascii="Times New Roman" w:hAnsi="Times New Roman" w:cs="Times New Roman"/>
          <w:sz w:val="24"/>
          <w:szCs w:val="24"/>
        </w:rPr>
        <w:t>Baig</w:t>
      </w:r>
      <w:proofErr w:type="spellEnd"/>
      <w:r w:rsidR="00103787" w:rsidRPr="00474AC8">
        <w:rPr>
          <w:rFonts w:ascii="Times New Roman" w:hAnsi="Times New Roman" w:cs="Times New Roman"/>
          <w:sz w:val="24"/>
          <w:szCs w:val="24"/>
        </w:rPr>
        <w:t xml:space="preserve"> and </w:t>
      </w:r>
      <w:proofErr w:type="spellStart"/>
      <w:r w:rsidR="00103787" w:rsidRPr="00474AC8">
        <w:rPr>
          <w:rFonts w:ascii="Times New Roman" w:hAnsi="Times New Roman" w:cs="Times New Roman"/>
          <w:sz w:val="24"/>
          <w:szCs w:val="24"/>
        </w:rPr>
        <w:t>Goldfajn</w:t>
      </w:r>
      <w:proofErr w:type="spellEnd"/>
      <w:r w:rsidR="007D1A7D">
        <w:rPr>
          <w:rFonts w:ascii="Times New Roman" w:hAnsi="Times New Roman" w:cs="Times New Roman"/>
          <w:sz w:val="24"/>
          <w:szCs w:val="24"/>
        </w:rPr>
        <w:t xml:space="preserve"> (1988)</w:t>
      </w:r>
      <w:r w:rsidR="00103787" w:rsidRPr="00474AC8">
        <w:rPr>
          <w:rFonts w:ascii="Times New Roman" w:hAnsi="Times New Roman" w:cs="Times New Roman"/>
          <w:sz w:val="24"/>
          <w:szCs w:val="24"/>
        </w:rPr>
        <w:t xml:space="preserve"> on Asian financial crisis in 1997, the correlation coefficients of daily changes in nominal exchange rates, stock prices, interest rates, and sovereign spread were calculated</w:t>
      </w:r>
      <w:r w:rsidR="00F362BD" w:rsidRPr="00474AC8">
        <w:rPr>
          <w:rFonts w:ascii="Times New Roman" w:hAnsi="Times New Roman" w:cs="Times New Roman"/>
          <w:sz w:val="24"/>
          <w:szCs w:val="24"/>
        </w:rPr>
        <w:t xml:space="preserve"> among Asian countries</w:t>
      </w:r>
      <w:r w:rsidR="00103787" w:rsidRPr="00474AC8">
        <w:rPr>
          <w:rFonts w:ascii="Times New Roman" w:hAnsi="Times New Roman" w:cs="Times New Roman"/>
          <w:sz w:val="24"/>
          <w:szCs w:val="24"/>
        </w:rPr>
        <w:t xml:space="preserve">. </w:t>
      </w:r>
      <w:r w:rsidR="00165B30" w:rsidRPr="00474AC8">
        <w:rPr>
          <w:rFonts w:ascii="Times New Roman" w:hAnsi="Times New Roman" w:cs="Times New Roman"/>
          <w:sz w:val="24"/>
          <w:szCs w:val="24"/>
        </w:rPr>
        <w:t xml:space="preserve">VAR model was also set up to </w:t>
      </w:r>
      <w:r w:rsidR="00165B30" w:rsidRPr="00474AC8">
        <w:rPr>
          <w:rFonts w:ascii="Times New Roman" w:hAnsi="Times New Roman" w:cs="Times New Roman"/>
          <w:sz w:val="24"/>
          <w:szCs w:val="24"/>
        </w:rPr>
        <w:lastRenderedPageBreak/>
        <w:t>observe impulse response function of one country to another.</w:t>
      </w:r>
      <w:r w:rsidR="00165B30" w:rsidRPr="00474AC8">
        <w:rPr>
          <w:rStyle w:val="a5"/>
          <w:rFonts w:ascii="Times New Roman" w:hAnsi="Times New Roman" w:cs="Times New Roman"/>
          <w:sz w:val="24"/>
          <w:szCs w:val="24"/>
        </w:rPr>
        <w:footnoteReference w:id="8"/>
      </w:r>
      <w:r w:rsidR="00165B30" w:rsidRPr="00474AC8">
        <w:rPr>
          <w:rFonts w:ascii="Times New Roman" w:hAnsi="Times New Roman" w:cs="Times New Roman"/>
          <w:sz w:val="24"/>
          <w:szCs w:val="24"/>
        </w:rPr>
        <w:t xml:space="preserve"> </w:t>
      </w:r>
      <w:r w:rsidR="00F362BD" w:rsidRPr="00474AC8">
        <w:rPr>
          <w:rFonts w:ascii="Times New Roman" w:hAnsi="Times New Roman" w:cs="Times New Roman"/>
          <w:sz w:val="24"/>
          <w:szCs w:val="24"/>
        </w:rPr>
        <w:t xml:space="preserve">There are strong evidences of contagion in </w:t>
      </w:r>
      <w:r w:rsidR="003B3489">
        <w:rPr>
          <w:rFonts w:ascii="Times New Roman" w:hAnsi="Times New Roman" w:cs="Times New Roman"/>
          <w:sz w:val="24"/>
          <w:szCs w:val="24"/>
        </w:rPr>
        <w:t xml:space="preserve">equity market </w:t>
      </w:r>
      <w:r w:rsidR="00F362BD" w:rsidRPr="00474AC8">
        <w:rPr>
          <w:rFonts w:ascii="Times New Roman" w:hAnsi="Times New Roman" w:cs="Times New Roman"/>
          <w:sz w:val="24"/>
          <w:szCs w:val="24"/>
        </w:rPr>
        <w:t xml:space="preserve">and sovereign spread while </w:t>
      </w:r>
      <w:r w:rsidR="003B3489">
        <w:rPr>
          <w:rFonts w:ascii="Times New Roman" w:hAnsi="Times New Roman" w:cs="Times New Roman"/>
          <w:sz w:val="24"/>
          <w:szCs w:val="24"/>
        </w:rPr>
        <w:t xml:space="preserve">currencies market </w:t>
      </w:r>
      <w:r w:rsidR="00F362BD" w:rsidRPr="00474AC8">
        <w:rPr>
          <w:rFonts w:ascii="Times New Roman" w:hAnsi="Times New Roman" w:cs="Times New Roman"/>
          <w:sz w:val="24"/>
          <w:szCs w:val="24"/>
        </w:rPr>
        <w:t xml:space="preserve">offered mixed results. </w:t>
      </w:r>
      <w:r w:rsidR="00DA0739" w:rsidRPr="00474AC8">
        <w:rPr>
          <w:rFonts w:ascii="Times New Roman" w:hAnsi="Times New Roman" w:cs="Times New Roman"/>
          <w:sz w:val="24"/>
          <w:szCs w:val="24"/>
        </w:rPr>
        <w:t xml:space="preserve">Another research done by Chiang, Jeon, and Li also confirms the </w:t>
      </w:r>
      <w:r w:rsidR="00DA0739" w:rsidRPr="00EA3878">
        <w:rPr>
          <w:rFonts w:ascii="Times New Roman" w:hAnsi="Times New Roman" w:cs="Times New Roman"/>
          <w:sz w:val="24"/>
          <w:szCs w:val="24"/>
        </w:rPr>
        <w:t>contagion effect.</w:t>
      </w:r>
      <w:r w:rsidR="00BC0689" w:rsidRPr="00EA3878">
        <w:rPr>
          <w:rStyle w:val="a5"/>
          <w:rFonts w:ascii="Times New Roman" w:hAnsi="Times New Roman" w:cs="Times New Roman"/>
          <w:sz w:val="24"/>
          <w:szCs w:val="24"/>
        </w:rPr>
        <w:footnoteReference w:id="9"/>
      </w:r>
      <w:r w:rsidR="00DA0739" w:rsidRPr="00EA3878">
        <w:rPr>
          <w:rFonts w:ascii="Times New Roman" w:hAnsi="Times New Roman" w:cs="Times New Roman"/>
          <w:sz w:val="24"/>
          <w:szCs w:val="24"/>
        </w:rPr>
        <w:t xml:space="preserve"> </w:t>
      </w:r>
      <w:r w:rsidR="00EA3878">
        <w:rPr>
          <w:rFonts w:ascii="Times New Roman" w:hAnsi="Times New Roman" w:cs="Times New Roman"/>
          <w:sz w:val="24"/>
          <w:szCs w:val="24"/>
        </w:rPr>
        <w:t>Correlations</w:t>
      </w:r>
      <w:r w:rsidR="00BC0689" w:rsidRPr="00EA3878">
        <w:rPr>
          <w:rFonts w:ascii="Times New Roman" w:hAnsi="Times New Roman" w:cs="Times New Roman"/>
          <w:sz w:val="24"/>
          <w:szCs w:val="24"/>
        </w:rPr>
        <w:t xml:space="preserve"> o</w:t>
      </w:r>
      <w:r w:rsidR="00EA3878">
        <w:rPr>
          <w:rFonts w:ascii="Times New Roman" w:hAnsi="Times New Roman" w:cs="Times New Roman"/>
          <w:sz w:val="24"/>
          <w:szCs w:val="24"/>
        </w:rPr>
        <w:t>f</w:t>
      </w:r>
      <w:r w:rsidR="00AD7CEB" w:rsidRPr="00EA3878">
        <w:rPr>
          <w:rFonts w:ascii="Times New Roman" w:hAnsi="Times New Roman" w:cs="Times New Roman"/>
          <w:sz w:val="24"/>
          <w:szCs w:val="24"/>
        </w:rPr>
        <w:t xml:space="preserve"> </w:t>
      </w:r>
      <w:r w:rsidR="00EA3878">
        <w:rPr>
          <w:rFonts w:ascii="Times New Roman" w:hAnsi="Times New Roman" w:cs="Times New Roman"/>
          <w:sz w:val="24"/>
          <w:szCs w:val="24"/>
        </w:rPr>
        <w:t xml:space="preserve">daily </w:t>
      </w:r>
      <w:r w:rsidR="00AD7CEB" w:rsidRPr="00EA3878">
        <w:rPr>
          <w:rFonts w:ascii="Times New Roman" w:hAnsi="Times New Roman" w:cs="Times New Roman"/>
          <w:sz w:val="24"/>
          <w:szCs w:val="24"/>
        </w:rPr>
        <w:t xml:space="preserve">stock returns </w:t>
      </w:r>
      <w:r w:rsidR="00EA3878">
        <w:rPr>
          <w:rFonts w:ascii="Times New Roman" w:hAnsi="Times New Roman" w:cs="Times New Roman"/>
          <w:sz w:val="24"/>
          <w:szCs w:val="24"/>
        </w:rPr>
        <w:t xml:space="preserve">during 1990-2003 in nine Asian countries </w:t>
      </w:r>
      <w:r w:rsidR="00AD7CEB" w:rsidRPr="00EA3878">
        <w:rPr>
          <w:rFonts w:ascii="Times New Roman" w:hAnsi="Times New Roman" w:cs="Times New Roman"/>
          <w:sz w:val="24"/>
          <w:szCs w:val="24"/>
        </w:rPr>
        <w:t xml:space="preserve">were measured in dynamic conditional-correlation model. </w:t>
      </w:r>
      <w:r w:rsidR="00EA3878" w:rsidRPr="00EA3878">
        <w:rPr>
          <w:rFonts w:ascii="Times New Roman" w:hAnsi="Times New Roman" w:cs="Times New Roman"/>
          <w:sz w:val="24"/>
          <w:szCs w:val="24"/>
        </w:rPr>
        <w:t>Not only that the evid</w:t>
      </w:r>
      <w:r w:rsidR="00EA3878">
        <w:rPr>
          <w:rFonts w:ascii="Times New Roman" w:hAnsi="Times New Roman" w:cs="Times New Roman"/>
          <w:sz w:val="24"/>
          <w:szCs w:val="24"/>
        </w:rPr>
        <w:t>ence of contagion is confirmed,</w:t>
      </w:r>
      <w:r w:rsidR="00EA3878" w:rsidRPr="00EA3878">
        <w:rPr>
          <w:rFonts w:ascii="Times New Roman" w:hAnsi="Times New Roman" w:cs="Times New Roman"/>
          <w:sz w:val="24"/>
          <w:szCs w:val="24"/>
        </w:rPr>
        <w:t xml:space="preserve"> in the second phase, the correlation remains high, indicating herding behaviors.</w:t>
      </w:r>
      <w:r w:rsidR="004B1E33">
        <w:rPr>
          <w:rFonts w:ascii="Times New Roman" w:hAnsi="Times New Roman" w:cs="Times New Roman"/>
          <w:sz w:val="24"/>
          <w:szCs w:val="24"/>
        </w:rPr>
        <w:t xml:space="preserve"> </w:t>
      </w:r>
    </w:p>
    <w:p w:rsidR="00884295" w:rsidRPr="00474AC8" w:rsidRDefault="00884295" w:rsidP="004B1E33">
      <w:pPr>
        <w:spacing w:line="360" w:lineRule="auto"/>
        <w:ind w:firstLine="720"/>
        <w:rPr>
          <w:rFonts w:ascii="Times New Roman" w:hAnsi="Times New Roman" w:cs="Times New Roman"/>
          <w:sz w:val="24"/>
          <w:szCs w:val="24"/>
        </w:rPr>
      </w:pPr>
      <w:r w:rsidRPr="00474AC8">
        <w:rPr>
          <w:rFonts w:ascii="Times New Roman" w:hAnsi="Times New Roman" w:cs="Times New Roman"/>
          <w:sz w:val="24"/>
          <w:szCs w:val="24"/>
        </w:rPr>
        <w:t xml:space="preserve">Some researchers chose to develop their own model of rational expectation such as </w:t>
      </w:r>
      <w:proofErr w:type="spellStart"/>
      <w:r w:rsidRPr="00474AC8">
        <w:rPr>
          <w:rFonts w:ascii="Times New Roman" w:hAnsi="Times New Roman" w:cs="Times New Roman"/>
          <w:sz w:val="24"/>
          <w:szCs w:val="24"/>
        </w:rPr>
        <w:t>Kodres</w:t>
      </w:r>
      <w:proofErr w:type="spellEnd"/>
      <w:r w:rsidRPr="00474AC8">
        <w:rPr>
          <w:rFonts w:ascii="Times New Roman" w:hAnsi="Times New Roman" w:cs="Times New Roman"/>
          <w:sz w:val="24"/>
          <w:szCs w:val="24"/>
        </w:rPr>
        <w:t xml:space="preserve"> and </w:t>
      </w:r>
      <w:proofErr w:type="spellStart"/>
      <w:r w:rsidRPr="00474AC8">
        <w:rPr>
          <w:rFonts w:ascii="Times New Roman" w:hAnsi="Times New Roman" w:cs="Times New Roman"/>
          <w:sz w:val="24"/>
          <w:szCs w:val="24"/>
        </w:rPr>
        <w:t>Pritsker’s</w:t>
      </w:r>
      <w:proofErr w:type="spellEnd"/>
      <w:r w:rsidRPr="00474AC8">
        <w:rPr>
          <w:rFonts w:ascii="Times New Roman" w:hAnsi="Times New Roman" w:cs="Times New Roman"/>
          <w:sz w:val="24"/>
          <w:szCs w:val="24"/>
        </w:rPr>
        <w:t xml:space="preserve"> work and Rodriguez’s work. In </w:t>
      </w:r>
      <w:proofErr w:type="spellStart"/>
      <w:r w:rsidRPr="00474AC8">
        <w:rPr>
          <w:rFonts w:ascii="Times New Roman" w:hAnsi="Times New Roman" w:cs="Times New Roman"/>
          <w:sz w:val="24"/>
          <w:szCs w:val="24"/>
        </w:rPr>
        <w:t>Kodres</w:t>
      </w:r>
      <w:proofErr w:type="spellEnd"/>
      <w:r w:rsidRPr="00474AC8">
        <w:rPr>
          <w:rFonts w:ascii="Times New Roman" w:hAnsi="Times New Roman" w:cs="Times New Roman"/>
          <w:sz w:val="24"/>
          <w:szCs w:val="24"/>
        </w:rPr>
        <w:t xml:space="preserve"> and </w:t>
      </w:r>
      <w:proofErr w:type="spellStart"/>
      <w:r w:rsidRPr="00474AC8">
        <w:rPr>
          <w:rFonts w:ascii="Times New Roman" w:hAnsi="Times New Roman" w:cs="Times New Roman"/>
          <w:sz w:val="24"/>
          <w:szCs w:val="24"/>
        </w:rPr>
        <w:t>Pritsker’s</w:t>
      </w:r>
      <w:proofErr w:type="spellEnd"/>
      <w:r w:rsidRPr="00474AC8">
        <w:rPr>
          <w:rFonts w:ascii="Times New Roman" w:hAnsi="Times New Roman" w:cs="Times New Roman"/>
          <w:sz w:val="24"/>
          <w:szCs w:val="24"/>
        </w:rPr>
        <w:t xml:space="preserve"> research, rational expectation model was used to predict the behaviors of informed and uninformed investors.</w:t>
      </w:r>
      <w:r w:rsidRPr="00474AC8">
        <w:rPr>
          <w:rStyle w:val="a5"/>
          <w:rFonts w:ascii="Times New Roman" w:hAnsi="Times New Roman" w:cs="Times New Roman"/>
          <w:sz w:val="24"/>
          <w:szCs w:val="24"/>
        </w:rPr>
        <w:footnoteReference w:id="10"/>
      </w:r>
      <w:r w:rsidR="007D4463" w:rsidRPr="00474AC8">
        <w:rPr>
          <w:rFonts w:ascii="Times New Roman" w:hAnsi="Times New Roman" w:cs="Times New Roman"/>
          <w:sz w:val="24"/>
          <w:szCs w:val="24"/>
        </w:rPr>
        <w:t xml:space="preserve"> For Rodriguez, Copula model were </w:t>
      </w:r>
      <w:r w:rsidR="007D4463" w:rsidRPr="00474AC8">
        <w:rPr>
          <w:rFonts w:ascii="Times New Roman" w:hAnsi="Times New Roman" w:cs="Times New Roman"/>
          <w:color w:val="000000" w:themeColor="text1"/>
          <w:sz w:val="24"/>
          <w:szCs w:val="24"/>
        </w:rPr>
        <w:t>developed.</w:t>
      </w:r>
      <w:r w:rsidR="007D4463" w:rsidRPr="00474AC8">
        <w:rPr>
          <w:rStyle w:val="a5"/>
          <w:rFonts w:ascii="Times New Roman" w:hAnsi="Times New Roman" w:cs="Times New Roman"/>
          <w:color w:val="000000" w:themeColor="text1"/>
          <w:sz w:val="24"/>
          <w:szCs w:val="24"/>
        </w:rPr>
        <w:footnoteReference w:id="11"/>
      </w:r>
      <w:r w:rsidR="007D4463" w:rsidRPr="00474AC8">
        <w:rPr>
          <w:rFonts w:ascii="Times New Roman" w:hAnsi="Times New Roman" w:cs="Times New Roman"/>
          <w:color w:val="000000" w:themeColor="text1"/>
          <w:sz w:val="24"/>
          <w:szCs w:val="24"/>
        </w:rPr>
        <w:t xml:space="preserve"> (Functions that join or couple multivariate distribution functions to their one-dimensional marginal distribution functions.)</w:t>
      </w:r>
      <w:r w:rsidR="00225E49" w:rsidRPr="00474AC8">
        <w:rPr>
          <w:rFonts w:ascii="Times New Roman" w:hAnsi="Times New Roman" w:cs="Times New Roman"/>
          <w:color w:val="000000" w:themeColor="text1"/>
          <w:sz w:val="24"/>
          <w:szCs w:val="24"/>
        </w:rPr>
        <w:t xml:space="preserve"> </w:t>
      </w:r>
    </w:p>
    <w:p w:rsidR="00F3576E" w:rsidRPr="002B79AA" w:rsidRDefault="00F3576E" w:rsidP="002B79AA">
      <w:pPr>
        <w:spacing w:line="360" w:lineRule="auto"/>
        <w:ind w:firstLine="720"/>
        <w:rPr>
          <w:szCs w:val="32"/>
        </w:rPr>
      </w:pPr>
      <w:r w:rsidRPr="00474AC8">
        <w:rPr>
          <w:rFonts w:ascii="Times New Roman" w:hAnsi="Times New Roman" w:cs="Times New Roman"/>
          <w:sz w:val="24"/>
          <w:szCs w:val="24"/>
        </w:rPr>
        <w:t>There are many who found evidences of contagion during 2008 crisis</w:t>
      </w:r>
      <w:r w:rsidR="004B1E33">
        <w:rPr>
          <w:rFonts w:ascii="Times New Roman" w:hAnsi="Times New Roman" w:cs="Times New Roman"/>
          <w:sz w:val="24"/>
          <w:szCs w:val="24"/>
        </w:rPr>
        <w:t xml:space="preserve"> using different sets of countries</w:t>
      </w:r>
      <w:r w:rsidRPr="00474AC8">
        <w:rPr>
          <w:rFonts w:ascii="Times New Roman" w:hAnsi="Times New Roman" w:cs="Times New Roman"/>
          <w:sz w:val="24"/>
          <w:szCs w:val="24"/>
        </w:rPr>
        <w:t xml:space="preserve">. </w:t>
      </w:r>
      <w:r w:rsidR="004B1E33">
        <w:rPr>
          <w:rFonts w:ascii="Times New Roman" w:hAnsi="Times New Roman" w:cs="Times New Roman"/>
          <w:sz w:val="24"/>
          <w:szCs w:val="24"/>
        </w:rPr>
        <w:t>In the paper by Huang, Lin, and Chen, a study of contagion originating from the US to 26 European countries were done</w:t>
      </w:r>
      <w:r w:rsidR="002702F8">
        <w:rPr>
          <w:rFonts w:ascii="Times New Roman" w:hAnsi="Times New Roman" w:cs="Times New Roman"/>
          <w:sz w:val="24"/>
          <w:szCs w:val="24"/>
        </w:rPr>
        <w:t xml:space="preserve"> using correlation coefficient and EGARCH model</w:t>
      </w:r>
      <w:r w:rsidR="004B1E33">
        <w:rPr>
          <w:rFonts w:ascii="Times New Roman" w:hAnsi="Times New Roman" w:cs="Times New Roman"/>
          <w:sz w:val="24"/>
          <w:szCs w:val="24"/>
        </w:rPr>
        <w:t>.</w:t>
      </w:r>
      <w:r w:rsidR="004B1E33">
        <w:rPr>
          <w:rStyle w:val="a5"/>
          <w:rFonts w:ascii="Times New Roman" w:hAnsi="Times New Roman" w:cs="Times New Roman"/>
          <w:sz w:val="24"/>
          <w:szCs w:val="24"/>
        </w:rPr>
        <w:footnoteReference w:id="12"/>
      </w:r>
      <w:r w:rsidR="002702F8">
        <w:rPr>
          <w:rFonts w:ascii="Times New Roman" w:hAnsi="Times New Roman" w:cs="Times New Roman"/>
          <w:sz w:val="24"/>
          <w:szCs w:val="24"/>
        </w:rPr>
        <w:t xml:space="preserve"> </w:t>
      </w:r>
      <w:r w:rsidR="002702F8" w:rsidRPr="002702F8">
        <w:rPr>
          <w:rFonts w:ascii="Times New Roman" w:hAnsi="Times New Roman" w:cs="Times New Roman"/>
          <w:sz w:val="24"/>
          <w:szCs w:val="32"/>
        </w:rPr>
        <w:t>Contagion effect was confirmed and the causes involved are international investment, foreign direct investment, and trade</w:t>
      </w:r>
      <w:r w:rsidR="007D1A7D">
        <w:rPr>
          <w:sz w:val="24"/>
          <w:szCs w:val="32"/>
        </w:rPr>
        <w:t xml:space="preserve">. </w:t>
      </w:r>
      <w:proofErr w:type="spellStart"/>
      <w:r w:rsidR="007D1A7D" w:rsidRPr="007D1A7D">
        <w:rPr>
          <w:rFonts w:ascii="Times New Roman" w:hAnsi="Times New Roman" w:cs="Times New Roman"/>
          <w:sz w:val="24"/>
          <w:szCs w:val="32"/>
        </w:rPr>
        <w:t>Kuusk</w:t>
      </w:r>
      <w:proofErr w:type="spellEnd"/>
      <w:r w:rsidR="007D1A7D" w:rsidRPr="007D1A7D">
        <w:rPr>
          <w:rFonts w:ascii="Times New Roman" w:hAnsi="Times New Roman" w:cs="Times New Roman"/>
          <w:sz w:val="24"/>
          <w:szCs w:val="32"/>
        </w:rPr>
        <w:t xml:space="preserve"> and </w:t>
      </w:r>
      <w:proofErr w:type="spellStart"/>
      <w:r w:rsidR="007D1A7D" w:rsidRPr="007D1A7D">
        <w:rPr>
          <w:rFonts w:ascii="Times New Roman" w:hAnsi="Times New Roman" w:cs="Times New Roman"/>
          <w:sz w:val="24"/>
          <w:szCs w:val="32"/>
        </w:rPr>
        <w:t>Paas</w:t>
      </w:r>
      <w:proofErr w:type="spellEnd"/>
      <w:r w:rsidR="007D1A7D">
        <w:rPr>
          <w:rFonts w:ascii="Times New Roman" w:hAnsi="Times New Roman" w:cs="Times New Roman"/>
          <w:sz w:val="24"/>
          <w:szCs w:val="32"/>
        </w:rPr>
        <w:t xml:space="preserve"> (2011) studied contagion from the US to the Baltic States using correlation coefficient as well as ARCH-GARCH framework.</w:t>
      </w:r>
      <w:r w:rsidR="007D1A7D">
        <w:rPr>
          <w:rStyle w:val="a5"/>
          <w:rFonts w:ascii="Times New Roman" w:hAnsi="Times New Roman" w:cs="Times New Roman"/>
          <w:sz w:val="24"/>
          <w:szCs w:val="32"/>
        </w:rPr>
        <w:footnoteReference w:id="13"/>
      </w:r>
      <w:r w:rsidR="002B79AA">
        <w:rPr>
          <w:rFonts w:ascii="Times New Roman" w:hAnsi="Times New Roman" w:cs="Times New Roman"/>
          <w:sz w:val="24"/>
          <w:szCs w:val="32"/>
        </w:rPr>
        <w:t xml:space="preserve"> </w:t>
      </w:r>
      <w:r w:rsidR="002B79AA" w:rsidRPr="002B79AA">
        <w:rPr>
          <w:rFonts w:ascii="Times New Roman" w:hAnsi="Times New Roman" w:cs="Times New Roman"/>
          <w:sz w:val="24"/>
          <w:szCs w:val="36"/>
        </w:rPr>
        <w:t>Contagion effect was confirmed for stock returns but not for volatility</w:t>
      </w:r>
      <w:r w:rsidR="002B79AA">
        <w:rPr>
          <w:rFonts w:ascii="Times New Roman" w:hAnsi="Times New Roman" w:cs="Times New Roman"/>
          <w:sz w:val="24"/>
          <w:szCs w:val="36"/>
        </w:rPr>
        <w:t>.</w:t>
      </w:r>
      <w:r w:rsidR="002B79AA">
        <w:rPr>
          <w:szCs w:val="32"/>
        </w:rPr>
        <w:t xml:space="preserve"> </w:t>
      </w:r>
      <w:proofErr w:type="spellStart"/>
      <w:r w:rsidRPr="00474AC8">
        <w:rPr>
          <w:rFonts w:ascii="Times New Roman" w:hAnsi="Times New Roman" w:cs="Times New Roman"/>
          <w:sz w:val="24"/>
          <w:szCs w:val="24"/>
        </w:rPr>
        <w:t>Syllignakis</w:t>
      </w:r>
      <w:proofErr w:type="spellEnd"/>
      <w:r w:rsidRPr="00474AC8">
        <w:rPr>
          <w:rFonts w:ascii="Times New Roman" w:hAnsi="Times New Roman" w:cs="Times New Roman"/>
          <w:sz w:val="24"/>
          <w:szCs w:val="24"/>
        </w:rPr>
        <w:t xml:space="preserve"> and Kouretas (2011)</w:t>
      </w:r>
      <w:r w:rsidR="00B73E9A" w:rsidRPr="00474AC8">
        <w:rPr>
          <w:rFonts w:ascii="Times New Roman" w:hAnsi="Times New Roman" w:cs="Times New Roman"/>
          <w:sz w:val="24"/>
          <w:szCs w:val="24"/>
        </w:rPr>
        <w:t xml:space="preserve"> did a research on c</w:t>
      </w:r>
      <w:r w:rsidR="00405562" w:rsidRPr="00474AC8">
        <w:rPr>
          <w:rFonts w:ascii="Times New Roman" w:hAnsi="Times New Roman" w:cs="Times New Roman"/>
          <w:sz w:val="24"/>
          <w:szCs w:val="24"/>
        </w:rPr>
        <w:t>ontagion to new European member</w:t>
      </w:r>
      <w:r w:rsidR="00B73E9A" w:rsidRPr="00474AC8">
        <w:rPr>
          <w:rFonts w:ascii="Times New Roman" w:hAnsi="Times New Roman" w:cs="Times New Roman"/>
          <w:sz w:val="24"/>
          <w:szCs w:val="24"/>
        </w:rPr>
        <w:t xml:space="preserve"> states and found an increase in correlation pattern during the crisis. </w:t>
      </w:r>
      <w:proofErr w:type="spellStart"/>
      <w:r w:rsidR="00F51996" w:rsidRPr="00474AC8">
        <w:rPr>
          <w:rFonts w:ascii="Times New Roman" w:hAnsi="Times New Roman" w:cs="Times New Roman"/>
          <w:sz w:val="24"/>
          <w:szCs w:val="24"/>
        </w:rPr>
        <w:t>Mistrulli</w:t>
      </w:r>
      <w:proofErr w:type="spellEnd"/>
      <w:r w:rsidR="00F51996" w:rsidRPr="00474AC8">
        <w:rPr>
          <w:rFonts w:ascii="Times New Roman" w:hAnsi="Times New Roman" w:cs="Times New Roman"/>
          <w:sz w:val="24"/>
          <w:szCs w:val="24"/>
        </w:rPr>
        <w:t xml:space="preserve"> studied another contagion channel through interbank linkages </w:t>
      </w:r>
      <w:r w:rsidR="00455A7F" w:rsidRPr="00474AC8">
        <w:rPr>
          <w:rFonts w:ascii="Times New Roman" w:hAnsi="Times New Roman" w:cs="Times New Roman"/>
          <w:sz w:val="24"/>
          <w:szCs w:val="24"/>
        </w:rPr>
        <w:t xml:space="preserve">in Italy </w:t>
      </w:r>
      <w:r w:rsidR="00F51996" w:rsidRPr="00474AC8">
        <w:rPr>
          <w:rFonts w:ascii="Times New Roman" w:hAnsi="Times New Roman" w:cs="Times New Roman"/>
          <w:sz w:val="24"/>
          <w:szCs w:val="24"/>
        </w:rPr>
        <w:t>and also found evidence of contagion as well.</w:t>
      </w:r>
      <w:r w:rsidR="00F51996" w:rsidRPr="00474AC8">
        <w:rPr>
          <w:rStyle w:val="a5"/>
          <w:rFonts w:ascii="Times New Roman" w:hAnsi="Times New Roman" w:cs="Times New Roman"/>
          <w:sz w:val="24"/>
          <w:szCs w:val="24"/>
        </w:rPr>
        <w:footnoteReference w:id="14"/>
      </w:r>
      <w:r w:rsidR="00F51996" w:rsidRPr="00474AC8">
        <w:rPr>
          <w:rFonts w:ascii="Times New Roman" w:hAnsi="Times New Roman" w:cs="Times New Roman"/>
          <w:sz w:val="24"/>
          <w:szCs w:val="24"/>
        </w:rPr>
        <w:t xml:space="preserve"> </w:t>
      </w:r>
      <w:r w:rsidR="00F363B4" w:rsidRPr="00474AC8">
        <w:rPr>
          <w:rFonts w:ascii="Times New Roman" w:hAnsi="Times New Roman" w:cs="Times New Roman"/>
          <w:sz w:val="24"/>
          <w:szCs w:val="24"/>
        </w:rPr>
        <w:t xml:space="preserve">Another study done by </w:t>
      </w:r>
      <w:proofErr w:type="spellStart"/>
      <w:r w:rsidR="00F363B4" w:rsidRPr="00474AC8">
        <w:rPr>
          <w:rFonts w:ascii="Times New Roman" w:hAnsi="Times New Roman" w:cs="Times New Roman"/>
          <w:sz w:val="24"/>
          <w:szCs w:val="24"/>
        </w:rPr>
        <w:t>Longstaff</w:t>
      </w:r>
      <w:proofErr w:type="spellEnd"/>
      <w:r w:rsidR="00F363B4" w:rsidRPr="00474AC8">
        <w:rPr>
          <w:rFonts w:ascii="Times New Roman" w:hAnsi="Times New Roman" w:cs="Times New Roman"/>
          <w:sz w:val="24"/>
          <w:szCs w:val="24"/>
        </w:rPr>
        <w:t xml:space="preserve"> focused </w:t>
      </w:r>
      <w:r w:rsidR="00F363B4" w:rsidRPr="00474AC8">
        <w:rPr>
          <w:rFonts w:ascii="Times New Roman" w:hAnsi="Times New Roman" w:cs="Times New Roman"/>
          <w:sz w:val="24"/>
          <w:szCs w:val="24"/>
        </w:rPr>
        <w:lastRenderedPageBreak/>
        <w:t xml:space="preserve">on cross-market linkages. Using VAR model, </w:t>
      </w:r>
      <w:proofErr w:type="spellStart"/>
      <w:r w:rsidR="00F363B4" w:rsidRPr="00474AC8">
        <w:rPr>
          <w:rFonts w:ascii="Times New Roman" w:hAnsi="Times New Roman" w:cs="Times New Roman"/>
          <w:sz w:val="24"/>
          <w:szCs w:val="24"/>
        </w:rPr>
        <w:t>Longstaff</w:t>
      </w:r>
      <w:proofErr w:type="spellEnd"/>
      <w:r w:rsidR="00F363B4" w:rsidRPr="00474AC8">
        <w:rPr>
          <w:rFonts w:ascii="Times New Roman" w:hAnsi="Times New Roman" w:cs="Times New Roman"/>
          <w:sz w:val="24"/>
          <w:szCs w:val="24"/>
        </w:rPr>
        <w:t xml:space="preserve"> found strong evidence of financial contagion </w:t>
      </w:r>
      <w:r w:rsidR="00F363B4" w:rsidRPr="00474AC8">
        <w:rPr>
          <w:rFonts w:ascii="Times New Roman" w:hAnsi="Times New Roman" w:cs="Times New Roman"/>
          <w:color w:val="000000" w:themeColor="text1"/>
          <w:sz w:val="24"/>
          <w:szCs w:val="24"/>
        </w:rPr>
        <w:t>in ABX indexes of subprime asset-backed CDOs.</w:t>
      </w:r>
      <w:r w:rsidR="00F363B4" w:rsidRPr="00474AC8">
        <w:rPr>
          <w:rStyle w:val="a5"/>
          <w:rFonts w:ascii="Times New Roman" w:hAnsi="Times New Roman" w:cs="Times New Roman"/>
          <w:color w:val="000000" w:themeColor="text1"/>
          <w:sz w:val="24"/>
          <w:szCs w:val="24"/>
        </w:rPr>
        <w:footnoteReference w:id="15"/>
      </w:r>
    </w:p>
    <w:p w:rsidR="002B79AA" w:rsidRDefault="00225E49" w:rsidP="00474AC8">
      <w:pPr>
        <w:spacing w:line="360" w:lineRule="auto"/>
        <w:ind w:firstLine="720"/>
        <w:rPr>
          <w:rFonts w:ascii="Times New Roman" w:hAnsi="Times New Roman" w:cs="Times New Roman"/>
          <w:sz w:val="24"/>
          <w:szCs w:val="24"/>
        </w:rPr>
      </w:pPr>
      <w:r w:rsidRPr="00474AC8">
        <w:rPr>
          <w:rFonts w:ascii="Times New Roman" w:hAnsi="Times New Roman" w:cs="Times New Roman"/>
          <w:sz w:val="24"/>
          <w:szCs w:val="24"/>
        </w:rPr>
        <w:t xml:space="preserve">All in all, most (if not all), have relied on the use of correlation coefficients </w:t>
      </w:r>
      <w:r w:rsidR="00F51996" w:rsidRPr="00474AC8">
        <w:rPr>
          <w:rFonts w:ascii="Times New Roman" w:hAnsi="Times New Roman" w:cs="Times New Roman"/>
          <w:sz w:val="24"/>
          <w:szCs w:val="24"/>
        </w:rPr>
        <w:t>to determine if the contagion exists. This papers attempt to do the same</w:t>
      </w:r>
      <w:r w:rsidR="002B79AA">
        <w:rPr>
          <w:rFonts w:ascii="Times New Roman" w:hAnsi="Times New Roman" w:cs="Times New Roman"/>
          <w:sz w:val="24"/>
          <w:szCs w:val="24"/>
        </w:rPr>
        <w:t xml:space="preserve"> for stock returns and exchange rates as well as</w:t>
      </w:r>
      <w:r w:rsidR="00F51996" w:rsidRPr="00474AC8">
        <w:rPr>
          <w:rFonts w:ascii="Times New Roman" w:hAnsi="Times New Roman" w:cs="Times New Roman"/>
          <w:sz w:val="24"/>
          <w:szCs w:val="24"/>
        </w:rPr>
        <w:t xml:space="preserve"> add</w:t>
      </w:r>
      <w:r w:rsidR="002B79AA">
        <w:rPr>
          <w:rFonts w:ascii="Times New Roman" w:hAnsi="Times New Roman" w:cs="Times New Roman"/>
          <w:sz w:val="24"/>
          <w:szCs w:val="24"/>
        </w:rPr>
        <w:t>ing</w:t>
      </w:r>
      <w:r w:rsidR="00F51996" w:rsidRPr="00474AC8">
        <w:rPr>
          <w:rFonts w:ascii="Times New Roman" w:hAnsi="Times New Roman" w:cs="Times New Roman"/>
          <w:sz w:val="24"/>
          <w:szCs w:val="24"/>
        </w:rPr>
        <w:t xml:space="preserve"> models to further validate the results.</w:t>
      </w:r>
      <w:r w:rsidR="004714AE" w:rsidRPr="00474AC8">
        <w:rPr>
          <w:rFonts w:ascii="Times New Roman" w:hAnsi="Times New Roman" w:cs="Times New Roman"/>
          <w:sz w:val="24"/>
          <w:szCs w:val="24"/>
        </w:rPr>
        <w:t xml:space="preserve"> One contribution of this paper is that it uses wider range of data available to compare pre-crisis and post-crisis. Former researches suffer from data limitation as well as not so conclusive results as they only have 2-3 years after the crisis as their samples. </w:t>
      </w:r>
      <w:r w:rsidR="00FA4A13">
        <w:rPr>
          <w:rFonts w:ascii="Times New Roman" w:hAnsi="Times New Roman" w:cs="Times New Roman"/>
          <w:sz w:val="24"/>
          <w:szCs w:val="24"/>
        </w:rPr>
        <w:t>This paper aims to offer a more complete analysis using larger data set.</w:t>
      </w:r>
    </w:p>
    <w:p w:rsidR="0099472F" w:rsidRPr="00474AC8" w:rsidRDefault="0099472F" w:rsidP="00474AC8">
      <w:pPr>
        <w:spacing w:line="360" w:lineRule="auto"/>
        <w:rPr>
          <w:rFonts w:ascii="Times New Roman" w:hAnsi="Times New Roman" w:cs="Times New Roman"/>
          <w:b/>
          <w:bCs/>
          <w:sz w:val="24"/>
          <w:szCs w:val="24"/>
        </w:rPr>
      </w:pPr>
      <w:r w:rsidRPr="00474AC8">
        <w:rPr>
          <w:rFonts w:ascii="Times New Roman" w:hAnsi="Times New Roman" w:cs="Times New Roman"/>
          <w:b/>
          <w:bCs/>
          <w:sz w:val="24"/>
          <w:szCs w:val="24"/>
        </w:rPr>
        <w:t>Methodology</w:t>
      </w:r>
    </w:p>
    <w:p w:rsidR="004852B8" w:rsidRDefault="00FD63E1" w:rsidP="004852B8">
      <w:pPr>
        <w:spacing w:line="360" w:lineRule="auto"/>
        <w:rPr>
          <w:rFonts w:ascii="Times New Roman" w:hAnsi="Times New Roman" w:cs="Times New Roman"/>
          <w:sz w:val="24"/>
          <w:szCs w:val="24"/>
        </w:rPr>
      </w:pPr>
      <w:r w:rsidRPr="00474AC8">
        <w:rPr>
          <w:rFonts w:ascii="Times New Roman" w:hAnsi="Times New Roman" w:cs="Times New Roman"/>
          <w:sz w:val="24"/>
          <w:szCs w:val="24"/>
        </w:rPr>
        <w:tab/>
      </w:r>
      <w:r w:rsidR="00EB0ACB">
        <w:rPr>
          <w:rFonts w:ascii="Times New Roman" w:hAnsi="Times New Roman" w:cs="Times New Roman"/>
          <w:sz w:val="24"/>
          <w:szCs w:val="24"/>
        </w:rPr>
        <w:t xml:space="preserve">This paper will use two main methods which are correlation coefficient and </w:t>
      </w:r>
      <w:r w:rsidR="004852B8">
        <w:rPr>
          <w:rFonts w:ascii="Times New Roman" w:hAnsi="Times New Roman" w:cs="Times New Roman"/>
          <w:sz w:val="24"/>
          <w:szCs w:val="24"/>
        </w:rPr>
        <w:t xml:space="preserve">VAR analysis. </w:t>
      </w:r>
      <w:r w:rsidR="004852B8" w:rsidRPr="004852B8">
        <w:rPr>
          <w:rFonts w:ascii="Times New Roman" w:hAnsi="Times New Roman" w:cs="Times New Roman"/>
          <w:sz w:val="24"/>
          <w:szCs w:val="24"/>
        </w:rPr>
        <w:t xml:space="preserve">Data used are monthly stock returns (2003-2015) and </w:t>
      </w:r>
      <w:r w:rsidR="00746B5A">
        <w:rPr>
          <w:rFonts w:ascii="Times New Roman" w:hAnsi="Times New Roman" w:cs="Times New Roman"/>
          <w:sz w:val="24"/>
          <w:szCs w:val="24"/>
        </w:rPr>
        <w:t xml:space="preserve">rate of change of </w:t>
      </w:r>
      <w:r w:rsidR="004852B8" w:rsidRPr="004852B8">
        <w:rPr>
          <w:rFonts w:ascii="Times New Roman" w:hAnsi="Times New Roman" w:cs="Times New Roman"/>
          <w:sz w:val="24"/>
          <w:szCs w:val="24"/>
        </w:rPr>
        <w:t>Real Effective Exchange Rates (REER) (1994-2014) from United States, Canada, United Kingdom, Germany, France, Italy, and Spain</w:t>
      </w:r>
      <w:r w:rsidR="00746B5A">
        <w:rPr>
          <w:rFonts w:ascii="Times New Roman" w:hAnsi="Times New Roman" w:cs="Times New Roman"/>
          <w:sz w:val="24"/>
          <w:szCs w:val="24"/>
        </w:rPr>
        <w:t xml:space="preserve">. Monthly </w:t>
      </w:r>
      <w:r w:rsidR="00746B5A" w:rsidRPr="00474AC8">
        <w:rPr>
          <w:rFonts w:ascii="Times New Roman" w:hAnsi="Times New Roman" w:cs="Times New Roman"/>
          <w:sz w:val="24"/>
          <w:szCs w:val="24"/>
        </w:rPr>
        <w:t>data would be used to prevent th</w:t>
      </w:r>
      <w:r w:rsidR="00746B5A">
        <w:rPr>
          <w:rFonts w:ascii="Times New Roman" w:hAnsi="Times New Roman" w:cs="Times New Roman"/>
          <w:sz w:val="24"/>
          <w:szCs w:val="24"/>
        </w:rPr>
        <w:t xml:space="preserve">e problem of </w:t>
      </w:r>
      <w:proofErr w:type="spellStart"/>
      <w:r w:rsidR="00746B5A">
        <w:rPr>
          <w:rFonts w:ascii="Times New Roman" w:hAnsi="Times New Roman" w:cs="Times New Roman"/>
          <w:sz w:val="24"/>
          <w:szCs w:val="24"/>
        </w:rPr>
        <w:t>heteroskedasticity</w:t>
      </w:r>
      <w:proofErr w:type="spellEnd"/>
      <w:r w:rsidR="00746B5A">
        <w:rPr>
          <w:rFonts w:ascii="Times New Roman" w:hAnsi="Times New Roman" w:cs="Times New Roman"/>
          <w:sz w:val="24"/>
          <w:szCs w:val="24"/>
        </w:rPr>
        <w:t xml:space="preserve">. The analysis will still be valid as relationships are still observable over the long period of time. Stock returns and REER are used as the interpretation of theoretical definition of contagion as well as REER can be used to measure real competitiveness of a country and is more meaningful than nominal exchange rates. </w:t>
      </w:r>
      <w:r w:rsidR="00684B6B">
        <w:rPr>
          <w:rFonts w:ascii="Times New Roman" w:hAnsi="Times New Roman" w:cs="Times New Roman"/>
          <w:sz w:val="24"/>
          <w:szCs w:val="24"/>
        </w:rPr>
        <w:t>The data for REER dates back longer than stock returns due to data limitation.</w:t>
      </w:r>
      <w:r w:rsidR="000B6305">
        <w:rPr>
          <w:rFonts w:ascii="Times New Roman" w:hAnsi="Times New Roman" w:cs="Times New Roman"/>
          <w:sz w:val="24"/>
          <w:szCs w:val="24"/>
        </w:rPr>
        <w:t xml:space="preserve"> All data are obtained from CEIC database.</w:t>
      </w:r>
      <w:r w:rsidR="00A71AE5" w:rsidRPr="00A71AE5">
        <w:rPr>
          <w:rFonts w:ascii="Times New Roman" w:hAnsi="Times New Roman" w:cs="Times New Roman"/>
          <w:sz w:val="24"/>
          <w:szCs w:val="32"/>
        </w:rPr>
        <w:t xml:space="preserve"> </w:t>
      </w:r>
      <w:r w:rsidR="00A71AE5">
        <w:rPr>
          <w:rFonts w:ascii="Times New Roman" w:hAnsi="Times New Roman" w:cs="Times New Roman"/>
          <w:sz w:val="24"/>
          <w:szCs w:val="32"/>
        </w:rPr>
        <w:t>Summary statistics of the data used is presented in Table 3 in the appendix.</w:t>
      </w:r>
    </w:p>
    <w:p w:rsidR="0080316B" w:rsidRPr="0080316B" w:rsidRDefault="0080316B" w:rsidP="0080316B">
      <w:pPr>
        <w:pStyle w:val="af2"/>
        <w:numPr>
          <w:ilvl w:val="0"/>
          <w:numId w:val="8"/>
        </w:numPr>
        <w:spacing w:line="360" w:lineRule="auto"/>
        <w:rPr>
          <w:rFonts w:cs="Times New Roman"/>
          <w:b/>
          <w:bCs/>
          <w:szCs w:val="24"/>
        </w:rPr>
      </w:pPr>
      <w:r w:rsidRPr="0080316B">
        <w:rPr>
          <w:rFonts w:cs="Times New Roman"/>
          <w:b/>
          <w:bCs/>
          <w:szCs w:val="24"/>
        </w:rPr>
        <w:t>Correlation coefficient</w:t>
      </w:r>
    </w:p>
    <w:p w:rsidR="00EA29B5" w:rsidRDefault="00EA29B5" w:rsidP="00EA29B5">
      <w:pPr>
        <w:spacing w:line="360" w:lineRule="auto"/>
        <w:rPr>
          <w:rFonts w:ascii="Times New Roman" w:hAnsi="Times New Roman"/>
          <w:sz w:val="24"/>
          <w:szCs w:val="32"/>
        </w:rPr>
      </w:pPr>
      <w:r>
        <w:rPr>
          <w:rFonts w:ascii="Times New Roman" w:hAnsi="Times New Roman" w:cs="Times New Roman"/>
          <w:sz w:val="24"/>
          <w:szCs w:val="24"/>
        </w:rPr>
        <w:tab/>
        <w:t xml:space="preserve">In the first method, </w:t>
      </w:r>
      <w:r>
        <w:rPr>
          <w:rFonts w:ascii="Times New Roman" w:hAnsi="Times New Roman" w:cs="Times New Roman"/>
          <w:sz w:val="24"/>
          <w:szCs w:val="32"/>
        </w:rPr>
        <w:t>co</w:t>
      </w:r>
      <w:r w:rsidRPr="00EA29B5">
        <w:rPr>
          <w:rFonts w:ascii="Times New Roman" w:hAnsi="Times New Roman" w:cs="Times New Roman"/>
          <w:sz w:val="24"/>
          <w:szCs w:val="32"/>
        </w:rPr>
        <w:t>rrelation coefficient will be used as a measure the degree of co-movement in stock returns and exchange rates</w:t>
      </w:r>
      <w:r w:rsidR="004145F8">
        <w:rPr>
          <w:rFonts w:ascii="Times New Roman" w:hAnsi="Times New Roman" w:cs="Times New Roman"/>
          <w:sz w:val="24"/>
          <w:szCs w:val="32"/>
        </w:rPr>
        <w:t>. The correlation coefficient will be estimated among 6 country pairs—US-UK, US-Canada, US-Germany, US-Italy, US-Spain, US-France. For each country pair, the periods will be separated as followed.</w:t>
      </w:r>
      <w:r w:rsidR="00BC0F81">
        <w:rPr>
          <w:rFonts w:ascii="Times New Roman" w:hAnsi="Times New Roman" w:cs="Times New Roman"/>
          <w:sz w:val="24"/>
          <w:szCs w:val="32"/>
        </w:rPr>
        <w:t xml:space="preserve"> </w:t>
      </w:r>
    </w:p>
    <w:p w:rsidR="00074B0E" w:rsidRDefault="00074B0E" w:rsidP="00EA29B5">
      <w:pPr>
        <w:spacing w:line="360" w:lineRule="auto"/>
        <w:rPr>
          <w:rFonts w:ascii="Times New Roman" w:hAnsi="Times New Roman"/>
          <w:sz w:val="24"/>
          <w:szCs w:val="32"/>
        </w:rPr>
      </w:pPr>
    </w:p>
    <w:p w:rsidR="00074B0E" w:rsidRPr="00074B0E" w:rsidRDefault="00074B0E" w:rsidP="00EA29B5">
      <w:pPr>
        <w:spacing w:line="360" w:lineRule="auto"/>
        <w:rPr>
          <w:rFonts w:ascii="Times New Roman" w:hAnsi="Times New Roman"/>
          <w:sz w:val="24"/>
          <w:szCs w:val="32"/>
        </w:rPr>
      </w:pPr>
    </w:p>
    <w:tbl>
      <w:tblPr>
        <w:tblStyle w:val="af1"/>
        <w:tblW w:w="0" w:type="auto"/>
        <w:tblLook w:val="04A0" w:firstRow="1" w:lastRow="0" w:firstColumn="1" w:lastColumn="0" w:noHBand="0" w:noVBand="1"/>
      </w:tblPr>
      <w:tblGrid>
        <w:gridCol w:w="4788"/>
        <w:gridCol w:w="4788"/>
      </w:tblGrid>
      <w:tr w:rsidR="004145F8" w:rsidTr="004145F8">
        <w:tc>
          <w:tcPr>
            <w:tcW w:w="4788" w:type="dxa"/>
          </w:tcPr>
          <w:p w:rsidR="004145F8" w:rsidRPr="00BC0F81" w:rsidRDefault="00BC0F81" w:rsidP="00BC0F81">
            <w:pPr>
              <w:spacing w:line="360" w:lineRule="auto"/>
              <w:jc w:val="center"/>
              <w:rPr>
                <w:rFonts w:ascii="Times New Roman" w:hAnsi="Times New Roman" w:cs="Times New Roman"/>
                <w:b/>
                <w:bCs/>
                <w:sz w:val="24"/>
                <w:szCs w:val="32"/>
              </w:rPr>
            </w:pPr>
            <w:r w:rsidRPr="00BC0F81">
              <w:rPr>
                <w:rFonts w:ascii="Times New Roman" w:hAnsi="Times New Roman" w:cs="Times New Roman"/>
                <w:b/>
                <w:bCs/>
                <w:sz w:val="24"/>
                <w:szCs w:val="32"/>
              </w:rPr>
              <w:lastRenderedPageBreak/>
              <w:t>Stock returns</w:t>
            </w:r>
          </w:p>
        </w:tc>
        <w:tc>
          <w:tcPr>
            <w:tcW w:w="4788" w:type="dxa"/>
          </w:tcPr>
          <w:p w:rsidR="004145F8" w:rsidRPr="00BC0F81" w:rsidRDefault="00BC0F81" w:rsidP="00BC0F81">
            <w:pPr>
              <w:spacing w:line="360" w:lineRule="auto"/>
              <w:jc w:val="center"/>
              <w:rPr>
                <w:rFonts w:ascii="Times New Roman" w:hAnsi="Times New Roman" w:cs="Times New Roman"/>
                <w:b/>
                <w:bCs/>
                <w:sz w:val="24"/>
                <w:szCs w:val="32"/>
              </w:rPr>
            </w:pPr>
            <w:r w:rsidRPr="00BC0F81">
              <w:rPr>
                <w:rFonts w:ascii="Times New Roman" w:hAnsi="Times New Roman" w:cs="Times New Roman"/>
                <w:b/>
                <w:bCs/>
                <w:sz w:val="24"/>
                <w:szCs w:val="32"/>
              </w:rPr>
              <w:t>Real Effective Exchange Rates</w:t>
            </w:r>
          </w:p>
        </w:tc>
      </w:tr>
      <w:tr w:rsidR="004145F8" w:rsidTr="004145F8">
        <w:tc>
          <w:tcPr>
            <w:tcW w:w="4788" w:type="dxa"/>
          </w:tcPr>
          <w:p w:rsidR="00805A8C" w:rsidRPr="004145F8" w:rsidRDefault="00461527" w:rsidP="004145F8">
            <w:pPr>
              <w:numPr>
                <w:ilvl w:val="0"/>
                <w:numId w:val="5"/>
              </w:numPr>
              <w:spacing w:line="360" w:lineRule="auto"/>
              <w:rPr>
                <w:rFonts w:ascii="Times New Roman" w:hAnsi="Times New Roman" w:cs="Times New Roman"/>
              </w:rPr>
            </w:pPr>
            <w:r w:rsidRPr="004145F8">
              <w:rPr>
                <w:rFonts w:ascii="Times New Roman" w:hAnsi="Times New Roman" w:cs="Times New Roman"/>
              </w:rPr>
              <w:t xml:space="preserve">Before the crisis (2003-2006) </w:t>
            </w:r>
            <w:r w:rsidR="00BC0F81">
              <w:rPr>
                <w:rFonts w:ascii="Times New Roman" w:hAnsi="Times New Roman" w:cs="Times New Roman"/>
              </w:rPr>
              <w:t xml:space="preserve"> </w:t>
            </w:r>
            <w:r w:rsidRPr="004145F8">
              <w:rPr>
                <w:rFonts w:ascii="Times New Roman" w:hAnsi="Times New Roman" w:cs="Times New Roman"/>
              </w:rPr>
              <w:t>n=48</w:t>
            </w:r>
          </w:p>
          <w:p w:rsidR="00805A8C" w:rsidRPr="004145F8" w:rsidRDefault="00461527" w:rsidP="004145F8">
            <w:pPr>
              <w:numPr>
                <w:ilvl w:val="0"/>
                <w:numId w:val="5"/>
              </w:numPr>
              <w:spacing w:line="360" w:lineRule="auto"/>
              <w:rPr>
                <w:rFonts w:ascii="Times New Roman" w:hAnsi="Times New Roman" w:cs="Times New Roman"/>
              </w:rPr>
            </w:pPr>
            <w:r w:rsidRPr="004145F8">
              <w:rPr>
                <w:rFonts w:ascii="Times New Roman" w:hAnsi="Times New Roman" w:cs="Times New Roman"/>
              </w:rPr>
              <w:t xml:space="preserve">During the crisis (2007-2009) </w:t>
            </w:r>
            <w:r w:rsidR="00BC0F81">
              <w:rPr>
                <w:rFonts w:ascii="Times New Roman" w:hAnsi="Times New Roman" w:cs="Times New Roman"/>
              </w:rPr>
              <w:t xml:space="preserve"> </w:t>
            </w:r>
            <w:r w:rsidRPr="004145F8">
              <w:rPr>
                <w:rFonts w:ascii="Times New Roman" w:hAnsi="Times New Roman" w:cs="Times New Roman"/>
              </w:rPr>
              <w:t>n=36</w:t>
            </w:r>
          </w:p>
          <w:p w:rsidR="004145F8" w:rsidRPr="004145F8" w:rsidRDefault="00BC0F81" w:rsidP="00EA29B5">
            <w:pPr>
              <w:numPr>
                <w:ilvl w:val="0"/>
                <w:numId w:val="5"/>
              </w:numPr>
              <w:spacing w:line="360" w:lineRule="auto"/>
              <w:rPr>
                <w:rFonts w:ascii="Times New Roman" w:hAnsi="Times New Roman" w:cs="Times New Roman"/>
              </w:rPr>
            </w:pPr>
            <w:r>
              <w:rPr>
                <w:rFonts w:ascii="Times New Roman" w:hAnsi="Times New Roman" w:cs="Times New Roman"/>
              </w:rPr>
              <w:t xml:space="preserve">After the crisis (2010-2015)     </w:t>
            </w:r>
            <w:r w:rsidR="00461527" w:rsidRPr="004145F8">
              <w:rPr>
                <w:rFonts w:ascii="Times New Roman" w:hAnsi="Times New Roman" w:cs="Times New Roman"/>
              </w:rPr>
              <w:t>n=72</w:t>
            </w:r>
          </w:p>
        </w:tc>
        <w:tc>
          <w:tcPr>
            <w:tcW w:w="4788" w:type="dxa"/>
          </w:tcPr>
          <w:p w:rsidR="00805A8C" w:rsidRPr="004145F8" w:rsidRDefault="00461527" w:rsidP="004145F8">
            <w:pPr>
              <w:numPr>
                <w:ilvl w:val="0"/>
                <w:numId w:val="5"/>
              </w:numPr>
              <w:spacing w:line="360" w:lineRule="auto"/>
              <w:rPr>
                <w:rFonts w:ascii="Times New Roman" w:hAnsi="Times New Roman" w:cs="Times New Roman"/>
              </w:rPr>
            </w:pPr>
            <w:r w:rsidRPr="004145F8">
              <w:rPr>
                <w:rFonts w:ascii="Times New Roman" w:hAnsi="Times New Roman" w:cs="Times New Roman"/>
              </w:rPr>
              <w:t>Before the crisis (1994-2006) n=156</w:t>
            </w:r>
          </w:p>
          <w:p w:rsidR="00805A8C" w:rsidRPr="004145F8" w:rsidRDefault="00461527" w:rsidP="004145F8">
            <w:pPr>
              <w:numPr>
                <w:ilvl w:val="0"/>
                <w:numId w:val="5"/>
              </w:numPr>
              <w:spacing w:line="360" w:lineRule="auto"/>
              <w:rPr>
                <w:rFonts w:ascii="Times New Roman" w:hAnsi="Times New Roman" w:cs="Times New Roman"/>
              </w:rPr>
            </w:pPr>
            <w:r w:rsidRPr="004145F8">
              <w:rPr>
                <w:rFonts w:ascii="Times New Roman" w:hAnsi="Times New Roman" w:cs="Times New Roman"/>
              </w:rPr>
              <w:t>During the crisis (2007-2009) n=36</w:t>
            </w:r>
          </w:p>
          <w:p w:rsidR="004145F8" w:rsidRPr="004145F8" w:rsidRDefault="00461527" w:rsidP="00EA29B5">
            <w:pPr>
              <w:numPr>
                <w:ilvl w:val="0"/>
                <w:numId w:val="5"/>
              </w:numPr>
              <w:spacing w:line="360" w:lineRule="auto"/>
              <w:rPr>
                <w:rFonts w:ascii="Times New Roman" w:hAnsi="Times New Roman" w:cs="Times New Roman"/>
              </w:rPr>
            </w:pPr>
            <w:r w:rsidRPr="004145F8">
              <w:rPr>
                <w:rFonts w:ascii="Times New Roman" w:hAnsi="Times New Roman" w:cs="Times New Roman"/>
              </w:rPr>
              <w:t>After the crisis (2010-2014)    n=59</w:t>
            </w:r>
          </w:p>
        </w:tc>
      </w:tr>
    </w:tbl>
    <w:p w:rsidR="00F772D6" w:rsidRDefault="00DC62B7" w:rsidP="00F772D6">
      <w:pPr>
        <w:spacing w:line="360" w:lineRule="auto"/>
        <w:ind w:firstLine="720"/>
        <w:rPr>
          <w:rFonts w:ascii="Times New Roman" w:hAnsi="Times New Roman" w:cs="Times New Roman"/>
          <w:sz w:val="24"/>
          <w:szCs w:val="24"/>
        </w:rPr>
      </w:pPr>
      <w:r w:rsidRPr="00474AC8">
        <w:rPr>
          <w:rFonts w:ascii="Times New Roman" w:hAnsi="Times New Roman" w:cs="Times New Roman"/>
          <w:sz w:val="24"/>
          <w:szCs w:val="24"/>
        </w:rPr>
        <w:t xml:space="preserve">The hypothesis is that there exists financial contagion among the previously mentioned countries. If contagion existed, we would find correlation coefficients to be significantly higher during the course of the crisis and reduced </w:t>
      </w:r>
      <w:r w:rsidR="001C503D">
        <w:rPr>
          <w:rFonts w:ascii="Times New Roman" w:hAnsi="Times New Roman" w:cs="Times New Roman"/>
          <w:sz w:val="24"/>
          <w:szCs w:val="24"/>
        </w:rPr>
        <w:t>during tranquil times. Mathematically, null and alternative hypothesis can be writ</w:t>
      </w:r>
      <w:r w:rsidR="001C503D" w:rsidRPr="005B4F9C">
        <w:rPr>
          <w:rFonts w:ascii="Times New Roman" w:hAnsi="Times New Roman" w:cs="Times New Roman"/>
          <w:sz w:val="24"/>
          <w:szCs w:val="24"/>
        </w:rPr>
        <w:t>ten as followe</w:t>
      </w:r>
      <w:r w:rsidR="005B4F9C" w:rsidRPr="005B4F9C">
        <w:rPr>
          <w:rFonts w:ascii="Times New Roman" w:hAnsi="Times New Roman" w:cs="Times New Roman"/>
          <w:sz w:val="24"/>
          <w:szCs w:val="24"/>
        </w:rPr>
        <w:t>d</w:t>
      </w:r>
      <w:r w:rsidR="00F772D6">
        <w:rPr>
          <w:rFonts w:ascii="Times New Roman" w:hAnsi="Times New Roman" w:cs="Times New Roman"/>
          <w:sz w:val="24"/>
          <w:szCs w:val="24"/>
        </w:rPr>
        <w:t xml:space="preserve">. </w:t>
      </w:r>
    </w:p>
    <w:p w:rsidR="00053568" w:rsidRDefault="005B4F9C" w:rsidP="00F772D6">
      <w:pPr>
        <w:spacing w:line="360" w:lineRule="auto"/>
        <w:ind w:firstLine="720"/>
        <w:rPr>
          <w:rFonts w:ascii="Times New Roman" w:hAnsi="Times New Roman" w:cs="Times New Roman"/>
          <w:sz w:val="24"/>
          <w:szCs w:val="24"/>
        </w:rPr>
      </w:pPr>
      <w:r w:rsidRPr="005B4F9C">
        <w:rPr>
          <w:rFonts w:ascii="Times New Roman" w:hAnsi="Times New Roman" w:cs="Times New Roman"/>
          <w:sz w:val="24"/>
          <w:szCs w:val="24"/>
        </w:rPr>
        <w:t xml:space="preserve"> </w:t>
      </w:r>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r>
          <w:rPr>
            <w:rFonts w:ascii="Cambria Math" w:hAnsi="Cambria Math" w:cs="Times New Roman"/>
            <w:sz w:val="24"/>
            <w:szCs w:val="24"/>
          </w:rPr>
          <m:t>: </m:t>
        </m:r>
        <m:sSubSup>
          <m:sSubSupPr>
            <m:ctrlPr>
              <w:rPr>
                <w:rFonts w:ascii="Cambria Math" w:hAnsi="Cambria Math" w:cs="Times New Roman"/>
                <w:i/>
                <w:iCs/>
                <w:sz w:val="24"/>
                <w:szCs w:val="24"/>
              </w:rPr>
            </m:ctrlPr>
          </m:sSubSupPr>
          <m:e>
            <m:r>
              <w:rPr>
                <w:rFonts w:ascii="Cambria Math" w:hAnsi="Cambria Math" w:cs="Times New Roman"/>
                <w:sz w:val="24"/>
                <w:szCs w:val="24"/>
              </w:rPr>
              <m:t>ρ</m:t>
            </m:r>
          </m:e>
          <m:sub>
            <m:r>
              <w:rPr>
                <w:rFonts w:ascii="Cambria Math" w:hAnsi="Cambria Math" w:cs="Times New Roman"/>
                <w:sz w:val="24"/>
                <w:szCs w:val="24"/>
              </w:rPr>
              <m:t>US,j</m:t>
            </m:r>
          </m:sub>
          <m:sup>
            <m:r>
              <w:rPr>
                <w:rFonts w:ascii="Cambria Math" w:hAnsi="Cambria Math" w:cs="Times New Roman"/>
                <w:sz w:val="24"/>
                <w:szCs w:val="24"/>
              </w:rPr>
              <m:t>0</m:t>
            </m:r>
          </m:sup>
        </m:sSubSup>
        <m:r>
          <w:rPr>
            <w:rFonts w:ascii="Cambria Math" w:hAnsi="Cambria Math" w:cs="Times New Roman"/>
            <w:sz w:val="24"/>
            <w:szCs w:val="24"/>
          </w:rPr>
          <m:t>≥</m:t>
        </m:r>
      </m:oMath>
      <w:r w:rsidR="000B6305" w:rsidRPr="000B6305">
        <w:rPr>
          <w:rFonts w:ascii="Times New Roman" w:hAnsi="Times New Roman" w:cs="Times New Roman"/>
          <w:sz w:val="24"/>
          <w:szCs w:val="24"/>
        </w:rPr>
        <w:t xml:space="preserve"> </w:t>
      </w:r>
      <m:oMath>
        <m:sSubSup>
          <m:sSubSupPr>
            <m:ctrlPr>
              <w:rPr>
                <w:rFonts w:ascii="Cambria Math" w:hAnsi="Cambria Math" w:cs="Times New Roman"/>
                <w:i/>
                <w:iCs/>
                <w:sz w:val="24"/>
                <w:szCs w:val="24"/>
              </w:rPr>
            </m:ctrlPr>
          </m:sSubSupPr>
          <m:e>
            <m:r>
              <w:rPr>
                <w:rFonts w:ascii="Cambria Math" w:hAnsi="Cambria Math" w:cs="Times New Roman"/>
                <w:sz w:val="24"/>
                <w:szCs w:val="24"/>
              </w:rPr>
              <m:t>ρ</m:t>
            </m:r>
          </m:e>
          <m:sub>
            <m:r>
              <w:rPr>
                <w:rFonts w:ascii="Cambria Math" w:hAnsi="Cambria Math" w:cs="Times New Roman"/>
                <w:sz w:val="24"/>
                <w:szCs w:val="24"/>
              </w:rPr>
              <m:t>US,j</m:t>
            </m:r>
          </m:sub>
          <m:sup>
            <m:r>
              <w:rPr>
                <w:rFonts w:ascii="Cambria Math" w:hAnsi="Cambria Math" w:cs="Times New Roman"/>
                <w:sz w:val="24"/>
                <w:szCs w:val="24"/>
              </w:rPr>
              <m:t>1</m:t>
            </m:r>
          </m:sup>
        </m:sSubSup>
      </m:oMath>
      <w:r w:rsidR="00F772D6">
        <w:rPr>
          <w:rFonts w:ascii="Times New Roman" w:hAnsi="Times New Roman" w:cs="Times New Roman"/>
          <w:sz w:val="24"/>
          <w:szCs w:val="24"/>
        </w:rPr>
        <w:tab/>
      </w:r>
    </w:p>
    <w:p w:rsidR="00053568" w:rsidRDefault="00103430" w:rsidP="00F772D6">
      <w:pPr>
        <w:spacing w:line="360" w:lineRule="auto"/>
        <w:ind w:firstLine="720"/>
        <w:rPr>
          <w:rFonts w:ascii="Times New Roman" w:hAnsi="Times New Roman" w:cs="Times New Roman"/>
          <w:sz w:val="24"/>
          <w:szCs w:val="24"/>
        </w:rPr>
      </w:pPr>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r>
          <w:rPr>
            <w:rFonts w:ascii="Cambria Math" w:hAnsi="Cambria Math" w:cs="Times New Roman"/>
            <w:sz w:val="24"/>
            <w:szCs w:val="24"/>
          </w:rPr>
          <m:t>: </m:t>
        </m:r>
        <m:sSubSup>
          <m:sSubSupPr>
            <m:ctrlPr>
              <w:rPr>
                <w:rFonts w:ascii="Cambria Math" w:hAnsi="Cambria Math" w:cs="Times New Roman"/>
                <w:i/>
                <w:iCs/>
                <w:sz w:val="24"/>
                <w:szCs w:val="24"/>
              </w:rPr>
            </m:ctrlPr>
          </m:sSubSupPr>
          <m:e>
            <m:r>
              <w:rPr>
                <w:rFonts w:ascii="Cambria Math" w:hAnsi="Cambria Math" w:cs="Times New Roman"/>
                <w:sz w:val="24"/>
                <w:szCs w:val="24"/>
              </w:rPr>
              <m:t>ρ</m:t>
            </m:r>
          </m:e>
          <m:sub>
            <m:r>
              <w:rPr>
                <w:rFonts w:ascii="Cambria Math" w:hAnsi="Cambria Math" w:cs="Times New Roman"/>
                <w:sz w:val="24"/>
                <w:szCs w:val="24"/>
              </w:rPr>
              <m:t>US,j</m:t>
            </m:r>
          </m:sub>
          <m:sup>
            <m:r>
              <w:rPr>
                <w:rFonts w:ascii="Cambria Math" w:hAnsi="Cambria Math" w:cs="Times New Roman"/>
                <w:sz w:val="24"/>
                <w:szCs w:val="24"/>
              </w:rPr>
              <m:t>0</m:t>
            </m:r>
          </m:sup>
        </m:sSubSup>
        <m:r>
          <w:rPr>
            <w:rFonts w:ascii="Cambria Math" w:hAnsi="Cambria Math" w:cs="Times New Roman"/>
            <w:sz w:val="24"/>
            <w:szCs w:val="24"/>
          </w:rPr>
          <m:t>&lt;</m:t>
        </m:r>
      </m:oMath>
      <w:r w:rsidR="000B6305" w:rsidRPr="000B6305">
        <w:rPr>
          <w:rFonts w:ascii="Times New Roman" w:hAnsi="Times New Roman" w:cs="Times New Roman"/>
          <w:sz w:val="24"/>
          <w:szCs w:val="24"/>
        </w:rPr>
        <w:t xml:space="preserve"> </w:t>
      </w:r>
      <m:oMath>
        <m:sSubSup>
          <m:sSubSupPr>
            <m:ctrlPr>
              <w:rPr>
                <w:rFonts w:ascii="Cambria Math" w:hAnsi="Cambria Math" w:cs="Times New Roman"/>
                <w:i/>
                <w:iCs/>
                <w:sz w:val="24"/>
                <w:szCs w:val="24"/>
              </w:rPr>
            </m:ctrlPr>
          </m:sSubSupPr>
          <m:e>
            <m:r>
              <w:rPr>
                <w:rFonts w:ascii="Cambria Math" w:hAnsi="Cambria Math" w:cs="Times New Roman"/>
                <w:sz w:val="24"/>
                <w:szCs w:val="24"/>
              </w:rPr>
              <m:t>ρ</m:t>
            </m:r>
          </m:e>
          <m:sub>
            <m:r>
              <w:rPr>
                <w:rFonts w:ascii="Cambria Math" w:hAnsi="Cambria Math" w:cs="Times New Roman"/>
                <w:sz w:val="24"/>
                <w:szCs w:val="24"/>
              </w:rPr>
              <m:t>US,j</m:t>
            </m:r>
          </m:sub>
          <m:sup>
            <m:r>
              <w:rPr>
                <w:rFonts w:ascii="Cambria Math" w:hAnsi="Cambria Math" w:cs="Times New Roman"/>
                <w:sz w:val="24"/>
                <w:szCs w:val="24"/>
              </w:rPr>
              <m:t>1</m:t>
            </m:r>
          </m:sup>
        </m:sSubSup>
      </m:oMath>
      <w:r w:rsidR="00F772D6">
        <w:rPr>
          <w:rFonts w:ascii="Times New Roman" w:hAnsi="Times New Roman" w:cs="Times New Roman"/>
          <w:sz w:val="24"/>
          <w:szCs w:val="24"/>
        </w:rPr>
        <w:t xml:space="preserve">   </w:t>
      </w:r>
      <w:r w:rsidR="00053568">
        <w:rPr>
          <w:rFonts w:ascii="Times New Roman" w:hAnsi="Times New Roman" w:cs="Times New Roman"/>
          <w:sz w:val="24"/>
          <w:szCs w:val="24"/>
        </w:rPr>
        <w:t xml:space="preserve">   </w:t>
      </w:r>
    </w:p>
    <w:p w:rsidR="00F772D6" w:rsidRDefault="00103430" w:rsidP="00F772D6">
      <w:pPr>
        <w:spacing w:line="360" w:lineRule="auto"/>
        <w:ind w:firstLine="720"/>
        <w:rPr>
          <w:rFonts w:ascii="Times New Roman" w:eastAsiaTheme="minorEastAsia" w:hAnsi="Times New Roman" w:cs="Times New Roman"/>
          <w:iCs/>
          <w:sz w:val="24"/>
          <w:szCs w:val="24"/>
        </w:rPr>
      </w:pPr>
      <m:oMath>
        <m:sSubSup>
          <m:sSubSupPr>
            <m:ctrlPr>
              <w:rPr>
                <w:rFonts w:ascii="Cambria Math" w:hAnsi="Cambria Math" w:cs="Times New Roman"/>
                <w:i/>
                <w:iCs/>
                <w:sz w:val="24"/>
                <w:szCs w:val="24"/>
              </w:rPr>
            </m:ctrlPr>
          </m:sSubSupPr>
          <m:e>
            <m:r>
              <w:rPr>
                <w:rFonts w:ascii="Cambria Math" w:hAnsi="Cambria Math" w:cs="Times New Roman"/>
                <w:sz w:val="24"/>
                <w:szCs w:val="24"/>
              </w:rPr>
              <m:t>ρ</m:t>
            </m:r>
          </m:e>
          <m:sub>
            <m:r>
              <w:rPr>
                <w:rFonts w:ascii="Cambria Math" w:hAnsi="Cambria Math" w:cs="Times New Roman"/>
                <w:sz w:val="24"/>
                <w:szCs w:val="24"/>
              </w:rPr>
              <m:t>US,j</m:t>
            </m:r>
          </m:sub>
          <m:sup>
            <m:r>
              <w:rPr>
                <w:rFonts w:ascii="Cambria Math" w:hAnsi="Cambria Math" w:cs="Times New Roman"/>
                <w:sz w:val="24"/>
                <w:szCs w:val="24"/>
              </w:rPr>
              <m:t>t</m:t>
            </m:r>
          </m:sup>
        </m:sSubSup>
        <m:r>
          <m:rPr>
            <m:sty m:val="p"/>
          </m:rPr>
          <w:rPr>
            <w:rFonts w:ascii="Cambria Math" w:hAnsi="Cambria Math" w:cs="Times New Roman"/>
            <w:sz w:val="24"/>
            <w:szCs w:val="24"/>
          </w:rPr>
          <m:t> </m:t>
        </m:r>
      </m:oMath>
      <w:proofErr w:type="gramStart"/>
      <w:r w:rsidR="00F772D6" w:rsidRPr="005B4F9C">
        <w:rPr>
          <w:rFonts w:ascii="Times New Roman" w:hAnsi="Times New Roman" w:cs="Times New Roman"/>
          <w:sz w:val="24"/>
          <w:szCs w:val="24"/>
        </w:rPr>
        <w:t>measures</w:t>
      </w:r>
      <w:proofErr w:type="gramEnd"/>
      <w:r w:rsidR="00F772D6" w:rsidRPr="005B4F9C">
        <w:rPr>
          <w:rFonts w:ascii="Times New Roman" w:hAnsi="Times New Roman" w:cs="Times New Roman"/>
          <w:sz w:val="24"/>
          <w:szCs w:val="24"/>
        </w:rPr>
        <w:t xml:space="preserve"> correlation coefficient between US and country j and T=0 means tranquil period (Before and after the crisis) and T=1 means crisis period.</w:t>
      </w:r>
      <w:r w:rsidR="0080316B">
        <w:rPr>
          <w:rFonts w:ascii="Times New Roman" w:hAnsi="Times New Roman" w:cs="Times New Roman"/>
          <w:sz w:val="24"/>
          <w:szCs w:val="24"/>
        </w:rPr>
        <w:t xml:space="preserve"> The paper hypothesized that there is evidence of financial contagion and we would </w:t>
      </w:r>
      <w:proofErr w:type="gramStart"/>
      <w:r w:rsidR="0080316B">
        <w:rPr>
          <w:rFonts w:ascii="Times New Roman" w:hAnsi="Times New Roman" w:cs="Times New Roman"/>
          <w:sz w:val="24"/>
          <w:szCs w:val="24"/>
        </w:rPr>
        <w:t xml:space="preserve">reject </w:t>
      </w:r>
      <w:proofErr w:type="gramEnd"/>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oMath>
      <w:r w:rsidR="0080316B">
        <w:rPr>
          <w:rFonts w:ascii="Times New Roman" w:eastAsiaTheme="minorEastAsia" w:hAnsi="Times New Roman" w:cs="Times New Roman"/>
          <w:iCs/>
          <w:sz w:val="24"/>
          <w:szCs w:val="24"/>
        </w:rPr>
        <w:t>.</w:t>
      </w:r>
    </w:p>
    <w:p w:rsidR="0080316B" w:rsidRPr="0080316B" w:rsidRDefault="0080316B" w:rsidP="0080316B">
      <w:pPr>
        <w:pStyle w:val="af2"/>
        <w:numPr>
          <w:ilvl w:val="0"/>
          <w:numId w:val="8"/>
        </w:numPr>
        <w:spacing w:line="360" w:lineRule="auto"/>
        <w:rPr>
          <w:b/>
          <w:bCs/>
        </w:rPr>
      </w:pPr>
      <w:r w:rsidRPr="0080316B">
        <w:rPr>
          <w:b/>
          <w:bCs/>
        </w:rPr>
        <w:t>VAR analysis</w:t>
      </w:r>
    </w:p>
    <w:p w:rsidR="002C6C6A" w:rsidRPr="005309BE" w:rsidRDefault="00461527" w:rsidP="00990CC8">
      <w:pPr>
        <w:spacing w:line="360" w:lineRule="auto"/>
        <w:ind w:firstLine="720"/>
        <w:rPr>
          <w:rFonts w:ascii="Times New Roman" w:hAnsi="Times New Roman"/>
          <w:sz w:val="24"/>
          <w:szCs w:val="24"/>
        </w:rPr>
      </w:pPr>
      <w:r w:rsidRPr="00990CC8">
        <w:rPr>
          <w:rFonts w:ascii="Times New Roman" w:hAnsi="Times New Roman" w:cs="Times New Roman"/>
          <w:sz w:val="24"/>
          <w:szCs w:val="24"/>
        </w:rPr>
        <w:t xml:space="preserve">Correlation coefficient </w:t>
      </w:r>
      <w:r w:rsidR="00990CC8">
        <w:rPr>
          <w:rFonts w:ascii="Times New Roman" w:hAnsi="Times New Roman" w:cs="Times New Roman"/>
          <w:sz w:val="24"/>
          <w:szCs w:val="24"/>
        </w:rPr>
        <w:t xml:space="preserve">analysis by itself might not be complete as it </w:t>
      </w:r>
      <w:r w:rsidRPr="00990CC8">
        <w:rPr>
          <w:rFonts w:ascii="Times New Roman" w:hAnsi="Times New Roman" w:cs="Times New Roman"/>
          <w:sz w:val="24"/>
          <w:szCs w:val="24"/>
        </w:rPr>
        <w:t>does not take into account the interconnectedness between markets</w:t>
      </w:r>
      <w:r w:rsidR="00990CC8">
        <w:rPr>
          <w:rFonts w:ascii="Times New Roman" w:hAnsi="Times New Roman" w:cs="Times New Roman"/>
          <w:sz w:val="24"/>
          <w:szCs w:val="24"/>
        </w:rPr>
        <w:t xml:space="preserve">. </w:t>
      </w:r>
      <w:r w:rsidRPr="00990CC8">
        <w:rPr>
          <w:rFonts w:ascii="Times New Roman" w:hAnsi="Times New Roman" w:cs="Times New Roman"/>
          <w:sz w:val="24"/>
          <w:szCs w:val="24"/>
        </w:rPr>
        <w:t xml:space="preserve">During the crisis, it is </w:t>
      </w:r>
      <w:r w:rsidR="00990CC8">
        <w:rPr>
          <w:rFonts w:ascii="Times New Roman" w:hAnsi="Times New Roman" w:cs="Times New Roman"/>
          <w:sz w:val="24"/>
          <w:szCs w:val="24"/>
        </w:rPr>
        <w:t xml:space="preserve">also </w:t>
      </w:r>
      <w:r w:rsidRPr="00990CC8">
        <w:rPr>
          <w:rFonts w:ascii="Times New Roman" w:hAnsi="Times New Roman" w:cs="Times New Roman"/>
          <w:sz w:val="24"/>
          <w:szCs w:val="24"/>
        </w:rPr>
        <w:t>hard to isolate the magnitudes of shocks origi</w:t>
      </w:r>
      <w:r w:rsidR="00990CC8">
        <w:rPr>
          <w:rFonts w:ascii="Times New Roman" w:hAnsi="Times New Roman" w:cs="Times New Roman"/>
          <w:sz w:val="24"/>
          <w:szCs w:val="24"/>
        </w:rPr>
        <w:t>nating in one mar</w:t>
      </w:r>
      <w:r w:rsidR="00990CC8" w:rsidRPr="00990CC8">
        <w:rPr>
          <w:rFonts w:ascii="Times New Roman" w:hAnsi="Times New Roman" w:cs="Times New Roman"/>
          <w:sz w:val="24"/>
          <w:szCs w:val="24"/>
        </w:rPr>
        <w:t xml:space="preserve">ket to another. Vector auto-regression comes in because it </w:t>
      </w:r>
      <w:r w:rsidRPr="00990CC8">
        <w:rPr>
          <w:rFonts w:ascii="Times New Roman" w:hAnsi="Times New Roman" w:cs="Times New Roman"/>
          <w:sz w:val="24"/>
          <w:szCs w:val="24"/>
        </w:rPr>
        <w:t xml:space="preserve">recognizes </w:t>
      </w:r>
      <w:proofErr w:type="spellStart"/>
      <w:r w:rsidRPr="00990CC8">
        <w:rPr>
          <w:rFonts w:ascii="Times New Roman" w:hAnsi="Times New Roman" w:cs="Times New Roman"/>
          <w:sz w:val="24"/>
          <w:szCs w:val="24"/>
        </w:rPr>
        <w:t>endogeneity</w:t>
      </w:r>
      <w:proofErr w:type="spellEnd"/>
      <w:r w:rsidRPr="00990CC8">
        <w:rPr>
          <w:rFonts w:ascii="Times New Roman" w:hAnsi="Times New Roman" w:cs="Times New Roman"/>
          <w:sz w:val="24"/>
          <w:szCs w:val="24"/>
        </w:rPr>
        <w:t xml:space="preserve"> property of the variables</w:t>
      </w:r>
      <w:r w:rsidR="00990CC8" w:rsidRPr="00990CC8">
        <w:rPr>
          <w:rFonts w:ascii="Times New Roman" w:hAnsi="Times New Roman" w:cs="Times New Roman"/>
          <w:sz w:val="24"/>
          <w:szCs w:val="24"/>
        </w:rPr>
        <w:t xml:space="preserve"> and </w:t>
      </w:r>
      <w:r w:rsidRPr="00990CC8">
        <w:rPr>
          <w:rFonts w:ascii="Times New Roman" w:hAnsi="Times New Roman" w:cs="Times New Roman"/>
          <w:sz w:val="24"/>
          <w:szCs w:val="24"/>
        </w:rPr>
        <w:t>allows lagged terms to be included in the model</w:t>
      </w:r>
      <w:r w:rsidR="00990CC8">
        <w:rPr>
          <w:rFonts w:ascii="Times New Roman" w:hAnsi="Times New Roman" w:cs="Times New Roman"/>
          <w:sz w:val="24"/>
          <w:szCs w:val="24"/>
        </w:rPr>
        <w:t xml:space="preserve">. </w:t>
      </w:r>
      <w:r w:rsidR="003E56A0">
        <w:rPr>
          <w:rFonts w:ascii="Times New Roman" w:hAnsi="Times New Roman" w:cs="Times New Roman"/>
          <w:sz w:val="24"/>
          <w:szCs w:val="24"/>
        </w:rPr>
        <w:t xml:space="preserve">The model can be written as followed with data from during the crisis period (2007-2009). </w:t>
      </w:r>
    </w:p>
    <w:tbl>
      <w:tblPr>
        <w:tblStyle w:val="af1"/>
        <w:tblW w:w="0" w:type="auto"/>
        <w:jc w:val="center"/>
        <w:tblLook w:val="04A0" w:firstRow="1" w:lastRow="0" w:firstColumn="1" w:lastColumn="0" w:noHBand="0" w:noVBand="1"/>
      </w:tblPr>
      <w:tblGrid>
        <w:gridCol w:w="4301"/>
      </w:tblGrid>
      <w:tr w:rsidR="002C6C6A" w:rsidTr="00BD35A3">
        <w:trPr>
          <w:trHeight w:val="881"/>
          <w:jc w:val="center"/>
        </w:trPr>
        <w:tc>
          <w:tcPr>
            <w:tcW w:w="4301" w:type="dxa"/>
          </w:tcPr>
          <w:p w:rsidR="002C6C6A" w:rsidRDefault="00103430" w:rsidP="002C6C6A">
            <w:pPr>
              <w:spacing w:line="360" w:lineRule="auto"/>
              <w:rPr>
                <w:rFonts w:cs="Times New Roman"/>
                <w:szCs w:val="24"/>
              </w:rPr>
            </w:pPr>
            <m:oMath>
              <m:sSub>
                <m:sSubPr>
                  <m:ctrlPr>
                    <w:rPr>
                      <w:rFonts w:ascii="Cambria Math" w:hAnsi="Cambria Math" w:cs="Times New Roman"/>
                      <w:i/>
                      <w:iCs/>
                      <w:szCs w:val="24"/>
                    </w:rPr>
                  </m:ctrlPr>
                </m:sSubPr>
                <m:e>
                  <m:r>
                    <w:rPr>
                      <w:rFonts w:ascii="Cambria Math" w:hAnsi="Cambria Math" w:cs="Times New Roman"/>
                      <w:szCs w:val="24"/>
                    </w:rPr>
                    <m:t>Ret</m:t>
                  </m:r>
                </m:e>
                <m:sub>
                  <m:r>
                    <w:rPr>
                      <w:rFonts w:ascii="Cambria Math" w:hAnsi="Cambria Math" w:cs="Times New Roman"/>
                      <w:szCs w:val="24"/>
                    </w:rPr>
                    <m:t>t</m:t>
                  </m:r>
                </m:sub>
              </m:sSub>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0</m:t>
                  </m:r>
                </m:sub>
              </m:sSub>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1</m:t>
                  </m:r>
                </m:sub>
              </m:sSub>
              <m:d>
                <m:dPr>
                  <m:ctrlPr>
                    <w:rPr>
                      <w:rFonts w:ascii="Cambria Math" w:hAnsi="Cambria Math" w:cs="Times New Roman"/>
                      <w:i/>
                      <w:iCs/>
                      <w:szCs w:val="24"/>
                    </w:rPr>
                  </m:ctrlPr>
                </m:dPr>
                <m:e>
                  <m:r>
                    <w:rPr>
                      <w:rFonts w:ascii="Cambria Math" w:hAnsi="Cambria Math" w:cs="Times New Roman"/>
                      <w:szCs w:val="24"/>
                    </w:rPr>
                    <m:t>L</m:t>
                  </m:r>
                </m:e>
              </m:d>
              <m:sSub>
                <m:sSubPr>
                  <m:ctrlPr>
                    <w:rPr>
                      <w:rFonts w:ascii="Cambria Math" w:hAnsi="Cambria Math" w:cs="Times New Roman"/>
                      <w:i/>
                      <w:iCs/>
                      <w:szCs w:val="24"/>
                    </w:rPr>
                  </m:ctrlPr>
                </m:sSubPr>
                <m:e>
                  <m:r>
                    <w:rPr>
                      <w:rFonts w:ascii="Cambria Math" w:hAnsi="Cambria Math" w:cs="Times New Roman"/>
                      <w:szCs w:val="24"/>
                    </w:rPr>
                    <m:t>Ret</m:t>
                  </m:r>
                </m:e>
                <m:sub>
                  <m:r>
                    <w:rPr>
                      <w:rFonts w:ascii="Cambria Math" w:hAnsi="Cambria Math" w:cs="Times New Roman"/>
                      <w:szCs w:val="24"/>
                    </w:rPr>
                    <m:t>t-4</m:t>
                  </m:r>
                </m:sub>
              </m:sSub>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α</m:t>
                  </m:r>
                </m:e>
                <m:sub>
                  <m:r>
                    <w:rPr>
                      <w:rFonts w:ascii="Cambria Math" w:hAnsi="Cambria Math" w:cs="Times New Roman"/>
                      <w:szCs w:val="24"/>
                    </w:rPr>
                    <m:t>t</m:t>
                  </m:r>
                </m:sub>
              </m:sSub>
            </m:oMath>
            <w:r w:rsidR="002C6C6A">
              <w:rPr>
                <w:rFonts w:eastAsiaTheme="minorEastAsia" w:cs="Times New Roman"/>
                <w:iCs/>
                <w:szCs w:val="24"/>
              </w:rPr>
              <w:t xml:space="preserve">        </w:t>
            </w:r>
            <w:r w:rsidR="002C6C6A">
              <w:rPr>
                <w:rFonts w:eastAsiaTheme="minorEastAsia" w:cs="Times New Roman"/>
                <w:iCs/>
                <w:szCs w:val="24"/>
              </w:rPr>
              <w:tab/>
            </w:r>
            <w:r w:rsidR="00EB6FDA">
              <w:rPr>
                <w:rFonts w:ascii="Times New Roman" w:eastAsiaTheme="minorEastAsia" w:hAnsi="Times New Roman" w:cs="Times New Roman"/>
                <w:iCs/>
                <w:sz w:val="24"/>
                <w:szCs w:val="24"/>
              </w:rPr>
              <w:t>(1</w:t>
            </w:r>
            <w:r w:rsidR="002C6C6A" w:rsidRPr="00990CC8">
              <w:rPr>
                <w:rFonts w:ascii="Times New Roman" w:eastAsiaTheme="minorEastAsia" w:hAnsi="Times New Roman" w:cs="Times New Roman"/>
                <w:iCs/>
                <w:sz w:val="24"/>
                <w:szCs w:val="24"/>
              </w:rPr>
              <w:t>)</w:t>
            </w:r>
          </w:p>
          <w:p w:rsidR="002C6C6A" w:rsidRPr="002C6C6A" w:rsidRDefault="00103430" w:rsidP="002C6C6A">
            <w:pPr>
              <w:spacing w:after="200" w:line="360" w:lineRule="auto"/>
              <w:rPr>
                <w:rFonts w:ascii="Times New Roman" w:hAnsi="Times New Roman" w:cs="Times New Roman"/>
                <w:sz w:val="24"/>
                <w:szCs w:val="24"/>
              </w:rPr>
            </w:pPr>
            <m:oMath>
              <m:sSub>
                <m:sSubPr>
                  <m:ctrlPr>
                    <w:rPr>
                      <w:rFonts w:ascii="Cambria Math" w:hAnsi="Cambria Math" w:cs="Times New Roman"/>
                      <w:i/>
                      <w:iCs/>
                      <w:szCs w:val="24"/>
                    </w:rPr>
                  </m:ctrlPr>
                </m:sSubPr>
                <m:e>
                  <m:r>
                    <w:rPr>
                      <w:rFonts w:ascii="Cambria Math" w:hAnsi="Cambria Math" w:cs="Times New Roman"/>
                      <w:szCs w:val="24"/>
                    </w:rPr>
                    <m:t>REER</m:t>
                  </m:r>
                </m:e>
                <m:sub>
                  <m:r>
                    <w:rPr>
                      <w:rFonts w:ascii="Cambria Math" w:hAnsi="Cambria Math" w:cs="Times New Roman"/>
                      <w:szCs w:val="24"/>
                    </w:rPr>
                    <m:t>t</m:t>
                  </m:r>
                </m:sub>
              </m:sSub>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0</m:t>
                  </m:r>
                </m:sub>
              </m:sSub>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A</m:t>
                  </m:r>
                </m:e>
                <m:sub>
                  <m:r>
                    <w:rPr>
                      <w:rFonts w:ascii="Cambria Math" w:hAnsi="Cambria Math" w:cs="Times New Roman"/>
                      <w:szCs w:val="24"/>
                    </w:rPr>
                    <m:t>1</m:t>
                  </m:r>
                </m:sub>
              </m:sSub>
              <m:d>
                <m:dPr>
                  <m:ctrlPr>
                    <w:rPr>
                      <w:rFonts w:ascii="Cambria Math" w:hAnsi="Cambria Math" w:cs="Times New Roman"/>
                      <w:i/>
                      <w:iCs/>
                      <w:szCs w:val="24"/>
                    </w:rPr>
                  </m:ctrlPr>
                </m:dPr>
                <m:e>
                  <m:r>
                    <w:rPr>
                      <w:rFonts w:ascii="Cambria Math" w:hAnsi="Cambria Math" w:cs="Times New Roman"/>
                      <w:szCs w:val="24"/>
                    </w:rPr>
                    <m:t>L</m:t>
                  </m:r>
                </m:e>
              </m:d>
              <m:sSub>
                <m:sSubPr>
                  <m:ctrlPr>
                    <w:rPr>
                      <w:rFonts w:ascii="Cambria Math" w:hAnsi="Cambria Math" w:cs="Times New Roman"/>
                      <w:i/>
                      <w:iCs/>
                      <w:szCs w:val="24"/>
                    </w:rPr>
                  </m:ctrlPr>
                </m:sSubPr>
                <m:e>
                  <m:r>
                    <w:rPr>
                      <w:rFonts w:ascii="Cambria Math" w:hAnsi="Cambria Math" w:cs="Times New Roman"/>
                      <w:szCs w:val="24"/>
                    </w:rPr>
                    <m:t>REER</m:t>
                  </m:r>
                </m:e>
                <m:sub>
                  <m:r>
                    <w:rPr>
                      <w:rFonts w:ascii="Cambria Math" w:hAnsi="Cambria Math" w:cs="Times New Roman"/>
                      <w:szCs w:val="24"/>
                    </w:rPr>
                    <m:t>t-4</m:t>
                  </m:r>
                </m:sub>
              </m:sSub>
              <m:r>
                <w:rPr>
                  <w:rFonts w:ascii="Cambria Math" w:hAnsi="Cambria Math" w:cs="Times New Roman"/>
                  <w:szCs w:val="24"/>
                </w:rPr>
                <m:t>+</m:t>
              </m:r>
              <m:sSub>
                <m:sSubPr>
                  <m:ctrlPr>
                    <w:rPr>
                      <w:rFonts w:ascii="Cambria Math" w:hAnsi="Cambria Math" w:cs="Times New Roman"/>
                      <w:i/>
                      <w:iCs/>
                      <w:szCs w:val="24"/>
                    </w:rPr>
                  </m:ctrlPr>
                </m:sSubPr>
                <m:e>
                  <m:r>
                    <w:rPr>
                      <w:rFonts w:ascii="Cambria Math" w:hAnsi="Cambria Math" w:cs="Times New Roman"/>
                      <w:szCs w:val="24"/>
                    </w:rPr>
                    <m:t>α</m:t>
                  </m:r>
                </m:e>
                <m:sub>
                  <m:r>
                    <w:rPr>
                      <w:rFonts w:ascii="Cambria Math" w:hAnsi="Cambria Math" w:cs="Times New Roman"/>
                      <w:szCs w:val="24"/>
                    </w:rPr>
                    <m:t>t</m:t>
                  </m:r>
                </m:sub>
              </m:sSub>
            </m:oMath>
            <w:r w:rsidR="002C6C6A">
              <w:rPr>
                <w:rFonts w:eastAsiaTheme="minorEastAsia" w:cs="Times New Roman"/>
                <w:iCs/>
                <w:szCs w:val="24"/>
              </w:rPr>
              <w:tab/>
            </w:r>
            <w:r w:rsidR="00EB6FDA">
              <w:rPr>
                <w:rFonts w:ascii="Times New Roman" w:eastAsiaTheme="minorEastAsia" w:hAnsi="Times New Roman" w:cs="Times New Roman"/>
                <w:iCs/>
                <w:sz w:val="24"/>
                <w:szCs w:val="24"/>
              </w:rPr>
              <w:t>(2</w:t>
            </w:r>
            <w:r w:rsidR="002C6C6A" w:rsidRPr="00990CC8">
              <w:rPr>
                <w:rFonts w:ascii="Times New Roman" w:eastAsiaTheme="minorEastAsia" w:hAnsi="Times New Roman" w:cs="Times New Roman"/>
                <w:iCs/>
                <w:sz w:val="24"/>
                <w:szCs w:val="24"/>
              </w:rPr>
              <w:t>)</w:t>
            </w:r>
          </w:p>
        </w:tc>
      </w:tr>
    </w:tbl>
    <w:p w:rsidR="002C6C6A" w:rsidRDefault="002C6C6A" w:rsidP="002C6C6A">
      <w:pPr>
        <w:spacing w:line="360" w:lineRule="auto"/>
        <w:rPr>
          <w:rFonts w:ascii="Times New Roman" w:hAnsi="Times New Roman"/>
          <w:sz w:val="24"/>
          <w:szCs w:val="24"/>
        </w:rPr>
      </w:pPr>
    </w:p>
    <w:p w:rsidR="003E56A0" w:rsidRDefault="003E56A0" w:rsidP="002C6C6A">
      <w:pPr>
        <w:spacing w:line="360" w:lineRule="auto"/>
        <w:ind w:firstLine="720"/>
        <w:rPr>
          <w:rFonts w:ascii="Times New Roman" w:hAnsi="Times New Roman" w:cs="Times New Roman"/>
          <w:sz w:val="24"/>
        </w:rPr>
      </w:pPr>
      <w:r>
        <w:rPr>
          <w:rFonts w:ascii="Times New Roman" w:hAnsi="Times New Roman" w:cs="Times New Roman"/>
          <w:sz w:val="24"/>
        </w:rPr>
        <w:t xml:space="preserve">Where, </w:t>
      </w:r>
      <m:oMath>
        <m:sSub>
          <m:sSubPr>
            <m:ctrlPr>
              <w:rPr>
                <w:rFonts w:ascii="Cambria Math" w:hAnsi="Cambria Math" w:cs="Times New Roman"/>
                <w:i/>
                <w:iCs/>
                <w:sz w:val="24"/>
                <w:szCs w:val="32"/>
              </w:rPr>
            </m:ctrlPr>
          </m:sSubPr>
          <m:e>
            <m:r>
              <w:rPr>
                <w:rFonts w:ascii="Cambria Math" w:hAnsi="Cambria Math" w:cs="Times New Roman"/>
                <w:sz w:val="24"/>
                <w:szCs w:val="32"/>
              </w:rPr>
              <m:t>Ret</m:t>
            </m:r>
          </m:e>
          <m:sub>
            <m:r>
              <w:rPr>
                <w:rFonts w:ascii="Cambria Math" w:hAnsi="Cambria Math" w:cs="Times New Roman"/>
                <w:sz w:val="24"/>
                <w:szCs w:val="32"/>
              </w:rPr>
              <m:t>t</m:t>
            </m:r>
          </m:sub>
        </m:sSub>
      </m:oMath>
      <w:r w:rsidRPr="003E56A0">
        <w:rPr>
          <w:rFonts w:ascii="Times New Roman" w:hAnsi="Times New Roman" w:cs="Times New Roman"/>
          <w:i/>
          <w:iCs/>
          <w:sz w:val="24"/>
          <w:szCs w:val="32"/>
        </w:rPr>
        <w:t xml:space="preserve"> </w:t>
      </w:r>
      <w:r w:rsidRPr="003E56A0">
        <w:rPr>
          <w:rFonts w:ascii="Times New Roman" w:hAnsi="Times New Roman" w:cs="Times New Roman"/>
          <w:sz w:val="24"/>
          <w:szCs w:val="32"/>
        </w:rPr>
        <w:t xml:space="preserve">(7×1) is the stock returns vector for the seven countries. </w:t>
      </w:r>
      <m:oMath>
        <m:sSub>
          <m:sSubPr>
            <m:ctrlPr>
              <w:rPr>
                <w:rFonts w:ascii="Cambria Math" w:hAnsi="Cambria Math" w:cs="Times New Roman"/>
                <w:i/>
                <w:iCs/>
                <w:sz w:val="24"/>
              </w:rPr>
            </m:ctrlPr>
          </m:sSubPr>
          <m:e>
            <m:r>
              <w:rPr>
                <w:rFonts w:ascii="Cambria Math" w:hAnsi="Cambria Math" w:cs="Times New Roman"/>
                <w:sz w:val="24"/>
              </w:rPr>
              <m:t>A</m:t>
            </m:r>
          </m:e>
          <m:sub>
            <m:r>
              <w:rPr>
                <w:rFonts w:ascii="Cambria Math" w:hAnsi="Cambria Math" w:cs="Times New Roman"/>
                <w:sz w:val="24"/>
              </w:rPr>
              <m:t>0</m:t>
            </m:r>
          </m:sub>
        </m:sSub>
      </m:oMath>
      <w:r w:rsidRPr="003E56A0">
        <w:rPr>
          <w:rFonts w:ascii="Times New Roman" w:hAnsi="Times New Roman" w:cs="Times New Roman"/>
          <w:sz w:val="24"/>
        </w:rPr>
        <w:t xml:space="preserve"> (7×1) is the vector of constants for the seven countries</w:t>
      </w:r>
      <w:r w:rsidR="002574E7">
        <w:rPr>
          <w:rFonts w:ascii="Times New Roman" w:hAnsi="Times New Roman" w:cs="Times New Roman"/>
          <w:sz w:val="24"/>
          <w:szCs w:val="32"/>
        </w:rPr>
        <w:t xml:space="preserve">. </w:t>
      </w:r>
      <m:oMath>
        <m:sSub>
          <m:sSubPr>
            <m:ctrlPr>
              <w:rPr>
                <w:rFonts w:ascii="Cambria Math" w:hAnsi="Cambria Math" w:cs="Times New Roman"/>
                <w:i/>
                <w:iCs/>
                <w:sz w:val="24"/>
              </w:rPr>
            </m:ctrlPr>
          </m:sSubPr>
          <m:e>
            <m:r>
              <w:rPr>
                <w:rFonts w:ascii="Cambria Math" w:hAnsi="Cambria Math" w:cs="Times New Roman"/>
                <w:sz w:val="24"/>
              </w:rPr>
              <m:t>A</m:t>
            </m:r>
          </m:e>
          <m:sub>
            <m:r>
              <w:rPr>
                <w:rFonts w:ascii="Cambria Math" w:hAnsi="Cambria Math" w:cs="Times New Roman"/>
                <w:sz w:val="24"/>
              </w:rPr>
              <m:t>1</m:t>
            </m:r>
          </m:sub>
        </m:sSub>
        <m:r>
          <m:rPr>
            <m:sty m:val="p"/>
          </m:rPr>
          <w:rPr>
            <w:rFonts w:ascii="Cambria Math" w:hAnsi="Cambria Math" w:cs="Times New Roman"/>
            <w:sz w:val="24"/>
          </w:rPr>
          <m:t> </m:t>
        </m:r>
      </m:oMath>
      <w:r w:rsidRPr="003E56A0">
        <w:rPr>
          <w:rFonts w:ascii="Times New Roman" w:hAnsi="Times New Roman" w:cs="Times New Roman"/>
          <w:sz w:val="24"/>
        </w:rPr>
        <w:t xml:space="preserve">(7×7) is the matrix of interactive stock returns. </w:t>
      </w:r>
      <m:oMath>
        <m:sSub>
          <m:sSubPr>
            <m:ctrlPr>
              <w:rPr>
                <w:rFonts w:ascii="Cambria Math" w:hAnsi="Cambria Math" w:cs="Times New Roman"/>
                <w:i/>
                <w:iCs/>
                <w:sz w:val="24"/>
              </w:rPr>
            </m:ctrlPr>
          </m:sSubPr>
          <m:e>
            <m:r>
              <w:rPr>
                <w:rFonts w:ascii="Cambria Math" w:hAnsi="Cambria Math" w:cs="Times New Roman"/>
                <w:sz w:val="24"/>
              </w:rPr>
              <m:t>α</m:t>
            </m:r>
          </m:e>
          <m:sub>
            <m:r>
              <w:rPr>
                <w:rFonts w:ascii="Cambria Math" w:hAnsi="Cambria Math" w:cs="Times New Roman"/>
                <w:sz w:val="24"/>
              </w:rPr>
              <m:t>t</m:t>
            </m:r>
          </m:sub>
        </m:sSub>
      </m:oMath>
      <w:r w:rsidRPr="003E56A0">
        <w:rPr>
          <w:rFonts w:ascii="Times New Roman" w:hAnsi="Times New Roman" w:cs="Times New Roman"/>
          <w:sz w:val="24"/>
        </w:rPr>
        <w:t>(7×7) represents random shock.</w:t>
      </w:r>
      <w:r w:rsidR="005309BE">
        <w:rPr>
          <w:rFonts w:ascii="Times New Roman" w:hAnsi="Times New Roman" w:cs="Times New Roman"/>
          <w:sz w:val="24"/>
        </w:rPr>
        <w:t xml:space="preserve"> </w:t>
      </w:r>
      <w:proofErr w:type="spellStart"/>
      <w:r w:rsidR="00C24883" w:rsidRPr="003E56A0">
        <w:rPr>
          <w:rFonts w:ascii="Times New Roman" w:hAnsi="Times New Roman" w:cs="Times New Roman"/>
          <w:sz w:val="24"/>
          <w:szCs w:val="24"/>
        </w:rPr>
        <w:t>Akaike</w:t>
      </w:r>
      <w:proofErr w:type="spellEnd"/>
      <w:r w:rsidR="00C24883" w:rsidRPr="003E56A0">
        <w:rPr>
          <w:rFonts w:ascii="Times New Roman" w:hAnsi="Times New Roman" w:cs="Times New Roman"/>
          <w:sz w:val="24"/>
          <w:szCs w:val="24"/>
        </w:rPr>
        <w:t xml:space="preserve"> Information Criteria (AIC) is used in finding optimal lagged term as it best fits the data</w:t>
      </w:r>
      <w:r w:rsidR="00C24883">
        <w:rPr>
          <w:rFonts w:ascii="Times New Roman" w:hAnsi="Times New Roman" w:cs="Times New Roman"/>
          <w:sz w:val="24"/>
          <w:szCs w:val="24"/>
        </w:rPr>
        <w:t xml:space="preserve">, in which optimal lagged term is 3-4 periods. Before running </w:t>
      </w:r>
      <w:r w:rsidR="00C24883">
        <w:rPr>
          <w:rFonts w:ascii="Times New Roman" w:hAnsi="Times New Roman" w:cs="Times New Roman"/>
          <w:sz w:val="24"/>
          <w:szCs w:val="24"/>
        </w:rPr>
        <w:lastRenderedPageBreak/>
        <w:t xml:space="preserve">VAR, Augmented Dickey-Fuller test (ADF) was performed to find if there are unit roots. For all the data, </w:t>
      </w:r>
      <w:r w:rsidR="00C24883">
        <w:rPr>
          <w:rFonts w:ascii="Times New Roman" w:hAnsi="Times New Roman"/>
          <w:sz w:val="24"/>
          <w:szCs w:val="24"/>
        </w:rPr>
        <w:t xml:space="preserve">we find that the </w:t>
      </w:r>
      <w:proofErr w:type="spellStart"/>
      <w:r w:rsidR="00C24883">
        <w:rPr>
          <w:rFonts w:ascii="Times New Roman" w:hAnsi="Times New Roman"/>
          <w:sz w:val="24"/>
          <w:szCs w:val="24"/>
        </w:rPr>
        <w:t>stationarity</w:t>
      </w:r>
      <w:proofErr w:type="spellEnd"/>
      <w:r w:rsidR="00C24883">
        <w:rPr>
          <w:rFonts w:ascii="Times New Roman" w:hAnsi="Times New Roman"/>
          <w:sz w:val="24"/>
          <w:szCs w:val="24"/>
        </w:rPr>
        <w:t xml:space="preserve"> condition is satisfied and the data can be used to run VAR models. Stability conditions are also satisfied for all the models. </w:t>
      </w:r>
      <w:r w:rsidR="00DB5880">
        <w:rPr>
          <w:rFonts w:ascii="Times New Roman" w:hAnsi="Times New Roman" w:cs="Times New Roman"/>
          <w:sz w:val="24"/>
        </w:rPr>
        <w:t>Orthogonal i</w:t>
      </w:r>
      <w:r w:rsidR="005309BE">
        <w:rPr>
          <w:rFonts w:ascii="Times New Roman" w:hAnsi="Times New Roman" w:cs="Times New Roman"/>
          <w:sz w:val="24"/>
        </w:rPr>
        <w:t>mpulse response functions are then generated to see the effects of shocks from the US imposing to other countries.</w:t>
      </w:r>
      <w:r w:rsidR="00DB5880">
        <w:rPr>
          <w:rFonts w:ascii="Times New Roman" w:hAnsi="Times New Roman" w:cs="Times New Roman"/>
          <w:sz w:val="24"/>
        </w:rPr>
        <w:t xml:space="preserve"> The research uses OIRF instead of normal IRF because the origin of shocks can be defined so that it is according to the theory.</w:t>
      </w:r>
    </w:p>
    <w:p w:rsidR="0080316B" w:rsidRPr="006E7627" w:rsidRDefault="00696D8C" w:rsidP="00B477CF">
      <w:pPr>
        <w:spacing w:line="360" w:lineRule="auto"/>
        <w:ind w:firstLine="720"/>
        <w:rPr>
          <w:szCs w:val="32"/>
        </w:rPr>
      </w:pPr>
      <w:r>
        <w:rPr>
          <w:rFonts w:ascii="Times New Roman" w:hAnsi="Times New Roman" w:cs="Times New Roman"/>
          <w:sz w:val="24"/>
          <w:szCs w:val="32"/>
        </w:rPr>
        <w:t xml:space="preserve">Expected results are separated into </w:t>
      </w:r>
      <w:r w:rsidRPr="00B477CF">
        <w:rPr>
          <w:rFonts w:ascii="Times New Roman" w:hAnsi="Times New Roman" w:cs="Times New Roman"/>
          <w:sz w:val="24"/>
          <w:szCs w:val="24"/>
        </w:rPr>
        <w:t xml:space="preserve">stock returns and REER. For stock returns, </w:t>
      </w:r>
      <w:r w:rsidR="00B477CF" w:rsidRPr="00B477CF">
        <w:rPr>
          <w:rFonts w:ascii="Times New Roman" w:hAnsi="Times New Roman" w:cs="Times New Roman"/>
          <w:sz w:val="24"/>
          <w:szCs w:val="24"/>
        </w:rPr>
        <w:t>impulse response functions from the US to other countries should be positive (Move in the same direction). This can be interpreted as other countries react negatively to the decrease in US stock returns. For REER, impulse response functions from the US to other countries should be negative (Move in the different direction) as when USD depreciated, other countries’ currency should appreciate in real terms.</w:t>
      </w:r>
    </w:p>
    <w:p w:rsidR="00805B5A" w:rsidRPr="00474AC8" w:rsidRDefault="00805B5A" w:rsidP="00474AC8">
      <w:pPr>
        <w:spacing w:line="360" w:lineRule="auto"/>
        <w:rPr>
          <w:rFonts w:ascii="Times New Roman" w:hAnsi="Times New Roman" w:cs="Times New Roman"/>
          <w:b/>
          <w:bCs/>
          <w:sz w:val="24"/>
          <w:szCs w:val="24"/>
        </w:rPr>
      </w:pPr>
      <w:r w:rsidRPr="00474AC8">
        <w:rPr>
          <w:rFonts w:ascii="Times New Roman" w:hAnsi="Times New Roman" w:cs="Times New Roman"/>
          <w:b/>
          <w:bCs/>
          <w:sz w:val="24"/>
          <w:szCs w:val="24"/>
        </w:rPr>
        <w:t>Results</w:t>
      </w:r>
    </w:p>
    <w:p w:rsidR="006E7627" w:rsidRPr="0080316B" w:rsidRDefault="006E7627" w:rsidP="006E7627">
      <w:pPr>
        <w:pStyle w:val="af2"/>
        <w:numPr>
          <w:ilvl w:val="0"/>
          <w:numId w:val="11"/>
        </w:numPr>
        <w:spacing w:line="360" w:lineRule="auto"/>
        <w:rPr>
          <w:rFonts w:cs="Times New Roman"/>
          <w:b/>
          <w:bCs/>
          <w:szCs w:val="24"/>
        </w:rPr>
      </w:pPr>
      <w:r w:rsidRPr="0080316B">
        <w:rPr>
          <w:rFonts w:cs="Times New Roman"/>
          <w:b/>
          <w:bCs/>
          <w:szCs w:val="24"/>
        </w:rPr>
        <w:t>Correlation coefficient</w:t>
      </w:r>
    </w:p>
    <w:p w:rsidR="006E7627" w:rsidRDefault="006E7627" w:rsidP="006E7627">
      <w:pPr>
        <w:spacing w:line="360" w:lineRule="auto"/>
        <w:ind w:firstLine="720"/>
        <w:rPr>
          <w:rFonts w:ascii="Times New Roman" w:hAnsi="Times New Roman" w:cs="Times New Roman"/>
          <w:sz w:val="24"/>
          <w:szCs w:val="24"/>
        </w:rPr>
      </w:pPr>
      <w:r>
        <w:rPr>
          <w:rFonts w:ascii="Times New Roman" w:hAnsi="Times New Roman"/>
          <w:sz w:val="24"/>
          <w:szCs w:val="24"/>
        </w:rPr>
        <w:t xml:space="preserve">For stock returns, the empirical data showed that </w:t>
      </w:r>
      <w:r w:rsidR="00AA5FF6" w:rsidRPr="00474AC8">
        <w:rPr>
          <w:rFonts w:ascii="Times New Roman" w:hAnsi="Times New Roman" w:cs="Times New Roman"/>
          <w:sz w:val="24"/>
          <w:szCs w:val="24"/>
        </w:rPr>
        <w:t xml:space="preserve">the </w:t>
      </w:r>
      <w:r w:rsidR="00656A74" w:rsidRPr="00474AC8">
        <w:rPr>
          <w:rFonts w:ascii="Times New Roman" w:hAnsi="Times New Roman" w:cs="Times New Roman"/>
          <w:sz w:val="24"/>
          <w:szCs w:val="24"/>
        </w:rPr>
        <w:t>correlations between these countries’ stock returns are</w:t>
      </w:r>
      <w:r w:rsidR="00AA5FF6" w:rsidRPr="00474AC8">
        <w:rPr>
          <w:rFonts w:ascii="Times New Roman" w:hAnsi="Times New Roman" w:cs="Times New Roman"/>
          <w:sz w:val="24"/>
          <w:szCs w:val="24"/>
        </w:rPr>
        <w:t xml:space="preserve"> already high pre-crisis as </w:t>
      </w:r>
      <w:r w:rsidR="00656A74" w:rsidRPr="00474AC8">
        <w:rPr>
          <w:rFonts w:ascii="Times New Roman" w:hAnsi="Times New Roman" w:cs="Times New Roman"/>
          <w:sz w:val="24"/>
          <w:szCs w:val="24"/>
        </w:rPr>
        <w:t xml:space="preserve">they are in similar state of development as well as having advanced and efficient stock market. </w:t>
      </w:r>
      <w:r w:rsidR="0094118F">
        <w:rPr>
          <w:rFonts w:ascii="Times New Roman" w:hAnsi="Times New Roman" w:cs="Times New Roman"/>
          <w:sz w:val="24"/>
          <w:szCs w:val="24"/>
        </w:rPr>
        <w:t>All correlations are</w:t>
      </w:r>
      <w:r w:rsidR="00B4359E">
        <w:rPr>
          <w:rFonts w:ascii="Times New Roman" w:hAnsi="Times New Roman" w:cs="Times New Roman"/>
          <w:sz w:val="24"/>
          <w:szCs w:val="24"/>
        </w:rPr>
        <w:t xml:space="preserve"> positive as expected. </w:t>
      </w:r>
      <w:r w:rsidR="00E719A8" w:rsidRPr="00474AC8">
        <w:rPr>
          <w:rFonts w:ascii="Times New Roman" w:hAnsi="Times New Roman" w:cs="Times New Roman"/>
          <w:sz w:val="24"/>
          <w:szCs w:val="24"/>
        </w:rPr>
        <w:t xml:space="preserve">What we found most striking is that during the crisis, </w:t>
      </w:r>
      <w:r w:rsidR="00F35A00" w:rsidRPr="00474AC8">
        <w:rPr>
          <w:rFonts w:ascii="Times New Roman" w:hAnsi="Times New Roman" w:cs="Times New Roman"/>
          <w:sz w:val="24"/>
          <w:szCs w:val="24"/>
        </w:rPr>
        <w:t>correlation is significantly increased among all countries in the sample. The correlation during the crisis is around 0.82-0.89 while pre and post-crisis are lower.</w:t>
      </w:r>
      <w:r w:rsidR="00B4359E">
        <w:rPr>
          <w:rFonts w:ascii="Times New Roman" w:hAnsi="Times New Roman" w:cs="Times New Roman"/>
          <w:sz w:val="24"/>
          <w:szCs w:val="24"/>
        </w:rPr>
        <w:t xml:space="preserve"> The graph of the correlation is also shown in the appendix.</w:t>
      </w:r>
    </w:p>
    <w:tbl>
      <w:tblPr>
        <w:tblStyle w:val="PlainTable3"/>
        <w:tblW w:w="9899" w:type="dxa"/>
        <w:tblLook w:val="04A0" w:firstRow="1" w:lastRow="0" w:firstColumn="1" w:lastColumn="0" w:noHBand="0" w:noVBand="1"/>
      </w:tblPr>
      <w:tblGrid>
        <w:gridCol w:w="2178"/>
        <w:gridCol w:w="1175"/>
        <w:gridCol w:w="1471"/>
        <w:gridCol w:w="1510"/>
        <w:gridCol w:w="1247"/>
        <w:gridCol w:w="1159"/>
        <w:gridCol w:w="1159"/>
      </w:tblGrid>
      <w:tr w:rsidR="00DE65E9" w:rsidRPr="00DE65E9" w:rsidTr="00DE65E9">
        <w:trPr>
          <w:cnfStyle w:val="100000000000" w:firstRow="1" w:lastRow="0" w:firstColumn="0" w:lastColumn="0" w:oddVBand="0" w:evenVBand="0" w:oddHBand="0" w:evenHBand="0" w:firstRowFirstColumn="0" w:firstRowLastColumn="0" w:lastRowFirstColumn="0" w:lastRowLastColumn="0"/>
          <w:trHeight w:val="283"/>
        </w:trPr>
        <w:tc>
          <w:tcPr>
            <w:cnfStyle w:val="001000000100" w:firstRow="0" w:lastRow="0" w:firstColumn="1" w:lastColumn="0" w:oddVBand="0" w:evenVBand="0" w:oddHBand="0" w:evenHBand="0" w:firstRowFirstColumn="1" w:firstRowLastColumn="0" w:lastRowFirstColumn="0" w:lastRowLastColumn="0"/>
            <w:tcW w:w="2178" w:type="dxa"/>
            <w:noWrap/>
            <w:hideMark/>
          </w:tcPr>
          <w:p w:rsidR="00DE65E9" w:rsidRPr="00DE65E9" w:rsidRDefault="00DE65E9" w:rsidP="00DE65E9">
            <w:pPr>
              <w:jc w:val="center"/>
              <w:rPr>
                <w:rFonts w:ascii="Times New Roman" w:eastAsia="Times New Roman" w:hAnsi="Times New Roman" w:cs="Times New Roman"/>
                <w:sz w:val="20"/>
                <w:szCs w:val="20"/>
              </w:rPr>
            </w:pPr>
          </w:p>
        </w:tc>
        <w:tc>
          <w:tcPr>
            <w:tcW w:w="1175" w:type="dxa"/>
            <w:noWrap/>
            <w:hideMark/>
          </w:tcPr>
          <w:p w:rsidR="00DE65E9" w:rsidRPr="00DE65E9" w:rsidRDefault="00DE65E9" w:rsidP="00DE65E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Canada</w:t>
            </w:r>
          </w:p>
        </w:tc>
        <w:tc>
          <w:tcPr>
            <w:tcW w:w="1471" w:type="dxa"/>
            <w:noWrap/>
            <w:hideMark/>
          </w:tcPr>
          <w:p w:rsidR="00DE65E9" w:rsidRPr="00DE65E9" w:rsidRDefault="00074B0E" w:rsidP="00DE65E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Angsana New"/>
                <w:color w:val="000000"/>
                <w:sz w:val="20"/>
                <w:szCs w:val="25"/>
              </w:rPr>
            </w:pPr>
            <w:r>
              <w:rPr>
                <w:rFonts w:ascii="Times New Roman" w:eastAsia="Times New Roman" w:hAnsi="Times New Roman" w:cs="Angsana New"/>
                <w:color w:val="000000"/>
                <w:sz w:val="20"/>
                <w:szCs w:val="25"/>
              </w:rPr>
              <w:t>UK</w:t>
            </w:r>
          </w:p>
        </w:tc>
        <w:tc>
          <w:tcPr>
            <w:tcW w:w="1510" w:type="dxa"/>
            <w:noWrap/>
            <w:hideMark/>
          </w:tcPr>
          <w:p w:rsidR="00DE65E9" w:rsidRPr="00DE65E9" w:rsidRDefault="00DE65E9" w:rsidP="00DE65E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Germany</w:t>
            </w:r>
          </w:p>
        </w:tc>
        <w:tc>
          <w:tcPr>
            <w:tcW w:w="1247" w:type="dxa"/>
            <w:noWrap/>
            <w:hideMark/>
          </w:tcPr>
          <w:p w:rsidR="00DE65E9" w:rsidRPr="00DE65E9" w:rsidRDefault="00DE65E9" w:rsidP="00DE65E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France</w:t>
            </w:r>
          </w:p>
        </w:tc>
        <w:tc>
          <w:tcPr>
            <w:tcW w:w="1159" w:type="dxa"/>
            <w:noWrap/>
            <w:hideMark/>
          </w:tcPr>
          <w:p w:rsidR="00DE65E9" w:rsidRPr="00DE65E9" w:rsidRDefault="00DE65E9" w:rsidP="00DE65E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Italy</w:t>
            </w:r>
          </w:p>
        </w:tc>
        <w:tc>
          <w:tcPr>
            <w:tcW w:w="1159" w:type="dxa"/>
            <w:noWrap/>
            <w:hideMark/>
          </w:tcPr>
          <w:p w:rsidR="00DE65E9" w:rsidRPr="00DE65E9" w:rsidRDefault="00DE65E9" w:rsidP="00DE65E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Spain</w:t>
            </w:r>
          </w:p>
        </w:tc>
      </w:tr>
      <w:tr w:rsidR="00DE65E9" w:rsidRPr="00DE65E9" w:rsidTr="00DE65E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178" w:type="dxa"/>
            <w:noWrap/>
            <w:hideMark/>
          </w:tcPr>
          <w:p w:rsidR="00DE65E9" w:rsidRPr="00DE65E9" w:rsidRDefault="00DE65E9" w:rsidP="00DE65E9">
            <w:pPr>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Before (2003-2006)</w:t>
            </w:r>
          </w:p>
        </w:tc>
        <w:tc>
          <w:tcPr>
            <w:tcW w:w="1175"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0.821</w:t>
            </w:r>
          </w:p>
        </w:tc>
        <w:tc>
          <w:tcPr>
            <w:tcW w:w="1471"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0.681</w:t>
            </w:r>
          </w:p>
        </w:tc>
        <w:tc>
          <w:tcPr>
            <w:tcW w:w="1510"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0.753</w:t>
            </w:r>
          </w:p>
        </w:tc>
        <w:tc>
          <w:tcPr>
            <w:tcW w:w="1247"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0.691</w:t>
            </w:r>
          </w:p>
        </w:tc>
        <w:tc>
          <w:tcPr>
            <w:tcW w:w="1159"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0.558</w:t>
            </w:r>
          </w:p>
        </w:tc>
        <w:tc>
          <w:tcPr>
            <w:tcW w:w="1159"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0.666</w:t>
            </w:r>
          </w:p>
        </w:tc>
      </w:tr>
      <w:tr w:rsidR="00DE65E9" w:rsidRPr="00DE65E9" w:rsidTr="00DE65E9">
        <w:trPr>
          <w:trHeight w:val="283"/>
        </w:trPr>
        <w:tc>
          <w:tcPr>
            <w:cnfStyle w:val="001000000000" w:firstRow="0" w:lastRow="0" w:firstColumn="1" w:lastColumn="0" w:oddVBand="0" w:evenVBand="0" w:oddHBand="0" w:evenHBand="0" w:firstRowFirstColumn="0" w:firstRowLastColumn="0" w:lastRowFirstColumn="0" w:lastRowLastColumn="0"/>
            <w:tcW w:w="2178" w:type="dxa"/>
            <w:noWrap/>
            <w:hideMark/>
          </w:tcPr>
          <w:p w:rsidR="00DE65E9" w:rsidRPr="00DE65E9" w:rsidRDefault="00DE65E9" w:rsidP="00DE65E9">
            <w:pPr>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During (2007-2009)</w:t>
            </w:r>
          </w:p>
        </w:tc>
        <w:tc>
          <w:tcPr>
            <w:tcW w:w="1175" w:type="dxa"/>
            <w:noWrap/>
            <w:hideMark/>
          </w:tcPr>
          <w:p w:rsidR="00DE65E9" w:rsidRPr="00DE65E9" w:rsidRDefault="00DE65E9" w:rsidP="00DE65E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0.878*</w:t>
            </w:r>
          </w:p>
        </w:tc>
        <w:tc>
          <w:tcPr>
            <w:tcW w:w="1471" w:type="dxa"/>
            <w:noWrap/>
            <w:hideMark/>
          </w:tcPr>
          <w:p w:rsidR="00DE65E9" w:rsidRPr="00DE65E9" w:rsidRDefault="00DE65E9" w:rsidP="00DE65E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0.895</w:t>
            </w:r>
          </w:p>
        </w:tc>
        <w:tc>
          <w:tcPr>
            <w:tcW w:w="1510" w:type="dxa"/>
            <w:noWrap/>
            <w:hideMark/>
          </w:tcPr>
          <w:p w:rsidR="00DE65E9" w:rsidRPr="00DE65E9" w:rsidRDefault="00DE65E9" w:rsidP="00DE65E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0.913**</w:t>
            </w:r>
          </w:p>
        </w:tc>
        <w:tc>
          <w:tcPr>
            <w:tcW w:w="1247" w:type="dxa"/>
            <w:noWrap/>
            <w:hideMark/>
          </w:tcPr>
          <w:p w:rsidR="00DE65E9" w:rsidRPr="00DE65E9" w:rsidRDefault="00DE65E9" w:rsidP="00DE65E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0.901**</w:t>
            </w:r>
          </w:p>
        </w:tc>
        <w:tc>
          <w:tcPr>
            <w:tcW w:w="1159" w:type="dxa"/>
            <w:noWrap/>
            <w:hideMark/>
          </w:tcPr>
          <w:p w:rsidR="00DE65E9" w:rsidRPr="00DE65E9" w:rsidRDefault="00DE65E9" w:rsidP="00DE65E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0.877**</w:t>
            </w:r>
          </w:p>
        </w:tc>
        <w:tc>
          <w:tcPr>
            <w:tcW w:w="1159" w:type="dxa"/>
            <w:noWrap/>
            <w:hideMark/>
          </w:tcPr>
          <w:p w:rsidR="00DE65E9" w:rsidRPr="00DE65E9" w:rsidRDefault="00DE65E9" w:rsidP="00DE65E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0.864**</w:t>
            </w:r>
          </w:p>
        </w:tc>
      </w:tr>
      <w:tr w:rsidR="00DE65E9" w:rsidRPr="00DE65E9" w:rsidTr="00DE65E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178" w:type="dxa"/>
            <w:noWrap/>
            <w:hideMark/>
          </w:tcPr>
          <w:p w:rsidR="00DE65E9" w:rsidRPr="00DE65E9" w:rsidRDefault="00DE65E9" w:rsidP="00DE65E9">
            <w:pPr>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After (2010-2015)</w:t>
            </w:r>
          </w:p>
        </w:tc>
        <w:tc>
          <w:tcPr>
            <w:tcW w:w="1175"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0.771</w:t>
            </w:r>
          </w:p>
        </w:tc>
        <w:tc>
          <w:tcPr>
            <w:tcW w:w="1471"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0.873</w:t>
            </w:r>
          </w:p>
        </w:tc>
        <w:tc>
          <w:tcPr>
            <w:tcW w:w="1510"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0.706</w:t>
            </w:r>
          </w:p>
        </w:tc>
        <w:tc>
          <w:tcPr>
            <w:tcW w:w="1247"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0.796</w:t>
            </w:r>
          </w:p>
        </w:tc>
        <w:tc>
          <w:tcPr>
            <w:tcW w:w="1159"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0.675</w:t>
            </w:r>
          </w:p>
        </w:tc>
        <w:tc>
          <w:tcPr>
            <w:tcW w:w="1159" w:type="dxa"/>
            <w:noWrap/>
            <w:hideMark/>
          </w:tcPr>
          <w:p w:rsidR="00DE65E9" w:rsidRPr="00DE65E9" w:rsidRDefault="00DE65E9" w:rsidP="00DE65E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DE65E9">
              <w:rPr>
                <w:rFonts w:ascii="Times New Roman" w:eastAsia="Times New Roman" w:hAnsi="Times New Roman" w:cs="Times New Roman"/>
                <w:color w:val="000000"/>
                <w:sz w:val="20"/>
                <w:szCs w:val="20"/>
              </w:rPr>
              <w:t>0.643</w:t>
            </w:r>
          </w:p>
        </w:tc>
      </w:tr>
    </w:tbl>
    <w:p w:rsidR="00DE65E9" w:rsidRDefault="00DE65E9" w:rsidP="006E7627">
      <w:pPr>
        <w:spacing w:line="360" w:lineRule="auto"/>
        <w:ind w:firstLine="720"/>
        <w:rPr>
          <w:rFonts w:ascii="Times New Roman" w:hAnsi="Times New Roman"/>
          <w:sz w:val="24"/>
          <w:szCs w:val="24"/>
        </w:rPr>
      </w:pPr>
      <w:r w:rsidRPr="00DE65E9">
        <w:rPr>
          <w:rFonts w:ascii="Times New Roman" w:hAnsi="Times New Roman"/>
          <w:noProof/>
          <w:sz w:val="24"/>
          <w:szCs w:val="24"/>
        </w:rPr>
        <mc:AlternateContent>
          <mc:Choice Requires="wps">
            <w:drawing>
              <wp:anchor distT="45720" distB="45720" distL="114300" distR="114300" simplePos="0" relativeHeight="251662848" behindDoc="0" locked="0" layoutInCell="1" allowOverlap="1" wp14:anchorId="1AFD3052" wp14:editId="7E3377D4">
                <wp:simplePos x="0" y="0"/>
                <wp:positionH relativeFrom="column">
                  <wp:posOffset>1782445</wp:posOffset>
                </wp:positionH>
                <wp:positionV relativeFrom="paragraph">
                  <wp:posOffset>77470</wp:posOffset>
                </wp:positionV>
                <wp:extent cx="2360930" cy="461645"/>
                <wp:effectExtent l="0" t="0" r="22860"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1645"/>
                        </a:xfrm>
                        <a:prstGeom prst="rect">
                          <a:avLst/>
                        </a:prstGeom>
                        <a:solidFill>
                          <a:srgbClr val="FFFFFF"/>
                        </a:solidFill>
                        <a:ln w="9525">
                          <a:solidFill>
                            <a:srgbClr val="000000"/>
                          </a:solidFill>
                          <a:miter lim="800000"/>
                          <a:headEnd/>
                          <a:tailEnd/>
                        </a:ln>
                      </wps:spPr>
                      <wps:txbx>
                        <w:txbxContent>
                          <w:p w:rsidR="00DE65E9" w:rsidRPr="00B4359E" w:rsidRDefault="00DE65E9" w:rsidP="00DE65E9">
                            <w:pPr>
                              <w:jc w:val="center"/>
                              <w:rPr>
                                <w:rFonts w:ascii="Times New Roman" w:hAnsi="Times New Roman" w:cs="Times New Roman"/>
                              </w:rPr>
                            </w:pPr>
                            <w:r w:rsidRPr="00B4359E">
                              <w:rPr>
                                <w:rFonts w:ascii="Times New Roman" w:hAnsi="Times New Roman" w:cs="Times New Roman"/>
                              </w:rPr>
                              <w:t>Table 1: Correlation coefficient of stock returns between country-pair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5="http://schemas.microsoft.com/office/word/2012/wordml">
            <w:pict>
              <v:shapetype w14:anchorId="1AFD3052" id="_x0000_t202" coordsize="21600,21600" o:spt="202" path="m,l,21600r21600,l21600,xe">
                <v:stroke joinstyle="miter"/>
                <v:path gradientshapeok="t" o:connecttype="rect"/>
              </v:shapetype>
              <v:shape id="Text Box 2" o:spid="_x0000_s1026" type="#_x0000_t202" style="position:absolute;left:0;text-align:left;margin-left:140.35pt;margin-top:6.1pt;width:185.9pt;height:36.35pt;z-index:2516628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">
                <v:textbox>
                  <w:txbxContent>
                    <w:p w:rsidR="00DE65E9" w:rsidRPr="00B4359E" w:rsidRDefault="00DE65E9" w:rsidP="00DE65E9">
                      <w:pPr>
                        <w:jc w:val="center"/>
                        <w:rPr>
                          <w:rFonts w:ascii="Times New Roman" w:hAnsi="Times New Roman" w:cs="Times New Roman"/>
                        </w:rPr>
                      </w:pPr>
                      <w:r w:rsidRPr="00B4359E">
                        <w:rPr>
                          <w:rFonts w:ascii="Times New Roman" w:hAnsi="Times New Roman" w:cs="Times New Roman"/>
                        </w:rPr>
                        <w:t>Table 1: Correlation coefficient of stock returns between country-pair</w:t>
                      </w:r>
                    </w:p>
                  </w:txbxContent>
                </v:textbox>
                <w10:wrap type="square"/>
              </v:shape>
            </w:pict>
          </mc:Fallback>
        </mc:AlternateContent>
      </w:r>
    </w:p>
    <w:p w:rsidR="00DE65E9" w:rsidRPr="00DE65E9" w:rsidRDefault="00DE65E9" w:rsidP="006E7627">
      <w:pPr>
        <w:spacing w:line="360" w:lineRule="auto"/>
        <w:ind w:firstLine="720"/>
        <w:rPr>
          <w:rFonts w:ascii="Times New Roman" w:hAnsi="Times New Roman"/>
          <w:sz w:val="24"/>
          <w:szCs w:val="24"/>
        </w:rPr>
      </w:pPr>
    </w:p>
    <w:p w:rsidR="00F35A00" w:rsidRDefault="00F35A00" w:rsidP="00474AC8">
      <w:pPr>
        <w:spacing w:line="360" w:lineRule="auto"/>
        <w:rPr>
          <w:rFonts w:ascii="Times New Roman" w:eastAsiaTheme="minorEastAsia" w:hAnsi="Times New Roman" w:cs="Times New Roman"/>
          <w:iCs/>
          <w:sz w:val="24"/>
          <w:szCs w:val="24"/>
        </w:rPr>
      </w:pPr>
      <w:r w:rsidRPr="00474AC8">
        <w:rPr>
          <w:rFonts w:ascii="Times New Roman" w:hAnsi="Times New Roman" w:cs="Times New Roman"/>
          <w:sz w:val="24"/>
          <w:szCs w:val="24"/>
        </w:rPr>
        <w:tab/>
      </w:r>
      <w:r w:rsidR="003F4D5C">
        <w:rPr>
          <w:rFonts w:ascii="Times New Roman" w:hAnsi="Times New Roman" w:cs="Times New Roman"/>
          <w:sz w:val="24"/>
          <w:szCs w:val="24"/>
        </w:rPr>
        <w:t>However, after testing for stati</w:t>
      </w:r>
      <w:r w:rsidR="0094118F">
        <w:rPr>
          <w:rFonts w:ascii="Times New Roman" w:hAnsi="Times New Roman" w:cs="Times New Roman"/>
          <w:sz w:val="24"/>
          <w:szCs w:val="24"/>
        </w:rPr>
        <w:t>stical significance using both Z</w:t>
      </w:r>
      <w:r w:rsidR="003F4D5C">
        <w:rPr>
          <w:rFonts w:ascii="Times New Roman" w:hAnsi="Times New Roman" w:cs="Times New Roman"/>
          <w:sz w:val="24"/>
          <w:szCs w:val="24"/>
        </w:rPr>
        <w:t xml:space="preserve">-test and F-test, the result shows that </w:t>
      </w:r>
      <w:r w:rsidR="00522DC6">
        <w:rPr>
          <w:rFonts w:ascii="Times New Roman" w:hAnsi="Times New Roman" w:cs="Times New Roman"/>
          <w:sz w:val="24"/>
          <w:szCs w:val="24"/>
        </w:rPr>
        <w:t xml:space="preserve">all countries except Canada and UK is statistically significant at 5% level of confidence. (For Canada, the result is significant at 10%) We reject </w:t>
      </w:r>
      <m:oMath>
        <m:sSub>
          <m:sSubPr>
            <m:ctrlPr>
              <w:rPr>
                <w:rFonts w:ascii="Cambria Math" w:hAnsi="Cambria Math" w:cs="Times New Roman"/>
                <w:i/>
                <w:iCs/>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oMath>
      <w:r w:rsidR="00522DC6">
        <w:rPr>
          <w:rFonts w:ascii="Times New Roman" w:eastAsiaTheme="minorEastAsia" w:hAnsi="Times New Roman" w:cs="Times New Roman"/>
          <w:iCs/>
          <w:sz w:val="24"/>
          <w:szCs w:val="24"/>
        </w:rPr>
        <w:t xml:space="preserve"> and conclude the </w:t>
      </w:r>
      <w:r w:rsidR="00522DC6">
        <w:rPr>
          <w:rFonts w:ascii="Times New Roman" w:eastAsiaTheme="minorEastAsia" w:hAnsi="Times New Roman" w:cs="Times New Roman"/>
          <w:iCs/>
          <w:sz w:val="24"/>
          <w:szCs w:val="24"/>
        </w:rPr>
        <w:lastRenderedPageBreak/>
        <w:t xml:space="preserve">evidence of contagion in stock market. </w:t>
      </w:r>
      <w:r w:rsidR="00B4359E">
        <w:rPr>
          <w:rFonts w:ascii="Times New Roman" w:eastAsiaTheme="minorEastAsia" w:hAnsi="Times New Roman" w:cs="Times New Roman"/>
          <w:iCs/>
          <w:sz w:val="24"/>
          <w:szCs w:val="24"/>
        </w:rPr>
        <w:t xml:space="preserve">For UK, correlation coefficient went up during the crisis but remained high even after the crisis. </w:t>
      </w:r>
      <w:r w:rsidR="00522DC6">
        <w:rPr>
          <w:rFonts w:ascii="Times New Roman" w:eastAsiaTheme="minorEastAsia" w:hAnsi="Times New Roman" w:cs="Times New Roman"/>
          <w:iCs/>
          <w:sz w:val="24"/>
          <w:szCs w:val="24"/>
        </w:rPr>
        <w:t xml:space="preserve">One of the explanation why </w:t>
      </w:r>
      <w:r w:rsidR="00B4359E">
        <w:rPr>
          <w:rFonts w:ascii="Times New Roman" w:eastAsiaTheme="minorEastAsia" w:hAnsi="Times New Roman" w:cs="Times New Roman"/>
          <w:iCs/>
          <w:sz w:val="24"/>
          <w:szCs w:val="24"/>
        </w:rPr>
        <w:t>it is not significant is that the investors have herding behaviors whereby even after the crisis, correlation remains high.</w:t>
      </w:r>
    </w:p>
    <w:p w:rsidR="00074B0E" w:rsidRPr="00074B0E" w:rsidRDefault="00B4359E" w:rsidP="00474AC8">
      <w:pPr>
        <w:spacing w:line="360" w:lineRule="auto"/>
        <w:rPr>
          <w:rFonts w:ascii="Times New Roman" w:eastAsiaTheme="minorEastAsia" w:hAnsi="Times New Roman" w:cs="Times New Roman"/>
          <w:iCs/>
          <w:sz w:val="24"/>
          <w:szCs w:val="24"/>
          <w:cs/>
        </w:rPr>
      </w:pPr>
      <w:r>
        <w:rPr>
          <w:rFonts w:ascii="Times New Roman" w:eastAsiaTheme="minorEastAsia" w:hAnsi="Times New Roman" w:cs="Times New Roman"/>
          <w:iCs/>
          <w:sz w:val="24"/>
          <w:szCs w:val="24"/>
        </w:rPr>
        <w:tab/>
        <w:t xml:space="preserve">For exchange rates, </w:t>
      </w:r>
      <w:r w:rsidR="00D17B19">
        <w:rPr>
          <w:rFonts w:ascii="Times New Roman" w:eastAsiaTheme="minorEastAsia" w:hAnsi="Times New Roman" w:cs="Times New Roman"/>
          <w:iCs/>
          <w:sz w:val="24"/>
          <w:szCs w:val="24"/>
        </w:rPr>
        <w:t xml:space="preserve">all countries’ signs are negative as expected except UK. </w:t>
      </w:r>
      <w:r w:rsidR="00B742FF">
        <w:rPr>
          <w:rFonts w:ascii="Times New Roman" w:eastAsiaTheme="minorEastAsia" w:hAnsi="Times New Roman" w:cs="Times New Roman"/>
          <w:iCs/>
          <w:sz w:val="24"/>
          <w:szCs w:val="24"/>
        </w:rPr>
        <w:t>This means that t</w:t>
      </w:r>
      <w:r w:rsidR="00D17B19">
        <w:rPr>
          <w:rFonts w:ascii="Times New Roman" w:eastAsiaTheme="minorEastAsia" w:hAnsi="Times New Roman" w:cs="Times New Roman"/>
          <w:iCs/>
          <w:sz w:val="24"/>
          <w:szCs w:val="24"/>
        </w:rPr>
        <w:t xml:space="preserve">he countries react </w:t>
      </w:r>
      <w:r w:rsidR="00B742FF">
        <w:rPr>
          <w:rFonts w:ascii="Times New Roman" w:eastAsiaTheme="minorEastAsia" w:hAnsi="Times New Roman" w:cs="Times New Roman"/>
          <w:iCs/>
          <w:sz w:val="24"/>
          <w:szCs w:val="24"/>
        </w:rPr>
        <w:t xml:space="preserve">in the different direction to change in USD. </w:t>
      </w:r>
      <w:r w:rsidR="006B4C4D">
        <w:rPr>
          <w:rFonts w:ascii="Times New Roman" w:eastAsiaTheme="minorEastAsia" w:hAnsi="Times New Roman" w:cs="Times New Roman"/>
          <w:iCs/>
          <w:sz w:val="24"/>
          <w:szCs w:val="24"/>
        </w:rPr>
        <w:t>When USD depreciates, other countries’ currency appreciate. For UK’s Pound sterling,</w:t>
      </w:r>
      <w:r w:rsidR="00F84A37">
        <w:rPr>
          <w:rFonts w:ascii="Times New Roman" w:eastAsiaTheme="minorEastAsia" w:hAnsi="Times New Roman" w:cs="Times New Roman"/>
          <w:iCs/>
          <w:sz w:val="24"/>
          <w:szCs w:val="24"/>
        </w:rPr>
        <w:t xml:space="preserve"> the result is peculiar as the sign is positive and correlation is very low. </w:t>
      </w:r>
      <w:r w:rsidR="00D00EA7">
        <w:rPr>
          <w:rFonts w:ascii="Times New Roman" w:eastAsiaTheme="minorEastAsia" w:hAnsi="Times New Roman" w:cs="Times New Roman"/>
          <w:iCs/>
          <w:sz w:val="24"/>
          <w:szCs w:val="24"/>
        </w:rPr>
        <w:t>Also, the study shows that the initial rebound of output of the UK had outpaced its peer group.</w:t>
      </w:r>
      <w:r w:rsidR="00D00EA7">
        <w:rPr>
          <w:rStyle w:val="a5"/>
          <w:rFonts w:ascii="Times New Roman" w:eastAsiaTheme="minorEastAsia" w:hAnsi="Times New Roman" w:cs="Times New Roman"/>
          <w:iCs/>
          <w:sz w:val="24"/>
          <w:szCs w:val="24"/>
        </w:rPr>
        <w:footnoteReference w:id="16"/>
      </w:r>
      <w:r w:rsidR="00D00EA7">
        <w:rPr>
          <w:rFonts w:ascii="Times New Roman" w:eastAsiaTheme="minorEastAsia" w:hAnsi="Times New Roman" w:cs="Times New Roman"/>
          <w:iCs/>
          <w:sz w:val="24"/>
          <w:szCs w:val="24"/>
        </w:rPr>
        <w:t xml:space="preserve"> </w:t>
      </w:r>
      <w:r w:rsidR="00F84A37">
        <w:rPr>
          <w:rFonts w:ascii="Times New Roman" w:eastAsiaTheme="minorEastAsia" w:hAnsi="Times New Roman" w:cs="Times New Roman"/>
          <w:iCs/>
          <w:sz w:val="24"/>
          <w:szCs w:val="24"/>
        </w:rPr>
        <w:t xml:space="preserve">This can be because </w:t>
      </w:r>
      <w:r w:rsidR="00074B0E">
        <w:rPr>
          <w:rFonts w:ascii="Times New Roman" w:eastAsiaTheme="minorEastAsia" w:hAnsi="Times New Roman" w:cs="Times New Roman"/>
          <w:iCs/>
          <w:sz w:val="24"/>
          <w:szCs w:val="24"/>
        </w:rPr>
        <w:t>UK is not in the Eurozone so the crisis that affects Eurozone tremendously had little effect to the UK. Pound Sterling is not dependent on USD and did not move together even before the crisis period.</w:t>
      </w:r>
      <w:r w:rsidR="0094118F">
        <w:rPr>
          <w:rFonts w:ascii="Times New Roman" w:eastAsiaTheme="minorEastAsia" w:hAnsi="Times New Roman" w:cs="Times New Roman"/>
          <w:iCs/>
          <w:sz w:val="24"/>
          <w:szCs w:val="24"/>
        </w:rPr>
        <w:t xml:space="preserve"> </w:t>
      </w:r>
      <w:r w:rsidR="00D00EA7">
        <w:rPr>
          <w:rFonts w:ascii="Times New Roman" w:eastAsiaTheme="minorEastAsia" w:hAnsi="Times New Roman" w:cs="Times New Roman"/>
          <w:iCs/>
          <w:sz w:val="24"/>
          <w:szCs w:val="24"/>
        </w:rPr>
        <w:t>UK also had many sets of policies action to prevent contagion especially in financial sector such as banking debt guarantees and capital injection.</w:t>
      </w:r>
    </w:p>
    <w:tbl>
      <w:tblPr>
        <w:tblStyle w:val="PlainTable3"/>
        <w:tblW w:w="9902" w:type="dxa"/>
        <w:tblLook w:val="04A0" w:firstRow="1" w:lastRow="0" w:firstColumn="1" w:lastColumn="0" w:noHBand="0" w:noVBand="1"/>
      </w:tblPr>
      <w:tblGrid>
        <w:gridCol w:w="2097"/>
        <w:gridCol w:w="1389"/>
        <w:gridCol w:w="1086"/>
        <w:gridCol w:w="1650"/>
        <w:gridCol w:w="1353"/>
        <w:gridCol w:w="1241"/>
        <w:gridCol w:w="1086"/>
      </w:tblGrid>
      <w:tr w:rsidR="00051FDB" w:rsidRPr="00051FDB" w:rsidTr="00051FDB">
        <w:trPr>
          <w:cnfStyle w:val="100000000000" w:firstRow="1" w:lastRow="0" w:firstColumn="0" w:lastColumn="0" w:oddVBand="0" w:evenVBand="0" w:oddHBand="0" w:evenHBand="0" w:firstRowFirstColumn="0" w:firstRowLastColumn="0" w:lastRowFirstColumn="0" w:lastRowLastColumn="0"/>
          <w:trHeight w:val="286"/>
        </w:trPr>
        <w:tc>
          <w:tcPr>
            <w:cnfStyle w:val="001000000100" w:firstRow="0" w:lastRow="0" w:firstColumn="1" w:lastColumn="0" w:oddVBand="0" w:evenVBand="0" w:oddHBand="0" w:evenHBand="0" w:firstRowFirstColumn="1" w:firstRowLastColumn="0" w:lastRowFirstColumn="0" w:lastRowLastColumn="0"/>
            <w:tcW w:w="2097" w:type="dxa"/>
            <w:noWrap/>
            <w:hideMark/>
          </w:tcPr>
          <w:p w:rsidR="00051FDB" w:rsidRPr="00051FDB" w:rsidRDefault="00051FDB" w:rsidP="00051FDB">
            <w:pPr>
              <w:rPr>
                <w:rFonts w:ascii="Times New Roman" w:eastAsia="Times New Roman" w:hAnsi="Times New Roman" w:cs="Times New Roman"/>
                <w:sz w:val="20"/>
                <w:szCs w:val="20"/>
              </w:rPr>
            </w:pPr>
          </w:p>
        </w:tc>
        <w:tc>
          <w:tcPr>
            <w:tcW w:w="1389" w:type="dxa"/>
            <w:noWrap/>
            <w:hideMark/>
          </w:tcPr>
          <w:p w:rsidR="00051FDB" w:rsidRPr="00051FDB" w:rsidRDefault="00051FDB" w:rsidP="00051FD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Canada</w:t>
            </w:r>
          </w:p>
        </w:tc>
        <w:tc>
          <w:tcPr>
            <w:tcW w:w="1086" w:type="dxa"/>
            <w:noWrap/>
            <w:hideMark/>
          </w:tcPr>
          <w:p w:rsidR="00051FDB" w:rsidRPr="00051FDB" w:rsidRDefault="00051FDB" w:rsidP="00051FD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UK</w:t>
            </w:r>
          </w:p>
        </w:tc>
        <w:tc>
          <w:tcPr>
            <w:tcW w:w="1650" w:type="dxa"/>
            <w:noWrap/>
            <w:hideMark/>
          </w:tcPr>
          <w:p w:rsidR="00051FDB" w:rsidRPr="00051FDB" w:rsidRDefault="00051FDB" w:rsidP="00051FD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Germany</w:t>
            </w:r>
          </w:p>
        </w:tc>
        <w:tc>
          <w:tcPr>
            <w:tcW w:w="1353" w:type="dxa"/>
            <w:noWrap/>
            <w:hideMark/>
          </w:tcPr>
          <w:p w:rsidR="00051FDB" w:rsidRPr="00051FDB" w:rsidRDefault="00051FDB" w:rsidP="00051FD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France</w:t>
            </w:r>
          </w:p>
        </w:tc>
        <w:tc>
          <w:tcPr>
            <w:tcW w:w="1241" w:type="dxa"/>
            <w:noWrap/>
            <w:hideMark/>
          </w:tcPr>
          <w:p w:rsidR="00051FDB" w:rsidRPr="00051FDB" w:rsidRDefault="00051FDB" w:rsidP="00051FD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Italy</w:t>
            </w:r>
          </w:p>
        </w:tc>
        <w:tc>
          <w:tcPr>
            <w:tcW w:w="1086" w:type="dxa"/>
            <w:noWrap/>
            <w:hideMark/>
          </w:tcPr>
          <w:p w:rsidR="00051FDB" w:rsidRPr="00051FDB" w:rsidRDefault="00051FDB" w:rsidP="00051FD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Spain</w:t>
            </w:r>
          </w:p>
        </w:tc>
      </w:tr>
      <w:tr w:rsidR="00051FDB" w:rsidRPr="00051FDB" w:rsidTr="00051FD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97" w:type="dxa"/>
            <w:noWrap/>
            <w:hideMark/>
          </w:tcPr>
          <w:p w:rsidR="00051FDB" w:rsidRPr="00051FDB" w:rsidRDefault="00051FDB" w:rsidP="00051FDB">
            <w:pPr>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Before (1994-2006)</w:t>
            </w:r>
          </w:p>
        </w:tc>
        <w:tc>
          <w:tcPr>
            <w:tcW w:w="1389"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-0.304</w:t>
            </w:r>
          </w:p>
        </w:tc>
        <w:tc>
          <w:tcPr>
            <w:tcW w:w="1086"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0.157</w:t>
            </w:r>
          </w:p>
        </w:tc>
        <w:tc>
          <w:tcPr>
            <w:tcW w:w="1650"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-0.461</w:t>
            </w:r>
          </w:p>
        </w:tc>
        <w:tc>
          <w:tcPr>
            <w:tcW w:w="1353"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-0.439</w:t>
            </w:r>
          </w:p>
        </w:tc>
        <w:tc>
          <w:tcPr>
            <w:tcW w:w="1241"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-0.097</w:t>
            </w:r>
          </w:p>
        </w:tc>
        <w:tc>
          <w:tcPr>
            <w:tcW w:w="1086"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-0.407</w:t>
            </w:r>
          </w:p>
        </w:tc>
      </w:tr>
      <w:tr w:rsidR="00051FDB" w:rsidRPr="00051FDB" w:rsidTr="00051FDB">
        <w:trPr>
          <w:trHeight w:val="286"/>
        </w:trPr>
        <w:tc>
          <w:tcPr>
            <w:cnfStyle w:val="001000000000" w:firstRow="0" w:lastRow="0" w:firstColumn="1" w:lastColumn="0" w:oddVBand="0" w:evenVBand="0" w:oddHBand="0" w:evenHBand="0" w:firstRowFirstColumn="0" w:firstRowLastColumn="0" w:lastRowFirstColumn="0" w:lastRowLastColumn="0"/>
            <w:tcW w:w="2097" w:type="dxa"/>
            <w:noWrap/>
            <w:hideMark/>
          </w:tcPr>
          <w:p w:rsidR="00051FDB" w:rsidRPr="00051FDB" w:rsidRDefault="00051FDB" w:rsidP="00051FDB">
            <w:pPr>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During (2007-2008)</w:t>
            </w:r>
          </w:p>
        </w:tc>
        <w:tc>
          <w:tcPr>
            <w:tcW w:w="1389" w:type="dxa"/>
            <w:noWrap/>
            <w:hideMark/>
          </w:tcPr>
          <w:p w:rsidR="00051FDB" w:rsidRPr="00051FDB" w:rsidRDefault="00051FDB" w:rsidP="00051FD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-0.669**</w:t>
            </w:r>
          </w:p>
        </w:tc>
        <w:tc>
          <w:tcPr>
            <w:tcW w:w="1086" w:type="dxa"/>
            <w:noWrap/>
            <w:hideMark/>
          </w:tcPr>
          <w:p w:rsidR="00051FDB" w:rsidRPr="00051FDB" w:rsidRDefault="00051FDB" w:rsidP="00051FD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0.039</w:t>
            </w:r>
          </w:p>
        </w:tc>
        <w:tc>
          <w:tcPr>
            <w:tcW w:w="1650" w:type="dxa"/>
            <w:noWrap/>
            <w:hideMark/>
          </w:tcPr>
          <w:p w:rsidR="00051FDB" w:rsidRPr="00051FDB" w:rsidRDefault="00051FDB" w:rsidP="00051FD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-0.558</w:t>
            </w:r>
          </w:p>
        </w:tc>
        <w:tc>
          <w:tcPr>
            <w:tcW w:w="1353" w:type="dxa"/>
            <w:noWrap/>
            <w:hideMark/>
          </w:tcPr>
          <w:p w:rsidR="00051FDB" w:rsidRPr="00051FDB" w:rsidRDefault="00051FDB" w:rsidP="00051FD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-0.625</w:t>
            </w:r>
          </w:p>
        </w:tc>
        <w:tc>
          <w:tcPr>
            <w:tcW w:w="1241" w:type="dxa"/>
            <w:noWrap/>
            <w:hideMark/>
          </w:tcPr>
          <w:p w:rsidR="00051FDB" w:rsidRPr="00051FDB" w:rsidRDefault="00051FDB" w:rsidP="00051FD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-0.5434**</w:t>
            </w:r>
          </w:p>
        </w:tc>
        <w:tc>
          <w:tcPr>
            <w:tcW w:w="1086" w:type="dxa"/>
            <w:noWrap/>
            <w:hideMark/>
          </w:tcPr>
          <w:p w:rsidR="00051FDB" w:rsidRPr="00051FDB" w:rsidRDefault="00051FDB" w:rsidP="00051FD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-0.503</w:t>
            </w:r>
          </w:p>
        </w:tc>
      </w:tr>
      <w:tr w:rsidR="00051FDB" w:rsidRPr="00051FDB" w:rsidTr="00051FD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97" w:type="dxa"/>
            <w:noWrap/>
            <w:hideMark/>
          </w:tcPr>
          <w:p w:rsidR="00051FDB" w:rsidRPr="00051FDB" w:rsidRDefault="00051FDB" w:rsidP="00051FDB">
            <w:pPr>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After (2009-2014)</w:t>
            </w:r>
          </w:p>
        </w:tc>
        <w:tc>
          <w:tcPr>
            <w:tcW w:w="1389"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-0.469</w:t>
            </w:r>
          </w:p>
        </w:tc>
        <w:tc>
          <w:tcPr>
            <w:tcW w:w="1086"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0.130</w:t>
            </w:r>
          </w:p>
        </w:tc>
        <w:tc>
          <w:tcPr>
            <w:tcW w:w="1650"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-0.546</w:t>
            </w:r>
          </w:p>
        </w:tc>
        <w:tc>
          <w:tcPr>
            <w:tcW w:w="1353"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-0.617</w:t>
            </w:r>
          </w:p>
        </w:tc>
        <w:tc>
          <w:tcPr>
            <w:tcW w:w="1241"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-0.548</w:t>
            </w:r>
          </w:p>
        </w:tc>
        <w:tc>
          <w:tcPr>
            <w:tcW w:w="1086" w:type="dxa"/>
            <w:noWrap/>
            <w:hideMark/>
          </w:tcPr>
          <w:p w:rsidR="00051FDB" w:rsidRPr="00051FDB" w:rsidRDefault="00051FDB" w:rsidP="00051FD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051FDB">
              <w:rPr>
                <w:rFonts w:ascii="Times New Roman" w:eastAsia="Times New Roman" w:hAnsi="Times New Roman" w:cs="Times New Roman"/>
                <w:color w:val="000000"/>
                <w:sz w:val="20"/>
                <w:szCs w:val="20"/>
              </w:rPr>
              <w:t>-0.475</w:t>
            </w:r>
          </w:p>
        </w:tc>
      </w:tr>
    </w:tbl>
    <w:p w:rsidR="00051FDB" w:rsidRPr="00474AC8" w:rsidRDefault="00783E41" w:rsidP="00474AC8">
      <w:pPr>
        <w:spacing w:line="360" w:lineRule="auto"/>
        <w:rPr>
          <w:rFonts w:ascii="Times New Roman" w:hAnsi="Times New Roman" w:cs="Times New Roman"/>
          <w:sz w:val="24"/>
          <w:szCs w:val="24"/>
        </w:rPr>
      </w:pPr>
      <w:r w:rsidRPr="00DE65E9">
        <w:rPr>
          <w:rFonts w:ascii="Times New Roman" w:hAnsi="Times New Roman"/>
          <w:noProof/>
          <w:sz w:val="24"/>
          <w:szCs w:val="24"/>
        </w:rPr>
        <mc:AlternateContent>
          <mc:Choice Requires="wps">
            <w:drawing>
              <wp:anchor distT="45720" distB="45720" distL="114300" distR="114300" simplePos="0" relativeHeight="251671040" behindDoc="0" locked="0" layoutInCell="1" allowOverlap="1" wp14:anchorId="0548DC0D" wp14:editId="572E88AE">
                <wp:simplePos x="0" y="0"/>
                <wp:positionH relativeFrom="column">
                  <wp:posOffset>1779270</wp:posOffset>
                </wp:positionH>
                <wp:positionV relativeFrom="paragraph">
                  <wp:posOffset>72390</wp:posOffset>
                </wp:positionV>
                <wp:extent cx="2360930" cy="461645"/>
                <wp:effectExtent l="0" t="0" r="22860" b="146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1645"/>
                        </a:xfrm>
                        <a:prstGeom prst="rect">
                          <a:avLst/>
                        </a:prstGeom>
                        <a:solidFill>
                          <a:srgbClr val="FFFFFF"/>
                        </a:solidFill>
                        <a:ln w="9525">
                          <a:solidFill>
                            <a:srgbClr val="000000"/>
                          </a:solidFill>
                          <a:miter lim="800000"/>
                          <a:headEnd/>
                          <a:tailEnd/>
                        </a:ln>
                      </wps:spPr>
                      <wps:txbx>
                        <w:txbxContent>
                          <w:p w:rsidR="00783E41" w:rsidRPr="00B4359E" w:rsidRDefault="00783E41" w:rsidP="00783E41">
                            <w:pPr>
                              <w:jc w:val="center"/>
                              <w:rPr>
                                <w:rFonts w:ascii="Times New Roman" w:hAnsi="Times New Roman" w:cs="Times New Roman"/>
                              </w:rPr>
                            </w:pPr>
                            <w:r>
                              <w:rPr>
                                <w:rFonts w:ascii="Times New Roman" w:hAnsi="Times New Roman" w:cs="Times New Roman"/>
                              </w:rPr>
                              <w:t>Table 2</w:t>
                            </w:r>
                            <w:r w:rsidRPr="00B4359E">
                              <w:rPr>
                                <w:rFonts w:ascii="Times New Roman" w:hAnsi="Times New Roman" w:cs="Times New Roman"/>
                              </w:rPr>
                              <w:t xml:space="preserve">: Correlation coefficient of </w:t>
                            </w:r>
                            <w:r>
                              <w:rPr>
                                <w:rFonts w:ascii="Times New Roman" w:hAnsi="Times New Roman" w:cs="Times New Roman"/>
                              </w:rPr>
                              <w:t>REER</w:t>
                            </w:r>
                            <w:r w:rsidRPr="00B4359E">
                              <w:rPr>
                                <w:rFonts w:ascii="Times New Roman" w:hAnsi="Times New Roman" w:cs="Times New Roman"/>
                              </w:rPr>
                              <w:t xml:space="preserve"> between country-pair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5="http://schemas.microsoft.com/office/word/2012/wordml">
            <w:pict>
              <v:shape w14:anchorId="0548DC0D" id="_x0000_s1027" type="#_x0000_t202" style="position:absolute;margin-left:140.1pt;margin-top:5.7pt;width:185.9pt;height:36.35pt;z-index:2516710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">
                <v:textbox>
                  <w:txbxContent>
                    <w:p w:rsidR="00783E41" w:rsidRPr="00B4359E" w:rsidRDefault="00783E41" w:rsidP="00783E41">
                      <w:pPr>
                        <w:jc w:val="center"/>
                        <w:rPr>
                          <w:rFonts w:ascii="Times New Roman" w:hAnsi="Times New Roman" w:cs="Times New Roman"/>
                        </w:rPr>
                      </w:pPr>
                      <w:r>
                        <w:rPr>
                          <w:rFonts w:ascii="Times New Roman" w:hAnsi="Times New Roman" w:cs="Times New Roman"/>
                        </w:rPr>
                        <w:t>Table 2</w:t>
                      </w:r>
                      <w:r w:rsidRPr="00B4359E">
                        <w:rPr>
                          <w:rFonts w:ascii="Times New Roman" w:hAnsi="Times New Roman" w:cs="Times New Roman"/>
                        </w:rPr>
                        <w:t xml:space="preserve">: Correlation coefficient of </w:t>
                      </w:r>
                      <w:r>
                        <w:rPr>
                          <w:rFonts w:ascii="Times New Roman" w:hAnsi="Times New Roman" w:cs="Times New Roman"/>
                        </w:rPr>
                        <w:t>REER</w:t>
                      </w:r>
                      <w:r w:rsidRPr="00B4359E">
                        <w:rPr>
                          <w:rFonts w:ascii="Times New Roman" w:hAnsi="Times New Roman" w:cs="Times New Roman"/>
                        </w:rPr>
                        <w:t xml:space="preserve"> between country-pair</w:t>
                      </w:r>
                    </w:p>
                  </w:txbxContent>
                </v:textbox>
                <w10:wrap type="square"/>
              </v:shape>
            </w:pict>
          </mc:Fallback>
        </mc:AlternateContent>
      </w:r>
    </w:p>
    <w:p w:rsidR="00C24F08" w:rsidRDefault="00C24F08" w:rsidP="00474AC8">
      <w:pPr>
        <w:spacing w:line="360" w:lineRule="auto"/>
        <w:rPr>
          <w:rFonts w:ascii="Times New Roman" w:hAnsi="Times New Roman" w:cs="Times New Roman"/>
          <w:b/>
          <w:bCs/>
          <w:sz w:val="24"/>
          <w:szCs w:val="24"/>
        </w:rPr>
      </w:pPr>
    </w:p>
    <w:p w:rsidR="0013308E" w:rsidRDefault="0013308E" w:rsidP="00474AC8">
      <w:pPr>
        <w:spacing w:line="36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After testing for statistical significance, only Canada and Italy show significance at 5% level of confidence. </w:t>
      </w:r>
      <w:r w:rsidR="000700D0">
        <w:rPr>
          <w:rFonts w:ascii="Times New Roman" w:hAnsi="Times New Roman" w:cs="Times New Roman"/>
          <w:sz w:val="24"/>
          <w:szCs w:val="24"/>
        </w:rPr>
        <w:t>It is not significant because in periods after the crisis, the correlation remained high in all of the countries with changes less than 0.1. This can be accounted for as herding behaviors of the countries. The evidence of contagion is not as clear in exchange rates channel.</w:t>
      </w:r>
    </w:p>
    <w:p w:rsidR="000700D0" w:rsidRDefault="000700D0" w:rsidP="000700D0">
      <w:pPr>
        <w:pStyle w:val="af2"/>
        <w:numPr>
          <w:ilvl w:val="0"/>
          <w:numId w:val="11"/>
        </w:numPr>
        <w:spacing w:line="360" w:lineRule="auto"/>
        <w:rPr>
          <w:rFonts w:cs="Times New Roman"/>
          <w:b/>
          <w:bCs/>
          <w:szCs w:val="24"/>
        </w:rPr>
      </w:pPr>
      <w:r w:rsidRPr="000700D0">
        <w:rPr>
          <w:rFonts w:cs="Times New Roman"/>
          <w:b/>
          <w:bCs/>
          <w:szCs w:val="24"/>
        </w:rPr>
        <w:t xml:space="preserve">VAR analysis </w:t>
      </w:r>
    </w:p>
    <w:p w:rsidR="00805A8C" w:rsidRDefault="00DB5880" w:rsidP="00522FC7">
      <w:pPr>
        <w:spacing w:line="360" w:lineRule="auto"/>
        <w:ind w:firstLine="720"/>
        <w:rPr>
          <w:rFonts w:ascii="Times New Roman" w:hAnsi="Times New Roman" w:cs="Times New Roman"/>
          <w:sz w:val="24"/>
          <w:szCs w:val="24"/>
        </w:rPr>
      </w:pPr>
      <w:r>
        <w:rPr>
          <w:rFonts w:ascii="Times New Roman" w:hAnsi="Times New Roman" w:cs="Times New Roman"/>
          <w:sz w:val="24"/>
        </w:rPr>
        <w:t>Orthogonal impulse response functions are shown in Figure 3</w:t>
      </w:r>
      <w:r w:rsidR="000C65BB">
        <w:rPr>
          <w:rFonts w:ascii="Times New Roman" w:hAnsi="Times New Roman" w:cs="Times New Roman"/>
          <w:sz w:val="24"/>
        </w:rPr>
        <w:t>-4</w:t>
      </w:r>
      <w:r>
        <w:rPr>
          <w:rFonts w:ascii="Times New Roman" w:hAnsi="Times New Roman" w:cs="Times New Roman"/>
          <w:sz w:val="24"/>
        </w:rPr>
        <w:t xml:space="preserve"> in the appendix</w:t>
      </w:r>
      <w:r w:rsidR="000C65BB">
        <w:rPr>
          <w:rFonts w:ascii="Times New Roman" w:hAnsi="Times New Roman" w:cs="Times New Roman"/>
          <w:sz w:val="24"/>
        </w:rPr>
        <w:t xml:space="preserve"> for stock returns and REER respectively</w:t>
      </w:r>
      <w:r>
        <w:rPr>
          <w:rFonts w:ascii="Times New Roman" w:hAnsi="Times New Roman" w:cs="Times New Roman"/>
          <w:sz w:val="24"/>
        </w:rPr>
        <w:t xml:space="preserve">. </w:t>
      </w:r>
      <w:r w:rsidR="00522FC7">
        <w:rPr>
          <w:rFonts w:ascii="Times New Roman" w:hAnsi="Times New Roman" w:cs="Times New Roman"/>
          <w:sz w:val="24"/>
        </w:rPr>
        <w:t xml:space="preserve">For stock returns, </w:t>
      </w:r>
      <w:r w:rsidR="00522FC7">
        <w:rPr>
          <w:rFonts w:ascii="Times New Roman" w:hAnsi="Times New Roman" w:cs="Times New Roman"/>
          <w:sz w:val="24"/>
          <w:szCs w:val="24"/>
        </w:rPr>
        <w:t>a</w:t>
      </w:r>
      <w:r w:rsidR="00461527" w:rsidRPr="00522FC7">
        <w:rPr>
          <w:rFonts w:ascii="Times New Roman" w:hAnsi="Times New Roman" w:cs="Times New Roman"/>
          <w:sz w:val="24"/>
          <w:szCs w:val="24"/>
        </w:rPr>
        <w:t>ll initial shocks have positive direction meaning negative stock returns from the US caused negative returns in other countries.</w:t>
      </w:r>
      <w:r w:rsidR="00522FC7">
        <w:rPr>
          <w:rFonts w:ascii="Times New Roman" w:hAnsi="Times New Roman" w:cs="Times New Roman"/>
          <w:sz w:val="24"/>
        </w:rPr>
        <w:t xml:space="preserve"> </w:t>
      </w:r>
      <w:r w:rsidR="00461527" w:rsidRPr="00522FC7">
        <w:rPr>
          <w:rFonts w:ascii="Times New Roman" w:hAnsi="Times New Roman" w:cs="Times New Roman"/>
          <w:sz w:val="24"/>
          <w:szCs w:val="24"/>
        </w:rPr>
        <w:t>In the long run the impact wears off and become zero.</w:t>
      </w:r>
      <w:r w:rsidR="00522FC7">
        <w:rPr>
          <w:rFonts w:ascii="Times New Roman" w:hAnsi="Times New Roman" w:cs="Times New Roman"/>
          <w:sz w:val="24"/>
        </w:rPr>
        <w:t xml:space="preserve"> </w:t>
      </w:r>
      <w:r w:rsidR="00461527" w:rsidRPr="00522FC7">
        <w:rPr>
          <w:rFonts w:ascii="Times New Roman" w:hAnsi="Times New Roman" w:cs="Times New Roman"/>
          <w:sz w:val="24"/>
          <w:szCs w:val="24"/>
        </w:rPr>
        <w:t xml:space="preserve">For UK, the long run impacts still cause returns </w:t>
      </w:r>
      <w:r w:rsidR="00461527" w:rsidRPr="00522FC7">
        <w:rPr>
          <w:rFonts w:ascii="Times New Roman" w:hAnsi="Times New Roman" w:cs="Times New Roman"/>
          <w:sz w:val="24"/>
          <w:szCs w:val="24"/>
        </w:rPr>
        <w:lastRenderedPageBreak/>
        <w:t>to jump even after initial shock.</w:t>
      </w:r>
      <w:r w:rsidR="00522FC7">
        <w:rPr>
          <w:rFonts w:ascii="Times New Roman" w:hAnsi="Times New Roman" w:cs="Times New Roman"/>
          <w:sz w:val="24"/>
        </w:rPr>
        <w:t xml:space="preserve"> </w:t>
      </w:r>
      <w:r w:rsidR="00461527" w:rsidRPr="00522FC7">
        <w:rPr>
          <w:rFonts w:ascii="Times New Roman" w:hAnsi="Times New Roman" w:cs="Times New Roman"/>
          <w:sz w:val="24"/>
          <w:szCs w:val="24"/>
        </w:rPr>
        <w:t>The magnitude of impact is 0.05 which is quite large since the mean stock returns is around 0.02-0.04 in all countries.</w:t>
      </w:r>
      <w:r w:rsidR="00522FC7">
        <w:rPr>
          <w:rFonts w:ascii="Times New Roman" w:hAnsi="Times New Roman" w:cs="Times New Roman"/>
          <w:sz w:val="24"/>
          <w:szCs w:val="24"/>
        </w:rPr>
        <w:t xml:space="preserve"> Causation can be implied that the shocks are caused from the US to other countries as OIRF from other countries to the US yield much lower response from the US meaning that the US was not affected much by other countries.</w:t>
      </w:r>
      <w:r w:rsidR="00A83E2B">
        <w:rPr>
          <w:rFonts w:ascii="Times New Roman" w:hAnsi="Times New Roman" w:cs="Times New Roman"/>
          <w:sz w:val="24"/>
          <w:szCs w:val="24"/>
        </w:rPr>
        <w:t xml:space="preserve"> The evidence of contagion was confirmed.</w:t>
      </w:r>
    </w:p>
    <w:p w:rsidR="00B45E07" w:rsidRDefault="00A83E2B" w:rsidP="00B45E07">
      <w:pPr>
        <w:spacing w:line="360" w:lineRule="auto"/>
        <w:ind w:firstLine="720"/>
        <w:rPr>
          <w:rFonts w:ascii="Times New Roman" w:hAnsi="Times New Roman" w:cs="Times New Roman"/>
          <w:sz w:val="24"/>
          <w:szCs w:val="24"/>
        </w:rPr>
      </w:pPr>
      <w:r>
        <w:rPr>
          <w:rFonts w:ascii="Times New Roman" w:hAnsi="Times New Roman" w:cs="Times New Roman"/>
          <w:sz w:val="24"/>
          <w:szCs w:val="24"/>
        </w:rPr>
        <w:t>For exchange rates, a</w:t>
      </w:r>
      <w:r w:rsidR="00461527" w:rsidRPr="00A83E2B">
        <w:rPr>
          <w:rFonts w:ascii="Times New Roman" w:hAnsi="Times New Roman" w:cs="Times New Roman"/>
          <w:sz w:val="24"/>
          <w:szCs w:val="24"/>
        </w:rPr>
        <w:t>ll initial shocks (except UK) have negative direction meaning a depreciation from the US caused appreciation in other countries.</w:t>
      </w:r>
      <w:r>
        <w:rPr>
          <w:rFonts w:ascii="Times New Roman" w:hAnsi="Times New Roman" w:cs="Times New Roman"/>
          <w:sz w:val="24"/>
        </w:rPr>
        <w:t xml:space="preserve"> </w:t>
      </w:r>
      <w:r w:rsidR="00461527" w:rsidRPr="00A83E2B">
        <w:rPr>
          <w:rFonts w:ascii="Times New Roman" w:hAnsi="Times New Roman" w:cs="Times New Roman"/>
          <w:sz w:val="24"/>
          <w:szCs w:val="24"/>
        </w:rPr>
        <w:t>In the long run the impact wears off and become zero.</w:t>
      </w:r>
      <w:r>
        <w:rPr>
          <w:rFonts w:ascii="Times New Roman" w:hAnsi="Times New Roman" w:cs="Times New Roman"/>
          <w:sz w:val="24"/>
          <w:szCs w:val="24"/>
        </w:rPr>
        <w:t xml:space="preserve"> </w:t>
      </w:r>
      <w:r w:rsidR="00461527" w:rsidRPr="00A83E2B">
        <w:rPr>
          <w:rFonts w:ascii="Times New Roman" w:hAnsi="Times New Roman" w:cs="Times New Roman"/>
          <w:sz w:val="24"/>
          <w:szCs w:val="24"/>
        </w:rPr>
        <w:t>For UK, the currency appr</w:t>
      </w:r>
      <w:r>
        <w:rPr>
          <w:rFonts w:ascii="Times New Roman" w:hAnsi="Times New Roman" w:cs="Times New Roman"/>
          <w:sz w:val="24"/>
          <w:szCs w:val="24"/>
        </w:rPr>
        <w:t xml:space="preserve">eciates after some times passed. Even though the response is slow, it is still consistent with our theory. </w:t>
      </w:r>
      <w:r w:rsidR="00461527" w:rsidRPr="00A83E2B">
        <w:rPr>
          <w:rFonts w:ascii="Times New Roman" w:hAnsi="Times New Roman" w:cs="Times New Roman"/>
          <w:sz w:val="24"/>
          <w:szCs w:val="24"/>
        </w:rPr>
        <w:t xml:space="preserve">The magnitude of impact for Canada is the greatest while Germany is the lowest. </w:t>
      </w:r>
    </w:p>
    <w:p w:rsidR="00B45E07" w:rsidRDefault="00D00EA7" w:rsidP="00B45E0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evidence supports financial contagion in both markets but with different degrees and magnitudes. </w:t>
      </w:r>
      <w:r w:rsidR="00B45E07">
        <w:rPr>
          <w:rFonts w:ascii="Times New Roman" w:hAnsi="Times New Roman" w:cs="Times New Roman"/>
          <w:sz w:val="24"/>
          <w:szCs w:val="24"/>
        </w:rPr>
        <w:t>The signs appear as expected and the magnitudes were large, indicating that the shocks originating in the US spread to other countries significantly especially in the short run. In comparison, the different sets of impulse response functions was done on other countries to other countries. The results show that the magnitude is relatively smaller than that originating from the US. Hence, we can conclude that the direction is stronger from the US. This supports our hypothesis of financial contagion.</w:t>
      </w:r>
    </w:p>
    <w:p w:rsidR="006E7627" w:rsidRDefault="00805B5A" w:rsidP="00B45E07">
      <w:pPr>
        <w:spacing w:line="360" w:lineRule="auto"/>
        <w:rPr>
          <w:rFonts w:ascii="Times New Roman" w:hAnsi="Times New Roman" w:cs="Times New Roman"/>
          <w:b/>
          <w:bCs/>
          <w:sz w:val="24"/>
          <w:szCs w:val="24"/>
        </w:rPr>
      </w:pPr>
      <w:r w:rsidRPr="00474AC8">
        <w:rPr>
          <w:rFonts w:ascii="Times New Roman" w:hAnsi="Times New Roman" w:cs="Times New Roman"/>
          <w:b/>
          <w:bCs/>
          <w:sz w:val="24"/>
          <w:szCs w:val="24"/>
        </w:rPr>
        <w:t>Policy recommendations and conclusion</w:t>
      </w:r>
    </w:p>
    <w:p w:rsidR="00461527" w:rsidRDefault="00A83E2B" w:rsidP="00461527">
      <w:pPr>
        <w:spacing w:line="360" w:lineRule="auto"/>
        <w:ind w:firstLine="720"/>
        <w:rPr>
          <w:rFonts w:ascii="Times New Roman" w:hAnsi="Times New Roman" w:cs="Times New Roman"/>
          <w:sz w:val="24"/>
          <w:szCs w:val="24"/>
        </w:rPr>
      </w:pPr>
      <w:r w:rsidRPr="00A83E2B">
        <w:rPr>
          <w:rFonts w:ascii="Times New Roman" w:hAnsi="Times New Roman" w:cs="Times New Roman"/>
          <w:sz w:val="24"/>
          <w:szCs w:val="24"/>
        </w:rPr>
        <w:t xml:space="preserve">Financial contagion makes the country vulnerable to external shocks when the countries are becoming more globalized and </w:t>
      </w:r>
      <w:r w:rsidRPr="001038F0">
        <w:rPr>
          <w:rFonts w:ascii="Times New Roman" w:hAnsi="Times New Roman" w:cs="Times New Roman"/>
          <w:sz w:val="24"/>
          <w:szCs w:val="24"/>
        </w:rPr>
        <w:t>integrated.</w:t>
      </w:r>
      <w:r w:rsidR="001038F0" w:rsidRPr="001038F0">
        <w:rPr>
          <w:rFonts w:ascii="Times New Roman" w:hAnsi="Times New Roman" w:cs="Times New Roman"/>
          <w:sz w:val="24"/>
          <w:szCs w:val="24"/>
        </w:rPr>
        <w:t xml:space="preserve"> We need to design a policy that maximizes benefit of globalization while minimizing risks. To minimize the risk of financial contagion, all developed countries should work together to develop a sound architecture to improve supervision and regulation of their financial markets and institutions. It must be based on a </w:t>
      </w:r>
      <w:r w:rsidR="001038F0">
        <w:rPr>
          <w:rFonts w:ascii="Times New Roman" w:hAnsi="Times New Roman" w:cs="Times New Roman"/>
          <w:sz w:val="24"/>
          <w:szCs w:val="24"/>
        </w:rPr>
        <w:t xml:space="preserve">thorough </w:t>
      </w:r>
      <w:r w:rsidR="001038F0" w:rsidRPr="001038F0">
        <w:rPr>
          <w:rFonts w:ascii="Times New Roman" w:hAnsi="Times New Roman" w:cs="Times New Roman"/>
          <w:sz w:val="24"/>
          <w:szCs w:val="24"/>
        </w:rPr>
        <w:t>understanding of the causes and consequences of contagion in financial markets.</w:t>
      </w:r>
      <w:r w:rsidR="001038F0">
        <w:rPr>
          <w:rFonts w:ascii="Times New Roman" w:hAnsi="Times New Roman" w:cs="Times New Roman"/>
          <w:sz w:val="24"/>
          <w:szCs w:val="24"/>
        </w:rPr>
        <w:t xml:space="preserve"> I</w:t>
      </w:r>
      <w:r w:rsidR="00461527">
        <w:rPr>
          <w:rFonts w:ascii="Times New Roman" w:hAnsi="Times New Roman" w:cs="Times New Roman"/>
          <w:sz w:val="24"/>
          <w:szCs w:val="24"/>
        </w:rPr>
        <w:t>n this research, we made 3</w:t>
      </w:r>
      <w:r w:rsidR="00341591">
        <w:rPr>
          <w:rFonts w:ascii="Times New Roman" w:hAnsi="Times New Roman" w:cs="Times New Roman"/>
          <w:sz w:val="24"/>
          <w:szCs w:val="24"/>
        </w:rPr>
        <w:t xml:space="preserve"> recommendations which are capital control, investors’ behavior management, and risk management.</w:t>
      </w:r>
    </w:p>
    <w:p w:rsidR="00633A21" w:rsidRPr="00633A21" w:rsidRDefault="00633A21" w:rsidP="00633A21">
      <w:pPr>
        <w:spacing w:line="360" w:lineRule="auto"/>
        <w:ind w:firstLine="720"/>
        <w:rPr>
          <w:rFonts w:ascii="Times New Roman" w:hAnsi="Times New Roman" w:cs="Times New Roman"/>
          <w:sz w:val="24"/>
          <w:szCs w:val="24"/>
        </w:rPr>
      </w:pPr>
      <w:r>
        <w:rPr>
          <w:rFonts w:ascii="Times New Roman" w:hAnsi="Times New Roman" w:cs="Times New Roman"/>
          <w:sz w:val="24"/>
          <w:szCs w:val="24"/>
        </w:rPr>
        <w:t>Firstly, c</w:t>
      </w:r>
      <w:r w:rsidR="00341591">
        <w:rPr>
          <w:rFonts w:ascii="Times New Roman" w:hAnsi="Times New Roman" w:cs="Times New Roman"/>
          <w:sz w:val="24"/>
          <w:szCs w:val="24"/>
        </w:rPr>
        <w:t xml:space="preserve">apital control here does not mean full capital control where the outflows and inflows of </w:t>
      </w:r>
      <w:r w:rsidR="00A61091">
        <w:rPr>
          <w:rFonts w:ascii="Times New Roman" w:hAnsi="Times New Roman" w:cs="Times New Roman"/>
          <w:sz w:val="24"/>
          <w:szCs w:val="24"/>
        </w:rPr>
        <w:t xml:space="preserve">capital are greatly restricted but rather a selective capital control like the case of Chile. In 1991, Chilean government introduced the quantitative restrictions on unremunerated reserve </w:t>
      </w:r>
      <w:r w:rsidR="00A61091">
        <w:rPr>
          <w:rFonts w:ascii="Times New Roman" w:hAnsi="Times New Roman" w:cs="Times New Roman"/>
          <w:sz w:val="24"/>
          <w:szCs w:val="24"/>
        </w:rPr>
        <w:lastRenderedPageBreak/>
        <w:t>requirement (URR).</w:t>
      </w:r>
      <w:r w:rsidR="007651F4">
        <w:rPr>
          <w:rStyle w:val="a5"/>
          <w:rFonts w:ascii="Times New Roman" w:hAnsi="Times New Roman" w:cs="Times New Roman"/>
          <w:sz w:val="24"/>
          <w:szCs w:val="24"/>
        </w:rPr>
        <w:footnoteReference w:id="17"/>
      </w:r>
      <w:r w:rsidR="007651F4">
        <w:rPr>
          <w:rFonts w:ascii="Times New Roman" w:hAnsi="Times New Roman" w:cs="Times New Roman"/>
          <w:sz w:val="24"/>
          <w:szCs w:val="24"/>
        </w:rPr>
        <w:t xml:space="preserve"> The effects of the policy was that </w:t>
      </w:r>
      <w:r w:rsidR="00A91D03">
        <w:rPr>
          <w:rFonts w:ascii="Times New Roman" w:hAnsi="Times New Roman" w:cs="Times New Roman"/>
          <w:sz w:val="24"/>
          <w:szCs w:val="24"/>
        </w:rPr>
        <w:t xml:space="preserve">the inflows’ maturity become more long term and monetary policy becomes more independent. There are still </w:t>
      </w:r>
      <w:r w:rsidR="00D756DA">
        <w:rPr>
          <w:rFonts w:ascii="Times New Roman" w:hAnsi="Times New Roman" w:cs="Times New Roman"/>
          <w:sz w:val="24"/>
          <w:szCs w:val="24"/>
        </w:rPr>
        <w:t xml:space="preserve">some controversies on the assessment of the policy effectiveness. However, we think that </w:t>
      </w:r>
      <w:r w:rsidR="00FF0E07">
        <w:rPr>
          <w:rFonts w:ascii="Times New Roman" w:hAnsi="Times New Roman" w:cs="Times New Roman"/>
          <w:sz w:val="24"/>
          <w:szCs w:val="24"/>
        </w:rPr>
        <w:t>having some forms of capital control will help contain the spread of the contagion. It will make the country become less vulnerable to outside shocks</w:t>
      </w:r>
      <w:r w:rsidRPr="00633A21">
        <w:rPr>
          <w:rFonts w:ascii="Times New Roman" w:hAnsi="Times New Roman" w:cs="Times New Roman"/>
          <w:sz w:val="24"/>
          <w:szCs w:val="24"/>
        </w:rPr>
        <w:t xml:space="preserve"> </w:t>
      </w:r>
      <w:r w:rsidRPr="00FF0E07">
        <w:rPr>
          <w:rFonts w:ascii="Times New Roman" w:hAnsi="Times New Roman" w:cs="Times New Roman"/>
          <w:sz w:val="24"/>
          <w:szCs w:val="24"/>
        </w:rPr>
        <w:t>and excessive risk taking behaviors are curbed</w:t>
      </w:r>
      <w:r w:rsidR="00FF0E07">
        <w:rPr>
          <w:rFonts w:ascii="Times New Roman" w:hAnsi="Times New Roman" w:cs="Times New Roman"/>
          <w:sz w:val="24"/>
          <w:szCs w:val="24"/>
        </w:rPr>
        <w:t xml:space="preserve">. </w:t>
      </w:r>
      <w:r w:rsidR="00FF0E07" w:rsidRPr="00FF0E07">
        <w:rPr>
          <w:rFonts w:ascii="Times New Roman" w:hAnsi="Times New Roman" w:cs="Times New Roman"/>
          <w:sz w:val="24"/>
          <w:szCs w:val="24"/>
        </w:rPr>
        <w:t xml:space="preserve">Government can </w:t>
      </w:r>
      <w:r w:rsidR="00FF0E07">
        <w:rPr>
          <w:rFonts w:ascii="Times New Roman" w:hAnsi="Times New Roman" w:cs="Times New Roman"/>
          <w:sz w:val="24"/>
          <w:szCs w:val="24"/>
        </w:rPr>
        <w:t xml:space="preserve">also </w:t>
      </w:r>
      <w:r w:rsidR="00FF0E07" w:rsidRPr="00FF0E07">
        <w:rPr>
          <w:rFonts w:ascii="Times New Roman" w:hAnsi="Times New Roman" w:cs="Times New Roman"/>
          <w:sz w:val="24"/>
          <w:szCs w:val="24"/>
        </w:rPr>
        <w:t>mitigate the cost of volatile capital inflows</w:t>
      </w:r>
      <w:r>
        <w:rPr>
          <w:rFonts w:ascii="Times New Roman" w:hAnsi="Times New Roman" w:cs="Times New Roman"/>
          <w:sz w:val="24"/>
          <w:szCs w:val="24"/>
        </w:rPr>
        <w:t>. There are some drawbacks from this policy as well so the countries must make careful assessments. Some of the drawbacks are high administrative costs, it might cause panic to investors, and c</w:t>
      </w:r>
      <w:r w:rsidRPr="00633A21">
        <w:rPr>
          <w:rFonts w:ascii="Times New Roman" w:hAnsi="Times New Roman" w:cs="Times New Roman"/>
          <w:sz w:val="24"/>
          <w:szCs w:val="24"/>
        </w:rPr>
        <w:t>apital controls might reduce a country’s ability to receive multifaceted benefits</w:t>
      </w:r>
      <w:r>
        <w:rPr>
          <w:rFonts w:ascii="Times New Roman" w:hAnsi="Times New Roman" w:cs="Times New Roman"/>
          <w:sz w:val="24"/>
          <w:szCs w:val="24"/>
        </w:rPr>
        <w:t>.</w:t>
      </w:r>
      <w:r w:rsidRPr="00633A21">
        <w:rPr>
          <w:rFonts w:ascii="Times New Roman" w:hAnsi="Times New Roman" w:cs="Times New Roman"/>
          <w:sz w:val="24"/>
          <w:szCs w:val="24"/>
        </w:rPr>
        <w:t xml:space="preserve"> (Technology, access to international network)</w:t>
      </w:r>
    </w:p>
    <w:p w:rsidR="00341591" w:rsidRDefault="00633A21" w:rsidP="00281496">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Secondly, management of investors’ behavior can help curb the contagion especially in financial markets. As mentioned earlier that herding behaviors can cause stock market to crumble along with the origin country, better information management can directly solve this problem. </w:t>
      </w:r>
      <w:r w:rsidR="00BD35A3" w:rsidRPr="00281496">
        <w:rPr>
          <w:rFonts w:ascii="Times New Roman" w:hAnsi="Times New Roman" w:cs="Times New Roman"/>
          <w:sz w:val="24"/>
          <w:szCs w:val="24"/>
        </w:rPr>
        <w:t>Credible policy action to sooth the market sentiments should be the priority when the contagion is caused from panic and herding behaviors</w:t>
      </w:r>
      <w:r w:rsidR="00281496">
        <w:rPr>
          <w:rFonts w:ascii="Times New Roman" w:hAnsi="Times New Roman" w:cs="Times New Roman"/>
          <w:sz w:val="24"/>
          <w:szCs w:val="24"/>
        </w:rPr>
        <w:t xml:space="preserve">. </w:t>
      </w:r>
      <w:r w:rsidR="00BD35A3" w:rsidRPr="00281496">
        <w:rPr>
          <w:rFonts w:ascii="Times New Roman" w:hAnsi="Times New Roman" w:cs="Times New Roman"/>
          <w:sz w:val="24"/>
          <w:szCs w:val="24"/>
        </w:rPr>
        <w:t>Clear communication that the financial markets and institutions are regulated and safe</w:t>
      </w:r>
      <w:r w:rsidR="00281496">
        <w:rPr>
          <w:rFonts w:ascii="Times New Roman" w:hAnsi="Times New Roman" w:cs="Times New Roman"/>
          <w:sz w:val="24"/>
          <w:szCs w:val="24"/>
        </w:rPr>
        <w:t xml:space="preserve"> are also important. This can prevent contagion from macroeconomic similarity channel because </w:t>
      </w:r>
      <w:r w:rsidR="009C54EE">
        <w:rPr>
          <w:rFonts w:ascii="Times New Roman" w:hAnsi="Times New Roman" w:cs="Times New Roman"/>
          <w:sz w:val="24"/>
          <w:szCs w:val="24"/>
        </w:rPr>
        <w:t xml:space="preserve">the </w:t>
      </w:r>
      <w:r w:rsidR="00281496">
        <w:rPr>
          <w:rFonts w:ascii="Times New Roman" w:hAnsi="Times New Roman" w:cs="Times New Roman"/>
          <w:sz w:val="24"/>
          <w:szCs w:val="24"/>
        </w:rPr>
        <w:t>investors can see that their countrie</w:t>
      </w:r>
      <w:r w:rsidR="009C54EE">
        <w:rPr>
          <w:rFonts w:ascii="Times New Roman" w:hAnsi="Times New Roman" w:cs="Times New Roman"/>
          <w:sz w:val="24"/>
          <w:szCs w:val="24"/>
        </w:rPr>
        <w:t>s have better policy measures and this would regain their confidences.</w:t>
      </w:r>
    </w:p>
    <w:p w:rsidR="009C54EE" w:rsidRDefault="009C54EE" w:rsidP="00281496">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Thirdly, risk management of financial institutions can be another channel to prevent contagion. </w:t>
      </w:r>
      <w:r w:rsidRPr="009C54EE">
        <w:rPr>
          <w:rFonts w:ascii="Times New Roman" w:hAnsi="Times New Roman" w:cs="Times New Roman"/>
          <w:sz w:val="24"/>
          <w:szCs w:val="24"/>
        </w:rPr>
        <w:t>Improvement in supervision and regulation of financial markets and institutions can improve the country’s fundamentals as well as preventing another crisis</w:t>
      </w:r>
      <w:r>
        <w:rPr>
          <w:rFonts w:ascii="Times New Roman" w:hAnsi="Times New Roman" w:cs="Times New Roman"/>
          <w:sz w:val="24"/>
          <w:szCs w:val="24"/>
        </w:rPr>
        <w:t xml:space="preserve">. However, there might be barriers in changing system as there are vested interest groups. The policy also has to be concerned about which type of behaviors the policy are encouraging and discouraging the financial institutions. </w:t>
      </w:r>
    </w:p>
    <w:p w:rsidR="009C54EE" w:rsidRDefault="009C54EE" w:rsidP="00281496">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All in all, </w:t>
      </w:r>
      <w:r w:rsidR="002C51B9">
        <w:rPr>
          <w:rFonts w:ascii="Times New Roman" w:hAnsi="Times New Roman" w:cs="Times New Roman"/>
          <w:sz w:val="24"/>
          <w:szCs w:val="24"/>
        </w:rPr>
        <w:t xml:space="preserve">this paper had established that financial contagion existed among the aforementioned developed countries. The evidence is stronger in the case of stock market comparing to the exchange rate channel. Strong policy actions are required as the measure of prevention when the next crisis hits. The country must adapt so as to not become vulnerable to external shocks. There are some limitations to this study that could be improved with the next </w:t>
      </w:r>
      <w:r w:rsidR="002C51B9">
        <w:rPr>
          <w:rFonts w:ascii="Times New Roman" w:hAnsi="Times New Roman" w:cs="Times New Roman"/>
          <w:sz w:val="24"/>
          <w:szCs w:val="24"/>
        </w:rPr>
        <w:lastRenderedPageBreak/>
        <w:t xml:space="preserve">research. Among which are as followed. Firstly, the research focuses only on two measurement of contagion which are stock returns and exchange rates. Interest spread and sovereign spreads can be analyzed further to establish other possible contagion channels. Secondly, </w:t>
      </w:r>
      <w:r w:rsidR="00232E3C">
        <w:rPr>
          <w:rFonts w:ascii="Times New Roman" w:hAnsi="Times New Roman" w:cs="Times New Roman"/>
          <w:sz w:val="24"/>
          <w:szCs w:val="24"/>
        </w:rPr>
        <w:t xml:space="preserve">the research only identifies if there exists contagion or not, but did not go further to establish the causes of such contagion. This could have important policy implications. Thirdly, the research uses monthly data which yields quite a small sample size of 36. The model might be improved by using wider range of samples such as switching to use daily data. </w:t>
      </w:r>
    </w:p>
    <w:p w:rsidR="00FF0E07" w:rsidRDefault="00FF0E07" w:rsidP="00461527">
      <w:pPr>
        <w:spacing w:line="360" w:lineRule="auto"/>
        <w:ind w:firstLine="720"/>
        <w:rPr>
          <w:rFonts w:ascii="Times New Roman" w:hAnsi="Times New Roman" w:cs="Times New Roman"/>
          <w:sz w:val="24"/>
          <w:szCs w:val="24"/>
        </w:rPr>
      </w:pPr>
    </w:p>
    <w:p w:rsidR="00FF0E07" w:rsidRPr="00461527" w:rsidRDefault="00FF0E07" w:rsidP="00461527">
      <w:pPr>
        <w:spacing w:line="360" w:lineRule="auto"/>
        <w:ind w:firstLine="720"/>
        <w:rPr>
          <w:rFonts w:ascii="Times New Roman" w:hAnsi="Times New Roman" w:cs="Times New Roman"/>
          <w:sz w:val="24"/>
          <w:szCs w:val="24"/>
        </w:rPr>
      </w:pPr>
    </w:p>
    <w:p w:rsidR="001038F0" w:rsidRPr="001038F0" w:rsidRDefault="001038F0" w:rsidP="001038F0">
      <w:pPr>
        <w:spacing w:line="360" w:lineRule="auto"/>
        <w:ind w:firstLine="720"/>
        <w:rPr>
          <w:rFonts w:ascii="Times New Roman" w:hAnsi="Times New Roman" w:cs="Times New Roman"/>
          <w:sz w:val="24"/>
          <w:szCs w:val="24"/>
        </w:rPr>
      </w:pPr>
    </w:p>
    <w:p w:rsidR="00A83E2B" w:rsidRPr="00A83E2B" w:rsidRDefault="00A83E2B" w:rsidP="00A83E2B">
      <w:pPr>
        <w:spacing w:line="360" w:lineRule="auto"/>
        <w:ind w:firstLine="720"/>
        <w:rPr>
          <w:rFonts w:ascii="Times New Roman" w:hAnsi="Times New Roman" w:cs="Times New Roman"/>
          <w:sz w:val="24"/>
          <w:szCs w:val="24"/>
        </w:rPr>
      </w:pPr>
    </w:p>
    <w:p w:rsidR="00A83E2B" w:rsidRDefault="00A83E2B"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341591" w:rsidRDefault="00341591" w:rsidP="00474AC8">
      <w:pPr>
        <w:spacing w:line="360" w:lineRule="auto"/>
        <w:rPr>
          <w:rFonts w:ascii="Times New Roman" w:hAnsi="Times New Roman" w:cs="Times New Roman"/>
          <w:b/>
          <w:bCs/>
          <w:sz w:val="24"/>
          <w:szCs w:val="24"/>
        </w:rPr>
      </w:pPr>
    </w:p>
    <w:p w:rsidR="00341591" w:rsidRDefault="00341591" w:rsidP="00474AC8">
      <w:pPr>
        <w:spacing w:line="360" w:lineRule="auto"/>
        <w:rPr>
          <w:rFonts w:ascii="Times New Roman" w:hAnsi="Times New Roman" w:cs="Times New Roman"/>
          <w:b/>
          <w:bCs/>
          <w:sz w:val="24"/>
          <w:szCs w:val="24"/>
        </w:rPr>
      </w:pPr>
    </w:p>
    <w:p w:rsidR="00341591" w:rsidRDefault="00341591" w:rsidP="00474AC8">
      <w:pPr>
        <w:spacing w:line="360" w:lineRule="auto"/>
        <w:rPr>
          <w:rFonts w:ascii="Times New Roman" w:hAnsi="Times New Roman" w:cs="Times New Roman"/>
          <w:b/>
          <w:bCs/>
          <w:sz w:val="24"/>
          <w:szCs w:val="24"/>
        </w:rPr>
      </w:pPr>
    </w:p>
    <w:p w:rsidR="00341591" w:rsidRDefault="00341591" w:rsidP="00474AC8">
      <w:pPr>
        <w:spacing w:line="360" w:lineRule="auto"/>
        <w:rPr>
          <w:rFonts w:ascii="Times New Roman" w:hAnsi="Times New Roman" w:cs="Times New Roman"/>
          <w:b/>
          <w:bCs/>
          <w:sz w:val="24"/>
          <w:szCs w:val="24"/>
        </w:rPr>
      </w:pPr>
    </w:p>
    <w:p w:rsidR="00341591" w:rsidRPr="00BD35A3" w:rsidRDefault="00341591" w:rsidP="00474AC8">
      <w:pPr>
        <w:spacing w:line="360" w:lineRule="auto"/>
        <w:rPr>
          <w:rFonts w:ascii="Times New Roman" w:hAnsi="Times New Roman"/>
          <w:b/>
          <w:bCs/>
          <w:sz w:val="24"/>
          <w:szCs w:val="24"/>
          <w:cs/>
        </w:rPr>
      </w:pPr>
    </w:p>
    <w:p w:rsidR="000B6305" w:rsidRDefault="00B4359E" w:rsidP="00474AC8">
      <w:pPr>
        <w:spacing w:line="360" w:lineRule="auto"/>
        <w:rPr>
          <w:rFonts w:ascii="Times New Roman" w:hAnsi="Times New Roman" w:cs="Times New Roman"/>
          <w:b/>
          <w:bCs/>
          <w:sz w:val="24"/>
          <w:szCs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637248" behindDoc="0" locked="0" layoutInCell="1" allowOverlap="1" wp14:anchorId="7FB01ECB" wp14:editId="229A58B2">
                <wp:simplePos x="0" y="0"/>
                <wp:positionH relativeFrom="column">
                  <wp:posOffset>156845</wp:posOffset>
                </wp:positionH>
                <wp:positionV relativeFrom="paragraph">
                  <wp:posOffset>447675</wp:posOffset>
                </wp:positionV>
                <wp:extent cx="5628640" cy="3347720"/>
                <wp:effectExtent l="0" t="0" r="0" b="24130"/>
                <wp:wrapSquare wrapText="bothSides"/>
                <wp:docPr id="5" name="Group 5"/>
                <wp:cNvGraphicFramePr/>
                <a:graphic xmlns:a="http://schemas.openxmlformats.org/drawingml/2006/main">
                  <a:graphicData uri="http://schemas.microsoft.com/office/word/2010/wordprocessingGroup">
                    <wpg:wgp>
                      <wpg:cNvGrpSpPr/>
                      <wpg:grpSpPr>
                        <a:xfrm>
                          <a:off x="0" y="0"/>
                          <a:ext cx="5628640" cy="3347720"/>
                          <a:chOff x="0" y="0"/>
                          <a:chExt cx="5628640" cy="3347720"/>
                        </a:xfrm>
                      </wpg:grpSpPr>
                      <pic:pic xmlns:pic="http://schemas.openxmlformats.org/drawingml/2006/picture">
                        <pic:nvPicPr>
                          <pic:cNvPr id="2" name="Picture 2"/>
                          <pic:cNvPicPr>
                            <a:picLocks noChangeAspect="1"/>
                          </pic:cNvPicPr>
                        </pic:nvPicPr>
                        <pic:blipFill rotWithShape="1">
                          <a:blip r:embed="rId9">
                            <a:extLst>
                              <a:ext uri="{28A0092B-C50C-407E-A947-70E740481C1C}">
                                <a14:useLocalDpi xmlns:a14="http://schemas.microsoft.com/office/drawing/2010/main" val="0"/>
                              </a:ext>
                            </a:extLst>
                          </a:blip>
                          <a:srcRect t="7529"/>
                          <a:stretch/>
                        </pic:blipFill>
                        <pic:spPr bwMode="auto">
                          <a:xfrm>
                            <a:off x="0" y="0"/>
                            <a:ext cx="5628640" cy="3068320"/>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1925319" y="3068320"/>
                            <a:ext cx="1794193" cy="279400"/>
                          </a:xfrm>
                          <a:prstGeom prst="rect">
                            <a:avLst/>
                          </a:prstGeom>
                          <a:solidFill>
                            <a:srgbClr val="FFFFFF"/>
                          </a:solidFill>
                          <a:ln w="9525">
                            <a:solidFill>
                              <a:srgbClr val="000000"/>
                            </a:solidFill>
                            <a:miter lim="800000"/>
                            <a:headEnd/>
                            <a:tailEnd/>
                          </a:ln>
                        </wps:spPr>
                        <wps:txbx>
                          <w:txbxContent>
                            <w:p w:rsidR="00BC0F81" w:rsidRPr="00B4359E" w:rsidRDefault="00BC0F81" w:rsidP="00B4359E">
                              <w:pPr>
                                <w:jc w:val="center"/>
                                <w:rPr>
                                  <w:rFonts w:ascii="Times New Roman" w:hAnsi="Times New Roman" w:cs="Times New Roman"/>
                                </w:rPr>
                              </w:pPr>
                              <w:r w:rsidRPr="00B4359E">
                                <w:rPr>
                                  <w:rFonts w:ascii="Times New Roman" w:hAnsi="Times New Roman" w:cs="Times New Roman"/>
                                </w:rPr>
                                <w:t xml:space="preserve">Table </w:t>
                              </w:r>
                              <w:r w:rsidR="00B4359E" w:rsidRPr="00B4359E">
                                <w:rPr>
                                  <w:rFonts w:ascii="Times New Roman" w:hAnsi="Times New Roman" w:cs="Times New Roman"/>
                                </w:rPr>
                                <w:t>3</w:t>
                              </w:r>
                              <w:r w:rsidRPr="00B4359E">
                                <w:rPr>
                                  <w:rFonts w:ascii="Times New Roman" w:hAnsi="Times New Roman" w:cs="Times New Roman"/>
                                </w:rPr>
                                <w:t>: Summary statistics</w:t>
                              </w:r>
                            </w:p>
                          </w:txbxContent>
                        </wps:txbx>
                        <wps:bodyPr rot="0" vert="horz" wrap="square" lIns="91440" tIns="45720" rIns="91440" bIns="45720" anchor="t" anchorCtr="0">
                          <a:noAutofit/>
                        </wps:bodyPr>
                      </wps:wsp>
                    </wpg:wgp>
                  </a:graphicData>
                </a:graphic>
              </wp:anchor>
            </w:drawing>
          </mc:Choice>
          <mc:Fallback xmlns:w15="http://schemas.microsoft.com/office/word/2012/wordml">
            <w:pict>
              <v:group w14:anchorId="7FB01ECB" id="Group 5" o:spid="_x0000_s1028" style="position:absolute;margin-left:12.35pt;margin-top:35.25pt;width:443.2pt;height:263.6pt;z-index:251637248" coordsize="56286,33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width:56286;height:306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BRH3CAAAA2gAAAA8AAABkcnMvZG93bnJldi54bWxEj92KwjAUhO8XfIdwBO80tfhHNYosiiKs&#10;4s8DHJpjW2xOuk3U+vZmQdjLYWa+YWaLxpTiQbUrLCvo9yIQxKnVBWcKLud1dwLCeWSNpWVS8CIH&#10;i3nra4aJtk8+0uPkMxEg7BJUkHtfJVK6NCeDrmcr4uBdbW3QB1lnUtf4DHBTyjiKRtJgwWEhx4q+&#10;c0pvp7tRMNqY3dDsh4PBKvo5jH+byTbGVKlOu1lOQXhq/H/4095qBTH8XQk3QM7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gUR9wgAAANoAAAAPAAAAAAAAAAAAAAAAAJ8C&#10;AABkcnMvZG93bnJldi54bWxQSwUGAAAAAAQABAD3AAAAjgMAAAAA&#10;">
                  <v:imagedata r:id="rId10" o:title="" croptop="4934f"/>
                  <v:path arrowok="t"/>
                </v:shape>
                <v:shape id="_x0000_s1030" type="#_x0000_t202" style="position:absolute;left:19253;top:30683;width:17942;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BC0F81" w:rsidRPr="00B4359E" w:rsidRDefault="00BC0F81" w:rsidP="00B4359E">
                        <w:pPr>
                          <w:jc w:val="center"/>
                          <w:rPr>
                            <w:rFonts w:ascii="Times New Roman" w:hAnsi="Times New Roman" w:cs="Times New Roman"/>
                          </w:rPr>
                        </w:pPr>
                        <w:r w:rsidRPr="00B4359E">
                          <w:rPr>
                            <w:rFonts w:ascii="Times New Roman" w:hAnsi="Times New Roman" w:cs="Times New Roman"/>
                          </w:rPr>
                          <w:t xml:space="preserve">Table </w:t>
                        </w:r>
                        <w:r w:rsidR="00B4359E" w:rsidRPr="00B4359E">
                          <w:rPr>
                            <w:rFonts w:ascii="Times New Roman" w:hAnsi="Times New Roman" w:cs="Times New Roman"/>
                          </w:rPr>
                          <w:t>3</w:t>
                        </w:r>
                        <w:r w:rsidRPr="00B4359E">
                          <w:rPr>
                            <w:rFonts w:ascii="Times New Roman" w:hAnsi="Times New Roman" w:cs="Times New Roman"/>
                          </w:rPr>
                          <w:t>: Summary statistics</w:t>
                        </w:r>
                      </w:p>
                    </w:txbxContent>
                  </v:textbox>
                </v:shape>
                <w10:wrap type="square"/>
              </v:group>
            </w:pict>
          </mc:Fallback>
        </mc:AlternateContent>
      </w:r>
      <w:r w:rsidRPr="006E7627">
        <w:rPr>
          <w:rFonts w:ascii="Times New Roman" w:hAnsi="Times New Roman" w:cs="Times New Roman"/>
          <w:b/>
          <w:bCs/>
          <w:noProof/>
          <w:sz w:val="24"/>
          <w:szCs w:val="24"/>
        </w:rPr>
        <mc:AlternateContent>
          <mc:Choice Requires="wps">
            <w:drawing>
              <wp:anchor distT="45720" distB="45720" distL="114300" distR="114300" simplePos="0" relativeHeight="251650560" behindDoc="1" locked="0" layoutInCell="1" allowOverlap="1" wp14:anchorId="6EFEE2D8" wp14:editId="43517CCB">
                <wp:simplePos x="0" y="0"/>
                <wp:positionH relativeFrom="column">
                  <wp:posOffset>1657350</wp:posOffset>
                </wp:positionH>
                <wp:positionV relativeFrom="paragraph">
                  <wp:posOffset>7786687</wp:posOffset>
                </wp:positionV>
                <wp:extent cx="2600960" cy="482600"/>
                <wp:effectExtent l="0" t="0" r="27940" b="12700"/>
                <wp:wrapTight wrapText="bothSides">
                  <wp:wrapPolygon edited="0">
                    <wp:start x="0" y="0"/>
                    <wp:lineTo x="0" y="21316"/>
                    <wp:lineTo x="21674" y="21316"/>
                    <wp:lineTo x="21674"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960" cy="482600"/>
                        </a:xfrm>
                        <a:prstGeom prst="rect">
                          <a:avLst/>
                        </a:prstGeom>
                        <a:solidFill>
                          <a:srgbClr val="FFFFFF"/>
                        </a:solidFill>
                        <a:ln w="9525">
                          <a:solidFill>
                            <a:srgbClr val="000000"/>
                          </a:solidFill>
                          <a:miter lim="800000"/>
                          <a:headEnd/>
                          <a:tailEnd/>
                        </a:ln>
                      </wps:spPr>
                      <wps:txbx>
                        <w:txbxContent>
                          <w:p w:rsidR="006E7627" w:rsidRPr="00B4359E" w:rsidRDefault="006E7627" w:rsidP="006E7627">
                            <w:pPr>
                              <w:jc w:val="center"/>
                              <w:rPr>
                                <w:rFonts w:ascii="Times New Roman" w:hAnsi="Times New Roman" w:cs="Times New Roman"/>
                              </w:rPr>
                            </w:pPr>
                            <w:r w:rsidRPr="00B4359E">
                              <w:rPr>
                                <w:rFonts w:ascii="Times New Roman" w:hAnsi="Times New Roman" w:cs="Times New Roman"/>
                              </w:rPr>
                              <w:t>F</w:t>
                            </w:r>
                            <w:r w:rsidR="00B4359E" w:rsidRPr="00B4359E">
                              <w:rPr>
                                <w:rFonts w:ascii="Times New Roman" w:hAnsi="Times New Roman" w:cs="Times New Roman"/>
                              </w:rPr>
                              <w:t>igure 1</w:t>
                            </w:r>
                            <w:r w:rsidRPr="00B4359E">
                              <w:rPr>
                                <w:rFonts w:ascii="Times New Roman" w:hAnsi="Times New Roman" w:cs="Times New Roman"/>
                              </w:rPr>
                              <w:t>: Correlation coefficient of stock returns between the country-pair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EFEE2D8" id="_x0000_s1031" type="#_x0000_t202" style="position:absolute;margin-left:130.5pt;margin-top:613.1pt;width:204.8pt;height:38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MxJAIAAEs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">
                <v:textbox>
                  <w:txbxContent>
                    <w:p w:rsidR="006E7627" w:rsidRPr="00B4359E" w:rsidRDefault="006E7627" w:rsidP="006E7627">
                      <w:pPr>
                        <w:jc w:val="center"/>
                        <w:rPr>
                          <w:rFonts w:ascii="Times New Roman" w:hAnsi="Times New Roman" w:cs="Times New Roman"/>
                        </w:rPr>
                      </w:pPr>
                      <w:r w:rsidRPr="00B4359E">
                        <w:rPr>
                          <w:rFonts w:ascii="Times New Roman" w:hAnsi="Times New Roman" w:cs="Times New Roman"/>
                        </w:rPr>
                        <w:t>F</w:t>
                      </w:r>
                      <w:r w:rsidR="00B4359E" w:rsidRPr="00B4359E">
                        <w:rPr>
                          <w:rFonts w:ascii="Times New Roman" w:hAnsi="Times New Roman" w:cs="Times New Roman"/>
                        </w:rPr>
                        <w:t>igure 1</w:t>
                      </w:r>
                      <w:r w:rsidRPr="00B4359E">
                        <w:rPr>
                          <w:rFonts w:ascii="Times New Roman" w:hAnsi="Times New Roman" w:cs="Times New Roman"/>
                        </w:rPr>
                        <w:t>: Correlation coefficient of stock returns between the country-pair</w:t>
                      </w:r>
                    </w:p>
                  </w:txbxContent>
                </v:textbox>
                <w10:wrap type="tight"/>
              </v:shape>
            </w:pict>
          </mc:Fallback>
        </mc:AlternateContent>
      </w:r>
      <w:r w:rsidR="000B6305">
        <w:rPr>
          <w:rFonts w:ascii="Times New Roman" w:hAnsi="Times New Roman" w:cs="Times New Roman"/>
          <w:b/>
          <w:bCs/>
          <w:sz w:val="24"/>
          <w:szCs w:val="24"/>
        </w:rPr>
        <w:t>Appendix</w:t>
      </w:r>
    </w:p>
    <w:p w:rsidR="000B6305" w:rsidRPr="00474AC8" w:rsidRDefault="006E7627" w:rsidP="006E7627">
      <w:pPr>
        <w:spacing w:line="360" w:lineRule="auto"/>
        <w:jc w:val="center"/>
        <w:rPr>
          <w:rFonts w:ascii="Times New Roman" w:hAnsi="Times New Roman" w:cs="Times New Roman"/>
          <w:b/>
          <w:bCs/>
          <w:sz w:val="24"/>
          <w:szCs w:val="24"/>
        </w:rPr>
      </w:pPr>
      <w:r w:rsidRPr="006E7627">
        <w:rPr>
          <w:rFonts w:ascii="Times New Roman" w:hAnsi="Times New Roman" w:cs="Times New Roman"/>
          <w:b/>
          <w:bCs/>
          <w:noProof/>
          <w:sz w:val="24"/>
          <w:szCs w:val="24"/>
        </w:rPr>
        <w:drawing>
          <wp:inline distT="0" distB="0" distL="0" distR="0" wp14:anchorId="14A430B1" wp14:editId="79ECA042">
            <wp:extent cx="5162550" cy="3727450"/>
            <wp:effectExtent l="0" t="0" r="0"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91D51" w:rsidRPr="00474AC8" w:rsidRDefault="00591D51" w:rsidP="00474AC8">
      <w:pPr>
        <w:spacing w:line="360" w:lineRule="auto"/>
        <w:rPr>
          <w:rFonts w:ascii="Times New Roman" w:hAnsi="Times New Roman" w:cs="Times New Roman"/>
          <w:sz w:val="24"/>
          <w:szCs w:val="24"/>
        </w:rPr>
      </w:pPr>
    </w:p>
    <w:p w:rsidR="00591D51" w:rsidRPr="00474AC8" w:rsidRDefault="00B4359E" w:rsidP="00B4359E">
      <w:pPr>
        <w:spacing w:line="360" w:lineRule="auto"/>
        <w:jc w:val="center"/>
        <w:rPr>
          <w:rFonts w:ascii="Times New Roman" w:hAnsi="Times New Roman" w:cs="Times New Roman"/>
          <w:sz w:val="24"/>
          <w:szCs w:val="24"/>
        </w:rPr>
      </w:pPr>
      <w:r w:rsidRPr="006E7627">
        <w:rPr>
          <w:rFonts w:ascii="Times New Roman" w:hAnsi="Times New Roman" w:cs="Times New Roman"/>
          <w:b/>
          <w:bCs/>
          <w:noProof/>
          <w:sz w:val="24"/>
          <w:szCs w:val="24"/>
        </w:rPr>
        <w:lastRenderedPageBreak/>
        <mc:AlternateContent>
          <mc:Choice Requires="wps">
            <w:drawing>
              <wp:anchor distT="45720" distB="45720" distL="114300" distR="114300" simplePos="0" relativeHeight="251668992" behindDoc="1" locked="0" layoutInCell="1" allowOverlap="1" wp14:anchorId="21D5AB19" wp14:editId="1D11A185">
                <wp:simplePos x="0" y="0"/>
                <wp:positionH relativeFrom="column">
                  <wp:posOffset>1657350</wp:posOffset>
                </wp:positionH>
                <wp:positionV relativeFrom="paragraph">
                  <wp:posOffset>3371215</wp:posOffset>
                </wp:positionV>
                <wp:extent cx="2600960" cy="482600"/>
                <wp:effectExtent l="0" t="0" r="27940" b="12700"/>
                <wp:wrapTight wrapText="bothSides">
                  <wp:wrapPolygon edited="0">
                    <wp:start x="0" y="0"/>
                    <wp:lineTo x="0" y="21316"/>
                    <wp:lineTo x="21674" y="21316"/>
                    <wp:lineTo x="21674"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960" cy="482600"/>
                        </a:xfrm>
                        <a:prstGeom prst="rect">
                          <a:avLst/>
                        </a:prstGeom>
                        <a:solidFill>
                          <a:srgbClr val="FFFFFF"/>
                        </a:solidFill>
                        <a:ln w="9525">
                          <a:solidFill>
                            <a:srgbClr val="000000"/>
                          </a:solidFill>
                          <a:miter lim="800000"/>
                          <a:headEnd/>
                          <a:tailEnd/>
                        </a:ln>
                      </wps:spPr>
                      <wps:txbx>
                        <w:txbxContent>
                          <w:p w:rsidR="00B4359E" w:rsidRPr="00B4359E" w:rsidRDefault="00B4359E" w:rsidP="00B4359E">
                            <w:pPr>
                              <w:jc w:val="center"/>
                              <w:rPr>
                                <w:rFonts w:ascii="Times New Roman" w:hAnsi="Times New Roman" w:cs="Times New Roman"/>
                              </w:rPr>
                            </w:pPr>
                            <w:r w:rsidRPr="00B4359E">
                              <w:rPr>
                                <w:rFonts w:ascii="Times New Roman" w:hAnsi="Times New Roman" w:cs="Times New Roman"/>
                              </w:rPr>
                              <w:t>Figure 2: Correlation coefficient of REER between the country-pair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1D5AB19" id="_x0000_s1032" type="#_x0000_t202" style="position:absolute;left:0;text-align:left;margin-left:130.5pt;margin-top:265.45pt;width:204.8pt;height:38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">
                <v:textbox>
                  <w:txbxContent>
                    <w:p w:rsidR="00B4359E" w:rsidRPr="00B4359E" w:rsidRDefault="00B4359E" w:rsidP="00B4359E">
                      <w:pPr>
                        <w:jc w:val="center"/>
                        <w:rPr>
                          <w:rFonts w:ascii="Times New Roman" w:hAnsi="Times New Roman" w:cs="Times New Roman"/>
                        </w:rPr>
                      </w:pPr>
                      <w:r w:rsidRPr="00B4359E">
                        <w:rPr>
                          <w:rFonts w:ascii="Times New Roman" w:hAnsi="Times New Roman" w:cs="Times New Roman"/>
                        </w:rPr>
                        <w:t>Figure 2: Correlation coefficient of REER between the country-pair</w:t>
                      </w:r>
                    </w:p>
                  </w:txbxContent>
                </v:textbox>
                <w10:wrap type="tight"/>
              </v:shape>
            </w:pict>
          </mc:Fallback>
        </mc:AlternateContent>
      </w:r>
      <w:r w:rsidRPr="00B4359E">
        <w:rPr>
          <w:rFonts w:ascii="Times New Roman" w:hAnsi="Times New Roman" w:cs="Times New Roman"/>
          <w:noProof/>
          <w:sz w:val="24"/>
          <w:szCs w:val="24"/>
        </w:rPr>
        <w:drawing>
          <wp:inline distT="0" distB="0" distL="0" distR="0" wp14:anchorId="486E3113" wp14:editId="465D83DD">
            <wp:extent cx="5170714" cy="3290570"/>
            <wp:effectExtent l="0" t="0" r="11430" b="50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8A067A" w:rsidRPr="00474AC8">
        <w:rPr>
          <w:rFonts w:ascii="Times New Roman" w:hAnsi="Times New Roman" w:cs="Times New Roman"/>
          <w:sz w:val="24"/>
          <w:szCs w:val="24"/>
        </w:rPr>
        <w:br w:type="textWrapping" w:clear="all"/>
      </w:r>
    </w:p>
    <w:p w:rsidR="005E3C63" w:rsidRPr="00474AC8" w:rsidRDefault="00C24883" w:rsidP="00474AC8">
      <w:pPr>
        <w:spacing w:line="360" w:lineRule="auto"/>
        <w:rPr>
          <w:rFonts w:ascii="Times New Roman" w:hAnsi="Times New Roman" w:cs="Times New Roman"/>
          <w:sz w:val="24"/>
          <w:szCs w:val="24"/>
        </w:rPr>
      </w:pPr>
      <w:r w:rsidRPr="00C24883">
        <w:rPr>
          <w:rFonts w:ascii="Times New Roman" w:hAnsi="Times New Roman" w:cs="Times New Roman"/>
          <w:noProof/>
          <w:sz w:val="24"/>
          <w:szCs w:val="24"/>
        </w:rPr>
        <mc:AlternateContent>
          <mc:Choice Requires="wpg">
            <w:drawing>
              <wp:anchor distT="0" distB="0" distL="114300" distR="114300" simplePos="0" relativeHeight="251677184" behindDoc="0" locked="0" layoutInCell="1" allowOverlap="1" wp14:anchorId="0C988696" wp14:editId="526FDF0A">
                <wp:simplePos x="0" y="0"/>
                <wp:positionH relativeFrom="column">
                  <wp:posOffset>146957</wp:posOffset>
                </wp:positionH>
                <wp:positionV relativeFrom="paragraph">
                  <wp:posOffset>216444</wp:posOffset>
                </wp:positionV>
                <wp:extent cx="5894614" cy="2582630"/>
                <wp:effectExtent l="0" t="0" r="0" b="0"/>
                <wp:wrapNone/>
                <wp:docPr id="11" name="Group 18"/>
                <wp:cNvGraphicFramePr/>
                <a:graphic xmlns:a="http://schemas.openxmlformats.org/drawingml/2006/main">
                  <a:graphicData uri="http://schemas.microsoft.com/office/word/2010/wordprocessingGroup">
                    <wpg:wgp>
                      <wpg:cNvGrpSpPr/>
                      <wpg:grpSpPr>
                        <a:xfrm>
                          <a:off x="0" y="0"/>
                          <a:ext cx="5894614" cy="2582630"/>
                          <a:chOff x="0" y="0"/>
                          <a:chExt cx="8067500" cy="4222253"/>
                        </a:xfrm>
                      </wpg:grpSpPr>
                      <pic:pic xmlns:pic="http://schemas.openxmlformats.org/drawingml/2006/picture">
                        <pic:nvPicPr>
                          <pic:cNvPr id="12" name="Picture 12"/>
                          <pic:cNvPicPr/>
                        </pic:nvPicPr>
                        <pic:blipFill rotWithShape="1">
                          <a:blip r:embed="rId13" cstate="print">
                            <a:extLst>
                              <a:ext uri="{28A0092B-C50C-407E-A947-70E740481C1C}">
                                <a14:useLocalDpi xmlns:a14="http://schemas.microsoft.com/office/drawing/2010/main" val="0"/>
                              </a:ext>
                            </a:extLst>
                          </a:blip>
                          <a:srcRect l="5031" t="40899" r="46909" b="16476"/>
                          <a:stretch/>
                        </pic:blipFill>
                        <pic:spPr bwMode="auto">
                          <a:xfrm>
                            <a:off x="2727595" y="2305"/>
                            <a:ext cx="2640101" cy="1763370"/>
                          </a:xfrm>
                          <a:prstGeom prst="rect">
                            <a:avLst/>
                          </a:prstGeom>
                          <a:noFill/>
                          <a:ln>
                            <a:noFill/>
                          </a:ln>
                        </pic:spPr>
                      </pic:pic>
                      <pic:pic xmlns:pic="http://schemas.openxmlformats.org/drawingml/2006/picture">
                        <pic:nvPicPr>
                          <pic:cNvPr id="13" name="Picture 13"/>
                          <pic:cNvPicPr/>
                        </pic:nvPicPr>
                        <pic:blipFill rotWithShape="1">
                          <a:blip r:embed="rId14" cstate="print">
                            <a:extLst>
                              <a:ext uri="{28A0092B-C50C-407E-A947-70E740481C1C}">
                                <a14:useLocalDpi xmlns:a14="http://schemas.microsoft.com/office/drawing/2010/main" val="0"/>
                              </a:ext>
                            </a:extLst>
                          </a:blip>
                          <a:srcRect l="4527" t="41129" r="47413" b="16245"/>
                          <a:stretch/>
                        </pic:blipFill>
                        <pic:spPr bwMode="auto">
                          <a:xfrm>
                            <a:off x="9263" y="2303"/>
                            <a:ext cx="2640101" cy="1763372"/>
                          </a:xfrm>
                          <a:prstGeom prst="rect">
                            <a:avLst/>
                          </a:prstGeom>
                          <a:noFill/>
                          <a:ln>
                            <a:noFill/>
                          </a:ln>
                        </pic:spPr>
                      </pic:pic>
                      <pic:pic xmlns:pic="http://schemas.openxmlformats.org/drawingml/2006/picture">
                        <pic:nvPicPr>
                          <pic:cNvPr id="14" name="Picture 14"/>
                          <pic:cNvPicPr/>
                        </pic:nvPicPr>
                        <pic:blipFill rotWithShape="1">
                          <a:blip r:embed="rId15" cstate="print">
                            <a:extLst>
                              <a:ext uri="{28A0092B-C50C-407E-A947-70E740481C1C}">
                                <a14:useLocalDpi xmlns:a14="http://schemas.microsoft.com/office/drawing/2010/main" val="0"/>
                              </a:ext>
                            </a:extLst>
                          </a:blip>
                          <a:srcRect l="5201" t="40900" r="47077" b="16936"/>
                          <a:stretch/>
                        </pic:blipFill>
                        <pic:spPr bwMode="auto">
                          <a:xfrm>
                            <a:off x="5445927" y="0"/>
                            <a:ext cx="2621573" cy="1744308"/>
                          </a:xfrm>
                          <a:prstGeom prst="rect">
                            <a:avLst/>
                          </a:prstGeom>
                          <a:noFill/>
                          <a:ln>
                            <a:noFill/>
                          </a:ln>
                        </pic:spPr>
                      </pic:pic>
                      <pic:pic xmlns:pic="http://schemas.openxmlformats.org/drawingml/2006/picture">
                        <pic:nvPicPr>
                          <pic:cNvPr id="15" name="Picture 15"/>
                          <pic:cNvPicPr/>
                        </pic:nvPicPr>
                        <pic:blipFill rotWithShape="1">
                          <a:blip r:embed="rId16" cstate="print">
                            <a:extLst>
                              <a:ext uri="{28A0092B-C50C-407E-A947-70E740481C1C}">
                                <a14:useLocalDpi xmlns:a14="http://schemas.microsoft.com/office/drawing/2010/main" val="0"/>
                              </a:ext>
                            </a:extLst>
                          </a:blip>
                          <a:srcRect l="4582" t="40976" r="47189" b="16629"/>
                          <a:stretch/>
                        </pic:blipFill>
                        <pic:spPr bwMode="auto">
                          <a:xfrm>
                            <a:off x="0" y="2106643"/>
                            <a:ext cx="2649364" cy="1753838"/>
                          </a:xfrm>
                          <a:prstGeom prst="rect">
                            <a:avLst/>
                          </a:prstGeom>
                          <a:noFill/>
                          <a:ln>
                            <a:noFill/>
                          </a:ln>
                        </pic:spPr>
                      </pic:pic>
                      <pic:pic xmlns:pic="http://schemas.openxmlformats.org/drawingml/2006/picture">
                        <pic:nvPicPr>
                          <pic:cNvPr id="16" name="Picture 16"/>
                          <pic:cNvPicPr/>
                        </pic:nvPicPr>
                        <pic:blipFill rotWithShape="1">
                          <a:blip r:embed="rId17" cstate="print">
                            <a:extLst>
                              <a:ext uri="{28A0092B-C50C-407E-A947-70E740481C1C}">
                                <a14:useLocalDpi xmlns:a14="http://schemas.microsoft.com/office/drawing/2010/main" val="0"/>
                              </a:ext>
                            </a:extLst>
                          </a:blip>
                          <a:srcRect l="5021" t="41357" r="47414" b="16694"/>
                          <a:stretch/>
                        </pic:blipFill>
                        <pic:spPr bwMode="auto">
                          <a:xfrm>
                            <a:off x="2712233" y="2106643"/>
                            <a:ext cx="2612310" cy="1734776"/>
                          </a:xfrm>
                          <a:prstGeom prst="rect">
                            <a:avLst/>
                          </a:prstGeom>
                          <a:noFill/>
                          <a:ln>
                            <a:noFill/>
                          </a:ln>
                        </pic:spPr>
                      </pic:pic>
                      <pic:pic xmlns:pic="http://schemas.openxmlformats.org/drawingml/2006/picture">
                        <pic:nvPicPr>
                          <pic:cNvPr id="17" name="Picture 17"/>
                          <pic:cNvPicPr/>
                        </pic:nvPicPr>
                        <pic:blipFill rotWithShape="1">
                          <a:blip r:embed="rId18" cstate="print">
                            <a:extLst>
                              <a:ext uri="{28A0092B-C50C-407E-A947-70E740481C1C}">
                                <a14:useLocalDpi xmlns:a14="http://schemas.microsoft.com/office/drawing/2010/main" val="0"/>
                              </a:ext>
                            </a:extLst>
                          </a:blip>
                          <a:srcRect l="4852" t="41126" r="47414" b="16694"/>
                          <a:stretch/>
                        </pic:blipFill>
                        <pic:spPr bwMode="auto">
                          <a:xfrm>
                            <a:off x="5387412" y="2116174"/>
                            <a:ext cx="2621573" cy="1744307"/>
                          </a:xfrm>
                          <a:prstGeom prst="rect">
                            <a:avLst/>
                          </a:prstGeom>
                          <a:noFill/>
                          <a:ln>
                            <a:noFill/>
                          </a:ln>
                        </pic:spPr>
                      </pic:pic>
                      <wps:wsp>
                        <wps:cNvPr id="18" name="TextBox 22"/>
                        <wps:cNvSpPr txBox="1"/>
                        <wps:spPr>
                          <a:xfrm>
                            <a:off x="553968" y="1765675"/>
                            <a:ext cx="1725283" cy="369332"/>
                          </a:xfrm>
                          <a:prstGeom prst="rect">
                            <a:avLst/>
                          </a:prstGeom>
                          <a:noFill/>
                        </wps:spPr>
                        <wps:txbx>
                          <w:txbxContent>
                            <w:p w:rsidR="00C24883" w:rsidRPr="00C24883" w:rsidRDefault="00C24883" w:rsidP="00C24883">
                              <w:pPr>
                                <w:pStyle w:val="af0"/>
                                <w:spacing w:before="0" w:beforeAutospacing="0" w:after="0" w:afterAutospacing="0"/>
                                <w:rPr>
                                  <w:sz w:val="14"/>
                                  <w:szCs w:val="14"/>
                                </w:rPr>
                              </w:pPr>
                              <w:r w:rsidRPr="00C24883">
                                <w:rPr>
                                  <w:rFonts w:asciiTheme="minorHAnsi" w:hAnsi="Calibri" w:cstheme="minorBidi"/>
                                  <w:color w:val="000000" w:themeColor="text1"/>
                                  <w:kern w:val="24"/>
                                  <w:sz w:val="20"/>
                                  <w:szCs w:val="20"/>
                                </w:rPr>
                                <w:t>US to Canada</w:t>
                              </w:r>
                            </w:p>
                          </w:txbxContent>
                        </wps:txbx>
                        <wps:bodyPr wrap="square" rtlCol="0">
                          <a:noAutofit/>
                        </wps:bodyPr>
                      </wps:wsp>
                      <wps:wsp>
                        <wps:cNvPr id="19" name="TextBox 23"/>
                        <wps:cNvSpPr txBox="1"/>
                        <wps:spPr>
                          <a:xfrm>
                            <a:off x="3486229" y="1765675"/>
                            <a:ext cx="1725283" cy="369332"/>
                          </a:xfrm>
                          <a:prstGeom prst="rect">
                            <a:avLst/>
                          </a:prstGeom>
                          <a:noFill/>
                        </wps:spPr>
                        <wps:txbx>
                          <w:txbxContent>
                            <w:p w:rsidR="00C24883" w:rsidRPr="00C24883" w:rsidRDefault="00C24883" w:rsidP="00C24883">
                              <w:pPr>
                                <w:pStyle w:val="af0"/>
                                <w:spacing w:before="0" w:beforeAutospacing="0" w:after="0" w:afterAutospacing="0"/>
                                <w:rPr>
                                  <w:sz w:val="14"/>
                                  <w:szCs w:val="14"/>
                                </w:rPr>
                              </w:pPr>
                              <w:r w:rsidRPr="00C24883">
                                <w:rPr>
                                  <w:rFonts w:asciiTheme="minorHAnsi" w:hAnsi="Calibri" w:cstheme="minorBidi"/>
                                  <w:color w:val="000000" w:themeColor="text1"/>
                                  <w:kern w:val="24"/>
                                  <w:sz w:val="20"/>
                                  <w:szCs w:val="20"/>
                                </w:rPr>
                                <w:t>US to UK</w:t>
                              </w:r>
                            </w:p>
                          </w:txbxContent>
                        </wps:txbx>
                        <wps:bodyPr wrap="square" rtlCol="0">
                          <a:noAutofit/>
                        </wps:bodyPr>
                      </wps:wsp>
                      <wps:wsp>
                        <wps:cNvPr id="20" name="TextBox 24"/>
                        <wps:cNvSpPr txBox="1"/>
                        <wps:spPr>
                          <a:xfrm>
                            <a:off x="6054835" y="1765675"/>
                            <a:ext cx="1725283" cy="369332"/>
                          </a:xfrm>
                          <a:prstGeom prst="rect">
                            <a:avLst/>
                          </a:prstGeom>
                          <a:noFill/>
                        </wps:spPr>
                        <wps:txbx>
                          <w:txbxContent>
                            <w:p w:rsidR="00C24883" w:rsidRPr="00C24883" w:rsidRDefault="00C24883" w:rsidP="00C24883">
                              <w:pPr>
                                <w:pStyle w:val="af0"/>
                                <w:spacing w:before="0" w:beforeAutospacing="0" w:after="0" w:afterAutospacing="0"/>
                                <w:rPr>
                                  <w:sz w:val="14"/>
                                  <w:szCs w:val="14"/>
                                </w:rPr>
                              </w:pPr>
                              <w:r w:rsidRPr="00C24883">
                                <w:rPr>
                                  <w:rFonts w:asciiTheme="minorHAnsi" w:hAnsi="Calibri" w:cstheme="minorBidi"/>
                                  <w:color w:val="000000" w:themeColor="text1"/>
                                  <w:kern w:val="24"/>
                                  <w:sz w:val="20"/>
                                  <w:szCs w:val="20"/>
                                </w:rPr>
                                <w:t>US to Germany</w:t>
                              </w:r>
                            </w:p>
                          </w:txbxContent>
                        </wps:txbx>
                        <wps:bodyPr wrap="square" rtlCol="0">
                          <a:noAutofit/>
                        </wps:bodyPr>
                      </wps:wsp>
                      <wps:wsp>
                        <wps:cNvPr id="21" name="TextBox 25"/>
                        <wps:cNvSpPr txBox="1"/>
                        <wps:spPr>
                          <a:xfrm>
                            <a:off x="578357" y="3841421"/>
                            <a:ext cx="1725282" cy="369332"/>
                          </a:xfrm>
                          <a:prstGeom prst="rect">
                            <a:avLst/>
                          </a:prstGeom>
                          <a:noFill/>
                        </wps:spPr>
                        <wps:txbx>
                          <w:txbxContent>
                            <w:p w:rsidR="00C24883" w:rsidRPr="00C24883" w:rsidRDefault="00C24883" w:rsidP="00C24883">
                              <w:pPr>
                                <w:pStyle w:val="af0"/>
                                <w:spacing w:before="0" w:beforeAutospacing="0" w:after="0" w:afterAutospacing="0"/>
                                <w:rPr>
                                  <w:sz w:val="20"/>
                                  <w:szCs w:val="20"/>
                                </w:rPr>
                              </w:pPr>
                              <w:r w:rsidRPr="00C24883">
                                <w:rPr>
                                  <w:rFonts w:asciiTheme="minorHAnsi" w:hAnsi="Calibri" w:cstheme="minorBidi"/>
                                  <w:color w:val="000000" w:themeColor="text1"/>
                                  <w:kern w:val="24"/>
                                  <w:sz w:val="20"/>
                                  <w:szCs w:val="20"/>
                                </w:rPr>
                                <w:t>US to France</w:t>
                              </w:r>
                            </w:p>
                          </w:txbxContent>
                        </wps:txbx>
                        <wps:bodyPr wrap="square" rtlCol="0">
                          <a:noAutofit/>
                        </wps:bodyPr>
                      </wps:wsp>
                      <wps:wsp>
                        <wps:cNvPr id="22" name="TextBox 26"/>
                        <wps:cNvSpPr txBox="1"/>
                        <wps:spPr>
                          <a:xfrm>
                            <a:off x="3420693" y="3852921"/>
                            <a:ext cx="1725283" cy="369332"/>
                          </a:xfrm>
                          <a:prstGeom prst="rect">
                            <a:avLst/>
                          </a:prstGeom>
                          <a:noFill/>
                        </wps:spPr>
                        <wps:txbx>
                          <w:txbxContent>
                            <w:p w:rsidR="00C24883" w:rsidRPr="00C24883" w:rsidRDefault="00C24883" w:rsidP="00C24883">
                              <w:pPr>
                                <w:pStyle w:val="af0"/>
                                <w:spacing w:before="0" w:beforeAutospacing="0" w:after="0" w:afterAutospacing="0"/>
                                <w:rPr>
                                  <w:sz w:val="14"/>
                                  <w:szCs w:val="14"/>
                                </w:rPr>
                              </w:pPr>
                              <w:r w:rsidRPr="00C24883">
                                <w:rPr>
                                  <w:rFonts w:asciiTheme="minorHAnsi" w:hAnsi="Calibri" w:cstheme="minorBidi"/>
                                  <w:color w:val="000000" w:themeColor="text1"/>
                                  <w:kern w:val="24"/>
                                  <w:sz w:val="20"/>
                                  <w:szCs w:val="20"/>
                                </w:rPr>
                                <w:t>US to Italy</w:t>
                              </w:r>
                            </w:p>
                          </w:txbxContent>
                        </wps:txbx>
                        <wps:bodyPr wrap="square" rtlCol="0">
                          <a:noAutofit/>
                        </wps:bodyPr>
                      </wps:wsp>
                      <wps:wsp>
                        <wps:cNvPr id="23" name="TextBox 27"/>
                        <wps:cNvSpPr txBox="1"/>
                        <wps:spPr>
                          <a:xfrm>
                            <a:off x="6129687" y="3841419"/>
                            <a:ext cx="1725283" cy="369332"/>
                          </a:xfrm>
                          <a:prstGeom prst="rect">
                            <a:avLst/>
                          </a:prstGeom>
                          <a:noFill/>
                        </wps:spPr>
                        <wps:txbx>
                          <w:txbxContent>
                            <w:p w:rsidR="00C24883" w:rsidRPr="00C24883" w:rsidRDefault="00C24883" w:rsidP="00C24883">
                              <w:pPr>
                                <w:pStyle w:val="af0"/>
                                <w:spacing w:before="0" w:beforeAutospacing="0" w:after="0" w:afterAutospacing="0"/>
                                <w:rPr>
                                  <w:sz w:val="14"/>
                                  <w:szCs w:val="14"/>
                                </w:rPr>
                              </w:pPr>
                              <w:r w:rsidRPr="00C24883">
                                <w:rPr>
                                  <w:rFonts w:asciiTheme="minorHAnsi" w:hAnsi="Calibri" w:cstheme="minorBidi"/>
                                  <w:color w:val="000000" w:themeColor="text1"/>
                                  <w:kern w:val="24"/>
                                  <w:sz w:val="20"/>
                                  <w:szCs w:val="20"/>
                                </w:rPr>
                                <w:t>US to Spain</w:t>
                              </w:r>
                            </w:p>
                          </w:txbxContent>
                        </wps:txbx>
                        <wps:bodyPr wrap="square" rtlCol="0">
                          <a:noAutofit/>
                        </wps:bodyPr>
                      </wps:wsp>
                      <wps:wsp>
                        <wps:cNvPr id="24" name="Straight Connector 24"/>
                        <wps:cNvCnPr/>
                        <wps:spPr>
                          <a:xfrm>
                            <a:off x="250501" y="764332"/>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5" name="Straight Connector 25"/>
                        <wps:cNvCnPr/>
                        <wps:spPr>
                          <a:xfrm>
                            <a:off x="2925680" y="1046129"/>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a:off x="5610122" y="956990"/>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a:off x="182313" y="3070461"/>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2925680" y="3044580"/>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9" name="Straight Connector 29"/>
                        <wps:cNvCnPr/>
                        <wps:spPr>
                          <a:xfrm>
                            <a:off x="5579212" y="3044580"/>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C988696" id="Group 18" o:spid="_x0000_s1033" style="position:absolute;margin-left:11.55pt;margin-top:17.05pt;width:464.15pt;height:203.35pt;z-index:251677184;mso-width-relative:margin;mso-height-relative:margin" coordsize="80675,4222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">
                <v:shape id="Picture 12" o:spid="_x0000_s1034" type="#_x0000_t75" style="position:absolute;left:27275;top:23;width:26401;height:17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SI2nBAAAA2wAAAA8AAABkcnMvZG93bnJldi54bWxET99rwjAQfh/4P4QT9ramEzdKNYooQ9nb&#10;tPh8NGca1lxKk7Wdf/0yGOztPr6ft95OrhUD9cF6VvCc5SCIa68tGwXV5e2pABEissbWMyn4pgDb&#10;zexhjaX2I3/QcI5GpBAOJSpoYuxKKUPdkMOQ+Y44cTffO4wJ9kbqHscU7lq5yPNX6dByamiwo31D&#10;9ef5yyk4WbMsrndtj/HdV2Zn7y+34qDU43zarUBEmuK/+M990mn+An5/SQfIzQ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pSI2nBAAAA2wAAAA8AAAAAAAAAAAAAAAAAnwIA&#10;AGRycy9kb3ducmV2LnhtbFBLBQYAAAAABAAEAPcAAACNAwAAAAA=&#10;">
                  <v:imagedata r:id="rId19" o:title="" croptop="26804f" cropbottom="10798f" cropleft="3297f" cropright="30742f"/>
                </v:shape>
                <v:shape id="Picture 13" o:spid="_x0000_s1035" type="#_x0000_t75" style="position:absolute;left:92;top:23;width:26401;height:17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cbBY/CAAAA2wAAAA8AAABkcnMvZG93bnJldi54bWxET01rAjEQvRf8D2EEbzVrhbZujaIFYdFe&#10;qh56HJLp7tbNZEni7vrvG6HQ2zze5yzXg21ERz7UjhXMphkIYu1MzaWC82n3+AoiRGSDjWNScKMA&#10;69XoYYm5cT1/UneMpUghHHJUUMXY5lIGXZHFMHUtceK+nbcYE/SlNB77FG4b+ZRlz9Jizamhwpbe&#10;K9KX49UqKBbbq9923a0vvmYfPwt9CHr/otRkPGzeQEQa4r/4z12YNH8O91/SAXL1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GwWPwgAAANsAAAAPAAAAAAAAAAAAAAAAAJ8C&#10;AABkcnMvZG93bnJldi54bWxQSwUGAAAAAAQABAD3AAAAjgMAAAAA&#10;">
                  <v:imagedata r:id="rId20" o:title="" croptop="26954f" cropbottom="10646f" cropleft="2967f" cropright="31073f"/>
                </v:shape>
                <v:shape id="Picture 14" o:spid="_x0000_s1036" type="#_x0000_t75" style="position:absolute;left:54459;width:26216;height:174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L7mO/AAAA2wAAAA8AAABkcnMvZG93bnJldi54bWxET0uLwjAQvgv7H8IseNPUV1mrURZB9Ca6&#10;e/E2NLNtsZmUJNvWf28Ewdt8fM9Zb3tTi5acrywrmIwTEMS51RUXCn5/9qMvED4ga6wtk4I7edhu&#10;PgZrzLTt+EztJRQihrDPUEEZQpNJ6fOSDPqxbYgj92edwRChK6R22MVwU8tpkqTSYMWxocSGdiXl&#10;t8u/UXCt+qW5pku3SCeHKXctn/bFTKnhZ/+9AhGoD2/xy33Ucf4cnr/EA+Tm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Ni+5jvwAAANsAAAAPAAAAAAAAAAAAAAAAAJ8CAABk&#10;cnMvZG93bnJldi54bWxQSwUGAAAAAAQABAD3AAAAiwMAAAAA&#10;">
                  <v:imagedata r:id="rId21" o:title="" croptop="26804f" cropbottom="11099f" cropleft="3409f" cropright="30852f"/>
                </v:shape>
                <v:shape id="Picture 15" o:spid="_x0000_s1037" type="#_x0000_t75" style="position:absolute;top:21066;width:26493;height:175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udDPCAAAA2wAAAA8AAABkcnMvZG93bnJldi54bWxET0uLwjAQvgv7H8IseNPUrcrSNYqrCJ4E&#10;dR/sbWhmm2IzKU3U6q83guBtPr7nTGatrcSJGl86VjDoJyCIc6dLLhR87Ve9dxA+IGusHJOCC3mY&#10;TV86E8y0O/OWTrtQiBjCPkMFJoQ6k9Lnhiz6vquJI/fvGoshwqaQusFzDLeVfEuSsbRYcmwwWNPC&#10;UH7YHa2Cv8FvmP+s0sNynW6G3+l1+1lqo1T3tZ1/gAjUhqf44V7rOH8E91/iAXJ6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rnQzwgAAANsAAAAPAAAAAAAAAAAAAAAAAJ8C&#10;AABkcnMvZG93bnJldi54bWxQSwUGAAAAAAQABAD3AAAAjgMAAAAA&#10;">
                  <v:imagedata r:id="rId22" o:title="" croptop="26854f" cropbottom="10898f" cropleft="3003f" cropright="30926f"/>
                </v:shape>
                <v:shape id="Picture 16" o:spid="_x0000_s1038" type="#_x0000_t75" style="position:absolute;left:27122;top:21066;width:26123;height:173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fNsnBAAAA2wAAAA8AAABkcnMvZG93bnJldi54bWxET99rwjAQfhf8H8IN9qbpNhCpxrIKG2M+&#10;TaW+Hs3Z1iWXkmS1/vfLYODbfXw/b12M1oiBfOgcK3iaZyCIa6c7bhQcD2+zJYgQkTUax6TgRgGK&#10;zXSyxly7K3/RsI+NSCEcclTQxtjnUoa6JYth7nrixJ2dtxgT9I3UHq8p3Br5nGULabHj1NBiT9uW&#10;6u/9j1VgqpdwGko/Xj7L6qRv1c7o951Sjw/j6wpEpDHexf/uD53mL+Dvl3SA3Pw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JfNsnBAAAA2wAAAA8AAAAAAAAAAAAAAAAAnwIA&#10;AGRycy9kb3ducmV2LnhtbFBLBQYAAAAABAAEAPcAAACNAwAAAAA=&#10;">
                  <v:imagedata r:id="rId23" o:title="" croptop="27104f" cropbottom="10941f" cropleft="3291f" cropright="31073f"/>
                </v:shape>
                <v:shape id="Picture 17" o:spid="_x0000_s1039" type="#_x0000_t75" style="position:absolute;left:53874;top:21161;width:26215;height:174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2IGYPAAAAA2wAAAA8AAABkcnMvZG93bnJldi54bWxET9uKwjAQfV/Yfwiz4Itoqsgq1SgiCIKu&#10;4PV5aGbbss2kJLHWvzcLgm9zONeZLVpTiYacLy0rGPQTEMSZ1SXnCs6ndW8CwgdkjZVlUvAgD4v5&#10;58cMU23vfKDmGHIRQ9inqKAIoU6l9FlBBn3f1sSR+7XOYIjQ5VI7vMdwU8lhknxLgyXHhgJrWhWU&#10;/R1vRkFTb7vNiH4um313dcv8Y7hz46tSna92OQURqA1v8cu90XH+GP5/iQfI+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DYgZg8AAAADbAAAADwAAAAAAAAAAAAAAAACfAgAA&#10;ZHJzL2Rvd25yZXYueG1sUEsFBgAAAAAEAAQA9wAAAIwDAAAAAA==&#10;">
                  <v:imagedata r:id="rId24" o:title="" croptop="26952f" cropbottom="10941f" cropleft="3180f" cropright="31073f"/>
                </v:shape>
                <v:shape id="TextBox 22" o:spid="_x0000_s1040" type="#_x0000_t202" style="position:absolute;left:5539;top:17656;width:17253;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C24883" w:rsidRPr="00C24883" w:rsidRDefault="00C24883" w:rsidP="00C24883">
                        <w:pPr>
                          <w:pStyle w:val="NormalWeb"/>
                          <w:spacing w:before="0" w:beforeAutospacing="0" w:after="0" w:afterAutospacing="0"/>
                          <w:rPr>
                            <w:sz w:val="14"/>
                            <w:szCs w:val="14"/>
                          </w:rPr>
                        </w:pPr>
                        <w:r w:rsidRPr="00C24883">
                          <w:rPr>
                            <w:rFonts w:asciiTheme="minorHAnsi" w:hAnsi="Calibri" w:cstheme="minorBidi"/>
                            <w:color w:val="000000" w:themeColor="text1"/>
                            <w:kern w:val="24"/>
                            <w:sz w:val="20"/>
                            <w:szCs w:val="20"/>
                          </w:rPr>
                          <w:t>US to Canada</w:t>
                        </w:r>
                      </w:p>
                    </w:txbxContent>
                  </v:textbox>
                </v:shape>
                <v:shape id="TextBox 23" o:spid="_x0000_s1041" type="#_x0000_t202" style="position:absolute;left:34862;top:17656;width:17253;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C24883" w:rsidRPr="00C24883" w:rsidRDefault="00C24883" w:rsidP="00C24883">
                        <w:pPr>
                          <w:pStyle w:val="NormalWeb"/>
                          <w:spacing w:before="0" w:beforeAutospacing="0" w:after="0" w:afterAutospacing="0"/>
                          <w:rPr>
                            <w:sz w:val="14"/>
                            <w:szCs w:val="14"/>
                          </w:rPr>
                        </w:pPr>
                        <w:r w:rsidRPr="00C24883">
                          <w:rPr>
                            <w:rFonts w:asciiTheme="minorHAnsi" w:hAnsi="Calibri" w:cstheme="minorBidi"/>
                            <w:color w:val="000000" w:themeColor="text1"/>
                            <w:kern w:val="24"/>
                            <w:sz w:val="20"/>
                            <w:szCs w:val="20"/>
                          </w:rPr>
                          <w:t>US to UK</w:t>
                        </w:r>
                      </w:p>
                    </w:txbxContent>
                  </v:textbox>
                </v:shape>
                <v:shape id="TextBox 24" o:spid="_x0000_s1042" type="#_x0000_t202" style="position:absolute;left:60548;top:17656;width:17253;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C24883" w:rsidRPr="00C24883" w:rsidRDefault="00C24883" w:rsidP="00C24883">
                        <w:pPr>
                          <w:pStyle w:val="NormalWeb"/>
                          <w:spacing w:before="0" w:beforeAutospacing="0" w:after="0" w:afterAutospacing="0"/>
                          <w:rPr>
                            <w:sz w:val="14"/>
                            <w:szCs w:val="14"/>
                          </w:rPr>
                        </w:pPr>
                        <w:r w:rsidRPr="00C24883">
                          <w:rPr>
                            <w:rFonts w:asciiTheme="minorHAnsi" w:hAnsi="Calibri" w:cstheme="minorBidi"/>
                            <w:color w:val="000000" w:themeColor="text1"/>
                            <w:kern w:val="24"/>
                            <w:sz w:val="20"/>
                            <w:szCs w:val="20"/>
                          </w:rPr>
                          <w:t>US to Germany</w:t>
                        </w:r>
                      </w:p>
                    </w:txbxContent>
                  </v:textbox>
                </v:shape>
                <v:shape id="TextBox 25" o:spid="_x0000_s1043" type="#_x0000_t202" style="position:absolute;left:5783;top:38414;width:1725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C24883" w:rsidRPr="00C24883" w:rsidRDefault="00C24883" w:rsidP="00C24883">
                        <w:pPr>
                          <w:pStyle w:val="NormalWeb"/>
                          <w:spacing w:before="0" w:beforeAutospacing="0" w:after="0" w:afterAutospacing="0"/>
                          <w:rPr>
                            <w:sz w:val="20"/>
                            <w:szCs w:val="20"/>
                          </w:rPr>
                        </w:pPr>
                        <w:r w:rsidRPr="00C24883">
                          <w:rPr>
                            <w:rFonts w:asciiTheme="minorHAnsi" w:hAnsi="Calibri" w:cstheme="minorBidi"/>
                            <w:color w:val="000000" w:themeColor="text1"/>
                            <w:kern w:val="24"/>
                            <w:sz w:val="20"/>
                            <w:szCs w:val="20"/>
                          </w:rPr>
                          <w:t>US to France</w:t>
                        </w:r>
                      </w:p>
                    </w:txbxContent>
                  </v:textbox>
                </v:shape>
                <v:shape id="TextBox 26" o:spid="_x0000_s1044" type="#_x0000_t202" style="position:absolute;left:34206;top:38529;width:1725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C24883" w:rsidRPr="00C24883" w:rsidRDefault="00C24883" w:rsidP="00C24883">
                        <w:pPr>
                          <w:pStyle w:val="NormalWeb"/>
                          <w:spacing w:before="0" w:beforeAutospacing="0" w:after="0" w:afterAutospacing="0"/>
                          <w:rPr>
                            <w:sz w:val="14"/>
                            <w:szCs w:val="14"/>
                          </w:rPr>
                        </w:pPr>
                        <w:r w:rsidRPr="00C24883">
                          <w:rPr>
                            <w:rFonts w:asciiTheme="minorHAnsi" w:hAnsi="Calibri" w:cstheme="minorBidi"/>
                            <w:color w:val="000000" w:themeColor="text1"/>
                            <w:kern w:val="24"/>
                            <w:sz w:val="20"/>
                            <w:szCs w:val="20"/>
                          </w:rPr>
                          <w:t>US to Italy</w:t>
                        </w:r>
                      </w:p>
                    </w:txbxContent>
                  </v:textbox>
                </v:shape>
                <v:shape id="TextBox 27" o:spid="_x0000_s1045" type="#_x0000_t202" style="position:absolute;left:61296;top:38414;width:1725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C24883" w:rsidRPr="00C24883" w:rsidRDefault="00C24883" w:rsidP="00C24883">
                        <w:pPr>
                          <w:pStyle w:val="NormalWeb"/>
                          <w:spacing w:before="0" w:beforeAutospacing="0" w:after="0" w:afterAutospacing="0"/>
                          <w:rPr>
                            <w:sz w:val="14"/>
                            <w:szCs w:val="14"/>
                          </w:rPr>
                        </w:pPr>
                        <w:r w:rsidRPr="00C24883">
                          <w:rPr>
                            <w:rFonts w:asciiTheme="minorHAnsi" w:hAnsi="Calibri" w:cstheme="minorBidi"/>
                            <w:color w:val="000000" w:themeColor="text1"/>
                            <w:kern w:val="24"/>
                            <w:sz w:val="20"/>
                            <w:szCs w:val="20"/>
                          </w:rPr>
                          <w:t>US to Spain</w:t>
                        </w:r>
                      </w:p>
                    </w:txbxContent>
                  </v:textbox>
                </v:shape>
                <v:line id="Straight Connector 24" o:spid="_x0000_s1046" style="position:absolute;visibility:visible;mso-wrap-style:square" from="2505,7643" to="26493,7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GQhsQAAADbAAAADwAAAGRycy9kb3ducmV2LnhtbESPUWvCMBSF34X9h3AHvmk6KbJVY1kH&#10;A0GG6Aa+XpNrW9fclCbT7N8bYbDHwznnO5xlGW0nLjT41rGCp2kGglg703Kt4OvzffIMwgdkg51j&#10;UvBLHsrVw2iJhXFX3tFlH2qRIOwLVNCE0BdSet2QRT91PXHyTm6wGJIcamkGvCa47eQsy+bSYstp&#10;ocGe3hrS3/sfq+BwfjluY6tNzsfdJl/7+KGrSqnxY3xdgAgUw3/4r702CmY53L+kHy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0ZCGxAAAANsAAAAPAAAAAAAAAAAA&#10;AAAAAKECAABkcnMvZG93bnJldi54bWxQSwUGAAAAAAQABAD5AAAAkgMAAAAA&#10;" strokecolor="red" strokeweight="2.25pt"/>
                <v:line id="Straight Connector 25" o:spid="_x0000_s1047" style="position:absolute;visibility:visible;mso-wrap-style:square" from="29256,10461" to="53245,10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01HcMAAADbAAAADwAAAGRycy9kb3ducmV2LnhtbESPQWsCMRSE70L/Q3gFb5qtqNitUWpB&#10;EERELfT6TF53t928LJuo8d8bQfA4zMw3zHQebS3O1PrKsYK3fgaCWDtTcaHg+7DsTUD4gGywdkwK&#10;ruRhPnvpTDE37sI7Ou9DIRKEfY4KyhCaXEqvS7Lo+64hTt6vay2GJNtCmhYvCW5rOciysbRYcVoo&#10;saGvkvT//mQV/Py9H7ex0mbIx916uPJxoxcLpbqv8fMDRKAYnuFHe2UUDEZw/5J+gJ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dNR3DAAAA2wAAAA8AAAAAAAAAAAAA&#10;AAAAoQIAAGRycy9kb3ducmV2LnhtbFBLBQYAAAAABAAEAPkAAACRAwAAAAA=&#10;" strokecolor="red" strokeweight="2.25pt"/>
                <v:line id="Straight Connector 26" o:spid="_x0000_s1048" style="position:absolute;visibility:visible;mso-wrap-style:square" from="56101,9569" to="80089,9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rasMAAADbAAAADwAAAGRycy9kb3ducmV2LnhtbESPQWsCMRSE70L/Q3gFb262IqJbo1RB&#10;EIqIWuj1mbzubrt5WTZR039vBMHjMDPfMLNFtI24UOdrxwreshwEsXam5lLB13E9mIDwAdlg45gU&#10;/JOHxfylN8PCuCvv6XIIpUgQ9gUqqEJoCym9rsiiz1xLnLwf11kMSXalNB1eE9w2cpjnY2mx5rRQ&#10;YUurivTf4WwVfP9OT7tYazPi0/5ztPFxq5dLpfqv8eMdRKAYnuFHe2MUDMdw/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Pq2rDAAAA2wAAAA8AAAAAAAAAAAAA&#10;AAAAoQIAAGRycy9kb3ducmV2LnhtbFBLBQYAAAAABAAEAPkAAACRAwAAAAA=&#10;" strokecolor="red" strokeweight="2.25pt"/>
                <v:line id="Straight Connector 27" o:spid="_x0000_s1049" style="position:absolute;visibility:visible;mso-wrap-style:square" from="1823,30704" to="25811,30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MO8cMAAADbAAAADwAAAGRycy9kb3ducmV2LnhtbESPQWsCMRSE70L/Q3gFb5qtiNqtUWpB&#10;EERELfT6TF53t928LJuo8d8bQfA4zMw3zHQebS3O1PrKsYK3fgaCWDtTcaHg+7DsTUD4gGywdkwK&#10;ruRhPnvpTDE37sI7Ou9DIRKEfY4KyhCaXEqvS7Lo+64hTt6vay2GJNtCmhYvCW5rOciykbRYcVoo&#10;saGvkvT//mQV/Py9H7ex0mbIx916uPJxoxcLpbqv8fMDRKAYnuFHe2UUDMZw/5J+gJ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4DDvHDAAAA2wAAAA8AAAAAAAAAAAAA&#10;AAAAoQIAAGRycy9kb3ducmV2LnhtbFBLBQYAAAAABAAEAPkAAACRAwAAAAA=&#10;" strokecolor="red" strokeweight="2.25pt"/>
                <v:line id="Straight Connector 28" o:spid="_x0000_s1050" style="position:absolute;visibility:visible;mso-wrap-style:square" from="29256,30445" to="53245,30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yag8AAAADbAAAADwAAAGRycy9kb3ducmV2LnhtbERPy4rCMBTdC/MP4Q6403REBq1GGQcE&#10;QUR8gNtrcm3rNDeliRr/frIQXB7OezqPthZ3an3lWMFXPwNBrJ2puFBwPCx7IxA+IBusHZOCJ3mY&#10;zz46U8yNe/CO7vtQiBTCPkcFZQhNLqXXJVn0fdcQJ+7iWoshwbaQpsVHCre1HGTZt7RYcWoosaHf&#10;kvTf/mYVnK7j8zZW2gz5vFsPVz5u9GKhVPcz/kxABIrhLX65V0bBII1NX9IPkL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cmoPAAAAA2wAAAA8AAAAAAAAAAAAAAAAA&#10;oQIAAGRycy9kb3ducmV2LnhtbFBLBQYAAAAABAAEAPkAAACOAwAAAAA=&#10;" strokecolor="red" strokeweight="2.25pt"/>
                <v:line id="Straight Connector 29" o:spid="_x0000_s1051" style="position:absolute;visibility:visible;mso-wrap-style:square" from="55792,30445" to="79780,30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A/GMQAAADbAAAADwAAAGRycy9kb3ducmV2LnhtbESP3WoCMRSE7wu+QzhC72pWEanrZqUK&#10;BaGU4g94e0yOu2s3J8sm1fTtTaHg5TAz3zDFMtpWXKn3jWMF41EGglg703Cl4LB/f3kF4QOywdYx&#10;KfglD8ty8FRgbtyNt3TdhUokCPscFdQhdLmUXtdk0Y9cR5y8s+sthiT7SpoebwluWznJspm02HBa&#10;qLGjdU36e/djFRwv89NXbLSZ8mn7Md34+KlXK6Weh/FtASJQDI/wf3tjFEzm8Pcl/QBZ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0D8YxAAAANsAAAAPAAAAAAAAAAAA&#10;AAAAAKECAABkcnMvZG93bnJldi54bWxQSwUGAAAAAAQABAD5AAAAkgMAAAAA&#10;" strokecolor="red" strokeweight="2.25pt"/>
              </v:group>
            </w:pict>
          </mc:Fallback>
        </mc:AlternateContent>
      </w:r>
    </w:p>
    <w:p w:rsidR="00591D51" w:rsidRPr="00474AC8" w:rsidRDefault="00591D51" w:rsidP="00474AC8">
      <w:pPr>
        <w:spacing w:line="360" w:lineRule="auto"/>
        <w:rPr>
          <w:rFonts w:ascii="Times New Roman" w:hAnsi="Times New Roman" w:cs="Times New Roman"/>
          <w:sz w:val="24"/>
          <w:szCs w:val="24"/>
        </w:rPr>
      </w:pPr>
    </w:p>
    <w:p w:rsidR="00591D51" w:rsidRPr="00474AC8" w:rsidRDefault="00591D51" w:rsidP="00474AC8">
      <w:pPr>
        <w:spacing w:line="360" w:lineRule="auto"/>
        <w:rPr>
          <w:rFonts w:ascii="Times New Roman" w:hAnsi="Times New Roman" w:cs="Times New Roman"/>
          <w:sz w:val="24"/>
          <w:szCs w:val="24"/>
        </w:rPr>
      </w:pPr>
    </w:p>
    <w:p w:rsidR="00C24883" w:rsidRDefault="00C24883" w:rsidP="00474AC8">
      <w:pPr>
        <w:spacing w:line="360" w:lineRule="auto"/>
        <w:rPr>
          <w:rFonts w:ascii="Times New Roman" w:hAnsi="Times New Roman" w:cs="Times New Roman"/>
          <w:b/>
          <w:bCs/>
          <w:sz w:val="24"/>
          <w:szCs w:val="24"/>
        </w:rPr>
      </w:pPr>
    </w:p>
    <w:p w:rsidR="00C24883" w:rsidRDefault="00C24883" w:rsidP="00474AC8">
      <w:pPr>
        <w:spacing w:line="360" w:lineRule="auto"/>
        <w:rPr>
          <w:rFonts w:ascii="Times New Roman" w:hAnsi="Times New Roman" w:cs="Times New Roman"/>
          <w:b/>
          <w:bCs/>
          <w:sz w:val="24"/>
          <w:szCs w:val="24"/>
        </w:rPr>
      </w:pPr>
    </w:p>
    <w:p w:rsidR="00C24883" w:rsidRDefault="00C24883" w:rsidP="00474AC8">
      <w:pPr>
        <w:spacing w:line="360" w:lineRule="auto"/>
        <w:rPr>
          <w:rFonts w:ascii="Times New Roman" w:hAnsi="Times New Roman" w:cs="Times New Roman"/>
          <w:b/>
          <w:bCs/>
          <w:sz w:val="24"/>
          <w:szCs w:val="24"/>
        </w:rPr>
      </w:pPr>
    </w:p>
    <w:p w:rsidR="00C24883" w:rsidRDefault="00C24883" w:rsidP="00474AC8">
      <w:pPr>
        <w:spacing w:line="360" w:lineRule="auto"/>
        <w:rPr>
          <w:rFonts w:ascii="Times New Roman" w:hAnsi="Times New Roman" w:cs="Times New Roman"/>
          <w:b/>
          <w:bCs/>
          <w:sz w:val="24"/>
          <w:szCs w:val="24"/>
        </w:rPr>
      </w:pPr>
    </w:p>
    <w:p w:rsidR="00C24883" w:rsidRDefault="00DB5880" w:rsidP="00474AC8">
      <w:pPr>
        <w:spacing w:line="360" w:lineRule="auto"/>
        <w:rPr>
          <w:rFonts w:ascii="Times New Roman" w:hAnsi="Times New Roman" w:cs="Times New Roman"/>
          <w:b/>
          <w:bCs/>
          <w:sz w:val="24"/>
          <w:szCs w:val="24"/>
        </w:rPr>
      </w:pPr>
      <w:r w:rsidRPr="006E7627">
        <w:rPr>
          <w:rFonts w:ascii="Times New Roman" w:hAnsi="Times New Roman" w:cs="Times New Roman"/>
          <w:b/>
          <w:bCs/>
          <w:noProof/>
          <w:sz w:val="24"/>
          <w:szCs w:val="24"/>
        </w:rPr>
        <mc:AlternateContent>
          <mc:Choice Requires="wps">
            <w:drawing>
              <wp:anchor distT="45720" distB="45720" distL="114300" distR="114300" simplePos="0" relativeHeight="251682304" behindDoc="1" locked="0" layoutInCell="1" allowOverlap="1" wp14:anchorId="7BE0D68E" wp14:editId="7B93F24E">
                <wp:simplePos x="0" y="0"/>
                <wp:positionH relativeFrom="column">
                  <wp:posOffset>854075</wp:posOffset>
                </wp:positionH>
                <wp:positionV relativeFrom="paragraph">
                  <wp:posOffset>159294</wp:posOffset>
                </wp:positionV>
                <wp:extent cx="4206875" cy="482600"/>
                <wp:effectExtent l="0" t="0" r="22225" b="12700"/>
                <wp:wrapTight wrapText="bothSides">
                  <wp:wrapPolygon edited="0">
                    <wp:start x="0" y="0"/>
                    <wp:lineTo x="0" y="21316"/>
                    <wp:lineTo x="21616" y="21316"/>
                    <wp:lineTo x="21616" y="0"/>
                    <wp:lineTo x="0" y="0"/>
                  </wp:wrapPolygon>
                </wp:wrapTight>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6875" cy="482600"/>
                        </a:xfrm>
                        <a:prstGeom prst="rect">
                          <a:avLst/>
                        </a:prstGeom>
                        <a:solidFill>
                          <a:srgbClr val="FFFFFF"/>
                        </a:solidFill>
                        <a:ln w="9525">
                          <a:solidFill>
                            <a:srgbClr val="000000"/>
                          </a:solidFill>
                          <a:miter lim="800000"/>
                          <a:headEnd/>
                          <a:tailEnd/>
                        </a:ln>
                      </wps:spPr>
                      <wps:txbx>
                        <w:txbxContent>
                          <w:p w:rsidR="00DB5880" w:rsidRPr="00B4359E" w:rsidRDefault="00DB5880" w:rsidP="00DB5880">
                            <w:pPr>
                              <w:jc w:val="center"/>
                              <w:rPr>
                                <w:rFonts w:ascii="Times New Roman" w:hAnsi="Times New Roman" w:cs="Times New Roman"/>
                              </w:rPr>
                            </w:pPr>
                            <w:r w:rsidRPr="00B4359E">
                              <w:rPr>
                                <w:rFonts w:ascii="Times New Roman" w:hAnsi="Times New Roman" w:cs="Times New Roman"/>
                              </w:rPr>
                              <w:t>F</w:t>
                            </w:r>
                            <w:r>
                              <w:rPr>
                                <w:rFonts w:ascii="Times New Roman" w:hAnsi="Times New Roman" w:cs="Times New Roman"/>
                              </w:rPr>
                              <w:t>igure 3</w:t>
                            </w:r>
                            <w:r w:rsidRPr="00B4359E">
                              <w:rPr>
                                <w:rFonts w:ascii="Times New Roman" w:hAnsi="Times New Roman" w:cs="Times New Roman"/>
                              </w:rPr>
                              <w:t xml:space="preserve">: </w:t>
                            </w:r>
                            <w:r>
                              <w:rPr>
                                <w:rFonts w:ascii="Times New Roman" w:hAnsi="Times New Roman" w:cs="Times New Roman"/>
                              </w:rPr>
                              <w:t xml:space="preserve">Orthogonal impulse response functions generated from imposing 1 SD. </w:t>
                            </w:r>
                            <w:r w:rsidR="00A83E2B">
                              <w:rPr>
                                <w:rFonts w:ascii="Times New Roman" w:hAnsi="Times New Roman" w:cs="Times New Roman"/>
                              </w:rPr>
                              <w:t>s</w:t>
                            </w:r>
                            <w:r>
                              <w:rPr>
                                <w:rFonts w:ascii="Times New Roman" w:hAnsi="Times New Roman" w:cs="Times New Roman"/>
                              </w:rPr>
                              <w:t>hoc</w:t>
                            </w:r>
                            <w:r w:rsidR="00A83E2B">
                              <w:rPr>
                                <w:rFonts w:ascii="Times New Roman" w:hAnsi="Times New Roman" w:cs="Times New Roman"/>
                              </w:rPr>
                              <w:t>k</w:t>
                            </w:r>
                            <w:r>
                              <w:rPr>
                                <w:rFonts w:ascii="Times New Roman" w:hAnsi="Times New Roman" w:cs="Times New Roman"/>
                              </w:rPr>
                              <w:t xml:space="preserve"> from the US to other countries</w:t>
                            </w:r>
                            <w:r w:rsidR="00A83E2B">
                              <w:rPr>
                                <w:rFonts w:ascii="Times New Roman" w:hAnsi="Times New Roman" w:cs="Times New Roman"/>
                              </w:rPr>
                              <w:t xml:space="preserve"> (Stock returns)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BE0D68E" id="_x0000_s1052" type="#_x0000_t202" style="position:absolute;margin-left:67.25pt;margin-top:12.55pt;width:331.25pt;height:38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">
                <v:textbox>
                  <w:txbxContent>
                    <w:p w:rsidR="00DB5880" w:rsidRPr="00B4359E" w:rsidRDefault="00DB5880" w:rsidP="00DB5880">
                      <w:pPr>
                        <w:jc w:val="center"/>
                        <w:rPr>
                          <w:rFonts w:ascii="Times New Roman" w:hAnsi="Times New Roman" w:cs="Times New Roman"/>
                        </w:rPr>
                      </w:pPr>
                      <w:r w:rsidRPr="00B4359E">
                        <w:rPr>
                          <w:rFonts w:ascii="Times New Roman" w:hAnsi="Times New Roman" w:cs="Times New Roman"/>
                        </w:rPr>
                        <w:t>F</w:t>
                      </w:r>
                      <w:r>
                        <w:rPr>
                          <w:rFonts w:ascii="Times New Roman" w:hAnsi="Times New Roman" w:cs="Times New Roman"/>
                        </w:rPr>
                        <w:t>igure 3</w:t>
                      </w:r>
                      <w:r w:rsidRPr="00B4359E">
                        <w:rPr>
                          <w:rFonts w:ascii="Times New Roman" w:hAnsi="Times New Roman" w:cs="Times New Roman"/>
                        </w:rPr>
                        <w:t xml:space="preserve">: </w:t>
                      </w:r>
                      <w:r>
                        <w:rPr>
                          <w:rFonts w:ascii="Times New Roman" w:hAnsi="Times New Roman" w:cs="Times New Roman"/>
                        </w:rPr>
                        <w:t xml:space="preserve">Orthogonal impulse response functions generated from imposing 1 SD. </w:t>
                      </w:r>
                      <w:r w:rsidR="00A83E2B">
                        <w:rPr>
                          <w:rFonts w:ascii="Times New Roman" w:hAnsi="Times New Roman" w:cs="Times New Roman"/>
                        </w:rPr>
                        <w:t>s</w:t>
                      </w:r>
                      <w:r>
                        <w:rPr>
                          <w:rFonts w:ascii="Times New Roman" w:hAnsi="Times New Roman" w:cs="Times New Roman"/>
                        </w:rPr>
                        <w:t>hoc</w:t>
                      </w:r>
                      <w:r w:rsidR="00A83E2B">
                        <w:rPr>
                          <w:rFonts w:ascii="Times New Roman" w:hAnsi="Times New Roman" w:cs="Times New Roman"/>
                        </w:rPr>
                        <w:t>k</w:t>
                      </w:r>
                      <w:r>
                        <w:rPr>
                          <w:rFonts w:ascii="Times New Roman" w:hAnsi="Times New Roman" w:cs="Times New Roman"/>
                        </w:rPr>
                        <w:t xml:space="preserve"> from the US to other countries</w:t>
                      </w:r>
                      <w:r w:rsidR="00A83E2B">
                        <w:rPr>
                          <w:rFonts w:ascii="Times New Roman" w:hAnsi="Times New Roman" w:cs="Times New Roman"/>
                        </w:rPr>
                        <w:t xml:space="preserve"> (Stock returns)</w:t>
                      </w:r>
                    </w:p>
                  </w:txbxContent>
                </v:textbox>
                <w10:wrap type="tight"/>
              </v:shape>
            </w:pict>
          </mc:Fallback>
        </mc:AlternateContent>
      </w:r>
    </w:p>
    <w:p w:rsidR="00C24883" w:rsidRDefault="00C24883" w:rsidP="00474AC8">
      <w:pPr>
        <w:spacing w:line="360" w:lineRule="auto"/>
        <w:rPr>
          <w:rFonts w:ascii="Times New Roman" w:hAnsi="Times New Roman" w:cs="Times New Roman"/>
          <w:b/>
          <w:bCs/>
          <w:sz w:val="24"/>
          <w:szCs w:val="24"/>
        </w:rPr>
      </w:pPr>
    </w:p>
    <w:p w:rsidR="00DB5880" w:rsidRDefault="00DB5880" w:rsidP="00474AC8">
      <w:pPr>
        <w:spacing w:line="360" w:lineRule="auto"/>
        <w:rPr>
          <w:rFonts w:ascii="Times New Roman" w:hAnsi="Times New Roman" w:cs="Times New Roman"/>
          <w:b/>
          <w:bCs/>
          <w:sz w:val="24"/>
          <w:szCs w:val="24"/>
        </w:rPr>
      </w:pPr>
    </w:p>
    <w:p w:rsidR="00DB5880" w:rsidRDefault="00DB5880" w:rsidP="00474AC8">
      <w:pPr>
        <w:spacing w:line="360" w:lineRule="auto"/>
        <w:rPr>
          <w:rFonts w:ascii="Times New Roman" w:hAnsi="Times New Roman" w:cs="Times New Roman"/>
          <w:b/>
          <w:bCs/>
          <w:sz w:val="24"/>
          <w:szCs w:val="24"/>
        </w:rPr>
      </w:pPr>
    </w:p>
    <w:p w:rsidR="00A83E2B" w:rsidRDefault="00A83E2B" w:rsidP="00474AC8">
      <w:pPr>
        <w:spacing w:line="360" w:lineRule="auto"/>
        <w:rPr>
          <w:rFonts w:ascii="Times New Roman" w:hAnsi="Times New Roman" w:cs="Times New Roman"/>
          <w:b/>
          <w:bCs/>
          <w:sz w:val="24"/>
          <w:szCs w:val="24"/>
        </w:rPr>
      </w:pPr>
      <w:r w:rsidRPr="00A83E2B">
        <w:rPr>
          <w:rFonts w:ascii="Times New Roman" w:hAnsi="Times New Roman" w:cs="Times New Roman"/>
          <w:b/>
          <w:bCs/>
          <w:noProof/>
          <w:sz w:val="24"/>
          <w:szCs w:val="24"/>
        </w:rPr>
        <w:lastRenderedPageBreak/>
        <mc:AlternateContent>
          <mc:Choice Requires="wpg">
            <w:drawing>
              <wp:anchor distT="0" distB="0" distL="114300" distR="114300" simplePos="0" relativeHeight="251685376" behindDoc="0" locked="0" layoutInCell="1" allowOverlap="1" wp14:anchorId="6854F97A" wp14:editId="1EF3B090">
                <wp:simplePos x="0" y="0"/>
                <wp:positionH relativeFrom="column">
                  <wp:posOffset>-114300</wp:posOffset>
                </wp:positionH>
                <wp:positionV relativeFrom="paragraph">
                  <wp:posOffset>4173</wp:posOffset>
                </wp:positionV>
                <wp:extent cx="6020163" cy="2628900"/>
                <wp:effectExtent l="0" t="0" r="38100" b="0"/>
                <wp:wrapNone/>
                <wp:docPr id="31" name="Group 11"/>
                <wp:cNvGraphicFramePr/>
                <a:graphic xmlns:a="http://schemas.openxmlformats.org/drawingml/2006/main">
                  <a:graphicData uri="http://schemas.microsoft.com/office/word/2010/wordprocessingGroup">
                    <wpg:wgp>
                      <wpg:cNvGrpSpPr/>
                      <wpg:grpSpPr>
                        <a:xfrm>
                          <a:off x="0" y="0"/>
                          <a:ext cx="6020163" cy="2628900"/>
                          <a:chOff x="0" y="0"/>
                          <a:chExt cx="8421087" cy="3945381"/>
                        </a:xfrm>
                      </wpg:grpSpPr>
                      <pic:pic xmlns:pic="http://schemas.openxmlformats.org/drawingml/2006/picture">
                        <pic:nvPicPr>
                          <pic:cNvPr id="192" name="Picture 192"/>
                          <pic:cNvPicPr/>
                        </pic:nvPicPr>
                        <pic:blipFill rotWithShape="1">
                          <a:blip r:embed="rId25" cstate="print">
                            <a:extLst>
                              <a:ext uri="{28A0092B-C50C-407E-A947-70E740481C1C}">
                                <a14:useLocalDpi xmlns:a14="http://schemas.microsoft.com/office/drawing/2010/main" val="0"/>
                              </a:ext>
                            </a:extLst>
                          </a:blip>
                          <a:srcRect l="4346" t="40896" r="46908" b="16464"/>
                          <a:stretch/>
                        </pic:blipFill>
                        <pic:spPr bwMode="auto">
                          <a:xfrm>
                            <a:off x="0" y="0"/>
                            <a:ext cx="2712467" cy="1592320"/>
                          </a:xfrm>
                          <a:prstGeom prst="rect">
                            <a:avLst/>
                          </a:prstGeom>
                          <a:noFill/>
                          <a:ln>
                            <a:noFill/>
                          </a:ln>
                        </pic:spPr>
                      </pic:pic>
                      <pic:pic xmlns:pic="http://schemas.openxmlformats.org/drawingml/2006/picture">
                        <pic:nvPicPr>
                          <pic:cNvPr id="193" name="Picture 193"/>
                          <pic:cNvPicPr/>
                        </pic:nvPicPr>
                        <pic:blipFill rotWithShape="1">
                          <a:blip r:embed="rId26" cstate="print">
                            <a:extLst>
                              <a:ext uri="{28A0092B-C50C-407E-A947-70E740481C1C}">
                                <a14:useLocalDpi xmlns:a14="http://schemas.microsoft.com/office/drawing/2010/main" val="0"/>
                              </a:ext>
                            </a:extLst>
                          </a:blip>
                          <a:srcRect l="4852" t="40896" r="47076" b="17428"/>
                          <a:stretch/>
                        </pic:blipFill>
                        <pic:spPr bwMode="auto">
                          <a:xfrm>
                            <a:off x="5724507" y="3580"/>
                            <a:ext cx="2674925" cy="1556316"/>
                          </a:xfrm>
                          <a:prstGeom prst="rect">
                            <a:avLst/>
                          </a:prstGeom>
                          <a:noFill/>
                          <a:ln>
                            <a:noFill/>
                          </a:ln>
                        </pic:spPr>
                      </pic:pic>
                      <pic:pic xmlns:pic="http://schemas.openxmlformats.org/drawingml/2006/picture">
                        <pic:nvPicPr>
                          <pic:cNvPr id="194" name="Picture 194"/>
                          <pic:cNvPicPr/>
                        </pic:nvPicPr>
                        <pic:blipFill rotWithShape="1">
                          <a:blip r:embed="rId27" cstate="print">
                            <a:extLst>
                              <a:ext uri="{28A0092B-C50C-407E-A947-70E740481C1C}">
                                <a14:useLocalDpi xmlns:a14="http://schemas.microsoft.com/office/drawing/2010/main" val="0"/>
                              </a:ext>
                            </a:extLst>
                          </a:blip>
                          <a:srcRect l="4852" t="41586" r="47076" b="16926"/>
                          <a:stretch/>
                        </pic:blipFill>
                        <pic:spPr bwMode="auto">
                          <a:xfrm>
                            <a:off x="18766" y="1953871"/>
                            <a:ext cx="2674925" cy="1549285"/>
                          </a:xfrm>
                          <a:prstGeom prst="rect">
                            <a:avLst/>
                          </a:prstGeom>
                          <a:noFill/>
                          <a:ln>
                            <a:noFill/>
                          </a:ln>
                        </pic:spPr>
                      </pic:pic>
                      <pic:pic xmlns:pic="http://schemas.openxmlformats.org/drawingml/2006/picture">
                        <pic:nvPicPr>
                          <pic:cNvPr id="195" name="Picture 195"/>
                          <pic:cNvPicPr/>
                        </pic:nvPicPr>
                        <pic:blipFill rotWithShape="1">
                          <a:blip r:embed="rId28" cstate="print">
                            <a:extLst>
                              <a:ext uri="{28A0092B-C50C-407E-A947-70E740481C1C}">
                                <a14:useLocalDpi xmlns:a14="http://schemas.microsoft.com/office/drawing/2010/main" val="0"/>
                              </a:ext>
                            </a:extLst>
                          </a:blip>
                          <a:srcRect l="4514" t="41126" r="47245" b="16925"/>
                          <a:stretch/>
                        </pic:blipFill>
                        <pic:spPr bwMode="auto">
                          <a:xfrm>
                            <a:off x="2859233" y="1969075"/>
                            <a:ext cx="2684310" cy="1566499"/>
                          </a:xfrm>
                          <a:prstGeom prst="rect">
                            <a:avLst/>
                          </a:prstGeom>
                          <a:noFill/>
                          <a:ln>
                            <a:noFill/>
                          </a:ln>
                        </pic:spPr>
                      </pic:pic>
                      <pic:pic xmlns:pic="http://schemas.openxmlformats.org/drawingml/2006/picture">
                        <pic:nvPicPr>
                          <pic:cNvPr id="196" name="Picture 196"/>
                          <pic:cNvPicPr/>
                        </pic:nvPicPr>
                        <pic:blipFill rotWithShape="1">
                          <a:blip r:embed="rId29" cstate="print">
                            <a:extLst>
                              <a:ext uri="{28A0092B-C50C-407E-A947-70E740481C1C}">
                                <a14:useLocalDpi xmlns:a14="http://schemas.microsoft.com/office/drawing/2010/main" val="0"/>
                              </a:ext>
                            </a:extLst>
                          </a:blip>
                          <a:srcRect l="4683" t="41126" r="47245" b="16464"/>
                          <a:stretch/>
                        </pic:blipFill>
                        <pic:spPr bwMode="auto">
                          <a:xfrm>
                            <a:off x="5727563" y="1972330"/>
                            <a:ext cx="2674924" cy="1583713"/>
                          </a:xfrm>
                          <a:prstGeom prst="rect">
                            <a:avLst/>
                          </a:prstGeom>
                          <a:noFill/>
                          <a:ln>
                            <a:noFill/>
                          </a:ln>
                        </pic:spPr>
                      </pic:pic>
                      <pic:pic xmlns:pic="http://schemas.openxmlformats.org/drawingml/2006/picture">
                        <pic:nvPicPr>
                          <pic:cNvPr id="197" name="Picture 197"/>
                          <pic:cNvPicPr/>
                        </pic:nvPicPr>
                        <pic:blipFill rotWithShape="1">
                          <a:blip r:embed="rId30" cstate="print">
                            <a:extLst>
                              <a:ext uri="{28A0092B-C50C-407E-A947-70E740481C1C}">
                                <a14:useLocalDpi xmlns:a14="http://schemas.microsoft.com/office/drawing/2010/main" val="0"/>
                              </a:ext>
                            </a:extLst>
                          </a:blip>
                          <a:srcRect l="4177" t="41357" r="47077" b="16925"/>
                          <a:stretch/>
                        </pic:blipFill>
                        <pic:spPr bwMode="auto">
                          <a:xfrm>
                            <a:off x="2859232" y="3585"/>
                            <a:ext cx="2712467" cy="1557892"/>
                          </a:xfrm>
                          <a:prstGeom prst="rect">
                            <a:avLst/>
                          </a:prstGeom>
                          <a:noFill/>
                          <a:ln>
                            <a:noFill/>
                          </a:ln>
                        </pic:spPr>
                      </pic:pic>
                      <wps:wsp>
                        <wps:cNvPr id="198" name="TextBox 24"/>
                        <wps:cNvSpPr txBox="1"/>
                        <wps:spPr>
                          <a:xfrm>
                            <a:off x="521357" y="1592319"/>
                            <a:ext cx="1725283" cy="369332"/>
                          </a:xfrm>
                          <a:prstGeom prst="rect">
                            <a:avLst/>
                          </a:prstGeom>
                          <a:noFill/>
                        </wps:spPr>
                        <wps:txbx>
                          <w:txbxContent>
                            <w:p w:rsidR="00A83E2B" w:rsidRPr="00A83E2B" w:rsidRDefault="00A83E2B" w:rsidP="00A83E2B">
                              <w:pPr>
                                <w:pStyle w:val="af0"/>
                                <w:spacing w:before="0" w:beforeAutospacing="0" w:after="0" w:afterAutospacing="0"/>
                                <w:rPr>
                                  <w:sz w:val="14"/>
                                  <w:szCs w:val="14"/>
                                </w:rPr>
                              </w:pPr>
                              <w:r w:rsidRPr="00A83E2B">
                                <w:rPr>
                                  <w:rFonts w:asciiTheme="minorHAnsi" w:hAnsi="Calibri" w:cstheme="minorBidi"/>
                                  <w:color w:val="000000" w:themeColor="text1"/>
                                  <w:kern w:val="24"/>
                                  <w:sz w:val="20"/>
                                  <w:szCs w:val="20"/>
                                </w:rPr>
                                <w:t>US to Canada</w:t>
                              </w:r>
                            </w:p>
                          </w:txbxContent>
                        </wps:txbx>
                        <wps:bodyPr wrap="square" rtlCol="0">
                          <a:noAutofit/>
                        </wps:bodyPr>
                      </wps:wsp>
                      <wps:wsp>
                        <wps:cNvPr id="199" name="TextBox 25"/>
                        <wps:cNvSpPr txBox="1"/>
                        <wps:spPr>
                          <a:xfrm>
                            <a:off x="3691843" y="1592319"/>
                            <a:ext cx="1725283" cy="369332"/>
                          </a:xfrm>
                          <a:prstGeom prst="rect">
                            <a:avLst/>
                          </a:prstGeom>
                          <a:noFill/>
                        </wps:spPr>
                        <wps:txbx>
                          <w:txbxContent>
                            <w:p w:rsidR="00A83E2B" w:rsidRPr="00A83E2B" w:rsidRDefault="00A83E2B" w:rsidP="00A83E2B">
                              <w:pPr>
                                <w:pStyle w:val="af0"/>
                                <w:spacing w:before="0" w:beforeAutospacing="0" w:after="0" w:afterAutospacing="0"/>
                                <w:rPr>
                                  <w:sz w:val="14"/>
                                  <w:szCs w:val="14"/>
                                </w:rPr>
                              </w:pPr>
                              <w:r w:rsidRPr="00A83E2B">
                                <w:rPr>
                                  <w:rFonts w:asciiTheme="minorHAnsi" w:hAnsi="Calibri" w:cstheme="minorBidi"/>
                                  <w:color w:val="000000" w:themeColor="text1"/>
                                  <w:kern w:val="24"/>
                                  <w:sz w:val="20"/>
                                  <w:szCs w:val="20"/>
                                </w:rPr>
                                <w:t>US to UK</w:t>
                              </w:r>
                            </w:p>
                          </w:txbxContent>
                        </wps:txbx>
                        <wps:bodyPr wrap="square" rtlCol="0">
                          <a:noAutofit/>
                        </wps:bodyPr>
                      </wps:wsp>
                      <wps:wsp>
                        <wps:cNvPr id="200" name="TextBox 26"/>
                        <wps:cNvSpPr txBox="1"/>
                        <wps:spPr>
                          <a:xfrm>
                            <a:off x="6022224" y="1592319"/>
                            <a:ext cx="1725283" cy="369332"/>
                          </a:xfrm>
                          <a:prstGeom prst="rect">
                            <a:avLst/>
                          </a:prstGeom>
                          <a:noFill/>
                        </wps:spPr>
                        <wps:txbx>
                          <w:txbxContent>
                            <w:p w:rsidR="00A83E2B" w:rsidRPr="00A83E2B" w:rsidRDefault="00A83E2B" w:rsidP="00A83E2B">
                              <w:pPr>
                                <w:pStyle w:val="af0"/>
                                <w:spacing w:before="0" w:beforeAutospacing="0" w:after="0" w:afterAutospacing="0"/>
                                <w:rPr>
                                  <w:sz w:val="14"/>
                                  <w:szCs w:val="14"/>
                                </w:rPr>
                              </w:pPr>
                              <w:r w:rsidRPr="00A83E2B">
                                <w:rPr>
                                  <w:rFonts w:asciiTheme="minorHAnsi" w:hAnsi="Calibri" w:cstheme="minorBidi"/>
                                  <w:color w:val="000000" w:themeColor="text1"/>
                                  <w:kern w:val="24"/>
                                  <w:sz w:val="20"/>
                                  <w:szCs w:val="20"/>
                                </w:rPr>
                                <w:t>US to Germany</w:t>
                              </w:r>
                            </w:p>
                          </w:txbxContent>
                        </wps:txbx>
                        <wps:bodyPr wrap="square" rtlCol="0">
                          <a:noAutofit/>
                        </wps:bodyPr>
                      </wps:wsp>
                      <wps:wsp>
                        <wps:cNvPr id="201" name="TextBox 27"/>
                        <wps:cNvSpPr txBox="1"/>
                        <wps:spPr>
                          <a:xfrm>
                            <a:off x="650034" y="3576049"/>
                            <a:ext cx="1725283" cy="369332"/>
                          </a:xfrm>
                          <a:prstGeom prst="rect">
                            <a:avLst/>
                          </a:prstGeom>
                          <a:noFill/>
                        </wps:spPr>
                        <wps:txbx>
                          <w:txbxContent>
                            <w:p w:rsidR="00A83E2B" w:rsidRPr="00A83E2B" w:rsidRDefault="00A83E2B" w:rsidP="00A83E2B">
                              <w:pPr>
                                <w:pStyle w:val="af0"/>
                                <w:spacing w:before="0" w:beforeAutospacing="0" w:after="0" w:afterAutospacing="0"/>
                                <w:rPr>
                                  <w:sz w:val="14"/>
                                  <w:szCs w:val="14"/>
                                </w:rPr>
                              </w:pPr>
                              <w:r w:rsidRPr="00A83E2B">
                                <w:rPr>
                                  <w:rFonts w:asciiTheme="minorHAnsi" w:hAnsi="Calibri" w:cstheme="minorBidi"/>
                                  <w:color w:val="000000" w:themeColor="text1"/>
                                  <w:kern w:val="24"/>
                                  <w:sz w:val="20"/>
                                  <w:szCs w:val="20"/>
                                </w:rPr>
                                <w:t>US to France</w:t>
                              </w:r>
                            </w:p>
                          </w:txbxContent>
                        </wps:txbx>
                        <wps:bodyPr wrap="square" rtlCol="0">
                          <a:noAutofit/>
                        </wps:bodyPr>
                      </wps:wsp>
                      <wps:wsp>
                        <wps:cNvPr id="202" name="TextBox 28"/>
                        <wps:cNvSpPr txBox="1"/>
                        <wps:spPr>
                          <a:xfrm>
                            <a:off x="3652816" y="3524191"/>
                            <a:ext cx="1725283" cy="369332"/>
                          </a:xfrm>
                          <a:prstGeom prst="rect">
                            <a:avLst/>
                          </a:prstGeom>
                          <a:noFill/>
                        </wps:spPr>
                        <wps:txbx>
                          <w:txbxContent>
                            <w:p w:rsidR="00A83E2B" w:rsidRPr="00A83E2B" w:rsidRDefault="00A83E2B" w:rsidP="00A83E2B">
                              <w:pPr>
                                <w:pStyle w:val="af0"/>
                                <w:spacing w:before="0" w:beforeAutospacing="0" w:after="0" w:afterAutospacing="0"/>
                                <w:rPr>
                                  <w:sz w:val="14"/>
                                  <w:szCs w:val="14"/>
                                </w:rPr>
                              </w:pPr>
                              <w:r w:rsidRPr="00A83E2B">
                                <w:rPr>
                                  <w:rFonts w:asciiTheme="minorHAnsi" w:hAnsi="Calibri" w:cstheme="minorBidi"/>
                                  <w:color w:val="000000" w:themeColor="text1"/>
                                  <w:kern w:val="24"/>
                                  <w:sz w:val="20"/>
                                  <w:szCs w:val="20"/>
                                </w:rPr>
                                <w:t>US to Italy</w:t>
                              </w:r>
                            </w:p>
                          </w:txbxContent>
                        </wps:txbx>
                        <wps:bodyPr wrap="square" rtlCol="0">
                          <a:noAutofit/>
                        </wps:bodyPr>
                      </wps:wsp>
                      <wps:wsp>
                        <wps:cNvPr id="203" name="TextBox 29"/>
                        <wps:cNvSpPr txBox="1"/>
                        <wps:spPr>
                          <a:xfrm>
                            <a:off x="6377808" y="3531808"/>
                            <a:ext cx="1725283" cy="369332"/>
                          </a:xfrm>
                          <a:prstGeom prst="rect">
                            <a:avLst/>
                          </a:prstGeom>
                          <a:noFill/>
                        </wps:spPr>
                        <wps:txbx>
                          <w:txbxContent>
                            <w:p w:rsidR="00A83E2B" w:rsidRPr="00A83E2B" w:rsidRDefault="00A83E2B" w:rsidP="00A83E2B">
                              <w:pPr>
                                <w:pStyle w:val="af0"/>
                                <w:spacing w:before="0" w:beforeAutospacing="0" w:after="0" w:afterAutospacing="0"/>
                                <w:rPr>
                                  <w:sz w:val="14"/>
                                  <w:szCs w:val="14"/>
                                </w:rPr>
                              </w:pPr>
                              <w:r w:rsidRPr="00A83E2B">
                                <w:rPr>
                                  <w:rFonts w:asciiTheme="minorHAnsi" w:hAnsi="Calibri" w:cstheme="minorBidi"/>
                                  <w:color w:val="000000" w:themeColor="text1"/>
                                  <w:kern w:val="24"/>
                                  <w:sz w:val="20"/>
                                  <w:szCs w:val="20"/>
                                </w:rPr>
                                <w:t>US to Spain</w:t>
                              </w:r>
                            </w:p>
                          </w:txbxContent>
                        </wps:txbx>
                        <wps:bodyPr wrap="square" rtlCol="0">
                          <a:noAutofit/>
                        </wps:bodyPr>
                      </wps:wsp>
                      <wps:wsp>
                        <wps:cNvPr id="204" name="Straight Connector 204"/>
                        <wps:cNvCnPr/>
                        <wps:spPr>
                          <a:xfrm>
                            <a:off x="253384" y="648486"/>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5" name="Straight Connector 205"/>
                        <wps:cNvCnPr/>
                        <wps:spPr>
                          <a:xfrm>
                            <a:off x="3125980" y="803761"/>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6" name="Straight Connector 206"/>
                        <wps:cNvCnPr/>
                        <wps:spPr>
                          <a:xfrm>
                            <a:off x="5943581" y="872773"/>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7" name="Straight Connector 207"/>
                        <wps:cNvCnPr/>
                        <wps:spPr>
                          <a:xfrm>
                            <a:off x="3100102" y="2822342"/>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8" name="Straight Connector 208"/>
                        <wps:cNvCnPr/>
                        <wps:spPr>
                          <a:xfrm>
                            <a:off x="6022224" y="2882728"/>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9" name="Straight Connector 209"/>
                        <wps:cNvCnPr/>
                        <wps:spPr>
                          <a:xfrm>
                            <a:off x="253384" y="2779209"/>
                            <a:ext cx="2398863"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854F97A" id="Group 11" o:spid="_x0000_s1053" style="position:absolute;margin-left:-9pt;margin-top:.35pt;width:474.05pt;height:207pt;z-index:251685376;mso-width-relative:margin;mso-height-relative:margin" coordsize="84210,3945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">
                <v:shape id="Picture 192" o:spid="_x0000_s1054" type="#_x0000_t75" style="position:absolute;width:27124;height:15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rFqHEAAAA3AAAAA8AAABkcnMvZG93bnJldi54bWxET01rwkAQvRf8D8sIXopu9FDa6CYURSp4&#10;0bSguQ3ZMQnNzobsNqb+elco9DaP9zmrdDCN6KlztWUF81kEgriwuuZSwdfndvoKwnlkjY1lUvBL&#10;DtJk9LTCWNsrH6nPfClCCLsYFVTet7GUrqjIoJvZljhwF9sZ9AF2pdQdXkO4aeQiil6kwZpDQ4Ut&#10;rSsqvrMfo0Afznl+yPf5x/4sM+qfNyfKbkpNxsP7EoSnwf+L/9w7Hea/LeDxTLhAJn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ZrFqHEAAAA3AAAAA8AAAAAAAAAAAAAAAAA&#10;nwIAAGRycy9kb3ducmV2LnhtbFBLBQYAAAAABAAEAPcAAACQAwAAAAA=&#10;">
                  <v:imagedata r:id="rId31" o:title="" croptop="26802f" cropbottom="10790f" cropleft="2848f" cropright="30742f"/>
                </v:shape>
                <v:shape id="Picture 193" o:spid="_x0000_s1055" type="#_x0000_t75" style="position:absolute;left:57245;top:35;width:26749;height:155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F81I/GAAAA3AAAAA8AAABkcnMvZG93bnJldi54bWxEj0uLwkAQhO/C/oehF7zpxNeiWUcRQRH0&#10;4gPFW5PpTcJmerKZMcZ/7wjC3rqp6vqqp/PGFKKmyuWWFfS6EQjixOqcUwWn46ozBuE8ssbCMil4&#10;kIP57KM1xVjbO++pPvhUhBB2MSrIvC9jKV2SkUHXtSVx0H5sZdCHtUqlrvAewk0h+1H0JQ3mHAgZ&#10;lrTMKPk93EzgDgfL3XVx2V5Ht9O4Z8/r+i/vK9X+bBbfIDw1/t/8vt7oUH8ygNczYQI5e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XzUj8YAAADcAAAADwAAAAAAAAAAAAAA&#10;AACfAgAAZHJzL2Rvd25yZXYueG1sUEsFBgAAAAAEAAQA9wAAAJIDAAAAAA==&#10;">
                  <v:imagedata r:id="rId32" o:title="" croptop="26802f" cropbottom="11422f" cropleft="3180f" cropright="30852f"/>
                </v:shape>
                <v:shape id="Picture 194" o:spid="_x0000_s1056" type="#_x0000_t75" style="position:absolute;left:187;top:19538;width:26749;height:15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JYvLDAAAA3AAAAA8AAABkcnMvZG93bnJldi54bWxET8luwjAQvSP1H6xB6gWB04UtYFBboGI5&#10;sd2HeEiixuMoNpD+fY1Uids8vXXG09oU4kqVyy0reOlEIIgTq3NOFRz2i/YAhPPIGgvLpOCXHEwn&#10;T40xxtreeEvXnU9FCGEXo4LM+zKW0iUZGXQdWxIH7mwrgz7AKpW6wlsIN4V8jaKeNJhzaMiwpK+M&#10;kp/dxShoFZ/UPfnVfL055jM8v5X9715Xqedm/TEC4an2D/G/e6nD/OE73J8JF8jJ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Ili8sMAAADcAAAADwAAAAAAAAAAAAAAAACf&#10;AgAAZHJzL2Rvd25yZXYueG1sUEsFBgAAAAAEAAQA9wAAAI8DAAAAAA==&#10;">
                  <v:imagedata r:id="rId33" o:title="" croptop="27254f" cropbottom="11093f" cropleft="3180f" cropright="30852f"/>
                </v:shape>
                <v:shape id="Picture 195" o:spid="_x0000_s1057" type="#_x0000_t75" style="position:absolute;left:28592;top:19690;width:26843;height:156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3Z97EAAAA3AAAAA8AAABkcnMvZG93bnJldi54bWxET01rwkAQvQv9D8sUequbFhWN2YgWpIWC&#10;YvTibZIdk9DsbMhuk/TfdwsFb/N4n5NsRtOInjpXW1bwMo1AEBdW11wquJz3z0sQziNrbCyTgh9y&#10;sEkfJgnG2g58oj7zpQgh7GJUUHnfxlK6oiKDbmpb4sDdbGfQB9iVUnc4hHDTyNcoWkiDNYeGClt6&#10;q6j4yr6NAr98n10P+XaeD5/jLsttv4uGo1JPj+N2DcLT6O/if/eHDvNXc/h7Jlwg0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3Z97EAAAA3AAAAA8AAAAAAAAAAAAAAAAA&#10;nwIAAGRycy9kb3ducmV2LnhtbFBLBQYAAAAABAAEAPcAAACQAwAAAAA=&#10;">
                  <v:imagedata r:id="rId34" o:title="" croptop="26952f" cropbottom="11092f" cropleft="2958f" cropright="30962f"/>
                </v:shape>
                <v:shape id="Picture 196" o:spid="_x0000_s1058" type="#_x0000_t75" style="position:absolute;left:57275;top:19723;width:26749;height:158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8H0UnCAAAA3AAAAA8AAABkcnMvZG93bnJldi54bWxET01rAjEQvRf8D2EKvdWse5C6blasIBYp&#10;FLWX3sbNuLu4mYQk6vrvTaHQ2zze55SLwfTiSj50lhVMxhkI4trqjhsF34f16xuIEJE19pZJwZ0C&#10;LKrRU4mFtjfe0XUfG5FCOBSooI3RFVKGuiWDYWwdceJO1huMCfpGao+3FG56mWfZVBrsODW06GjV&#10;Un3eX4wCN3xdJhv+3OLxHrzLjy57z3+UenkelnMQkYb4L/5zf+g0fzaF32fSBbJ6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fB9FJwgAAANwAAAAPAAAAAAAAAAAAAAAAAJ8C&#10;AABkcnMvZG93bnJldi54bWxQSwUGAAAAAAQABAD3AAAAjgMAAAAA&#10;">
                  <v:imagedata r:id="rId35" o:title="" croptop="26952f" cropbottom="10790f" cropleft="3069f" cropright="30962f"/>
                </v:shape>
                <v:shape id="Picture 197" o:spid="_x0000_s1059" type="#_x0000_t75" style="position:absolute;left:28592;top:35;width:27124;height:155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72RjCAAAA3AAAAA8AAABkcnMvZG93bnJldi54bWxET9uKwjAQfRf8hzAL+yKaKKhrNYoIgsK6&#10;YPUDhmZsuzaT0kTt/v1GEHybw7nOYtXaStyp8aVjDcOBAkGcOVNyruF82va/QPiAbLByTBr+yMNq&#10;2e0sMDHuwUe6pyEXMYR9ghqKEOpESp8VZNEPXE0cuYtrLIYIm1yaBh8x3FZypNREWiw5NhRY06ag&#10;7JrerAa1+z1WNzX8OUx71/R7fNqf1bbW+vOjXc9BBGrDW/xy70ycP5vC85l4gV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O9kYwgAAANwAAAAPAAAAAAAAAAAAAAAAAJ8C&#10;AABkcnMvZG93bnJldi54bWxQSwUGAAAAAAQABAD3AAAAjgMAAAAA&#10;">
                  <v:imagedata r:id="rId36" o:title="" croptop="27104f" cropbottom="11092f" cropleft="2737f" cropright="30852f"/>
                </v:shape>
                <v:shape id="TextBox 24" o:spid="_x0000_s1060" type="#_x0000_t202" style="position:absolute;left:5213;top:15923;width:1725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GYcQA&#10;AADcAAAADwAAAGRycy9kb3ducmV2LnhtbESPQWvCQBCF70L/wzKF3nS3pUqNrlJaBE8WYxW8Ddkx&#10;Cc3Ohuxq4r/vHAq9zfDevPfNcj34Rt2oi3VgC88TA4q4CK7m0sL3YTN+AxUTssMmMFm4U4T16mG0&#10;xMyFnvd0y1OpJIRjhhaqlNpM61hU5DFOQkss2iV0HpOsXaldh72E+0a/GDPTHmuWhgpb+qio+Mmv&#10;3sJxdzmfXs1X+emnbR8Go9nPtbVPj8P7AlSiIf2b/663TvDn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shmHEAAAA3AAAAA8AAAAAAAAAAAAAAAAAmAIAAGRycy9k&#10;b3ducmV2LnhtbFBLBQYAAAAABAAEAPUAAACJAwAAAAA=&#10;" filled="f" stroked="f">
                  <v:textbox>
                    <w:txbxContent>
                      <w:p w:rsidR="00A83E2B" w:rsidRPr="00A83E2B" w:rsidRDefault="00A83E2B" w:rsidP="00A83E2B">
                        <w:pPr>
                          <w:pStyle w:val="NormalWeb"/>
                          <w:spacing w:before="0" w:beforeAutospacing="0" w:after="0" w:afterAutospacing="0"/>
                          <w:rPr>
                            <w:sz w:val="14"/>
                            <w:szCs w:val="14"/>
                          </w:rPr>
                        </w:pPr>
                        <w:r w:rsidRPr="00A83E2B">
                          <w:rPr>
                            <w:rFonts w:asciiTheme="minorHAnsi" w:hAnsi="Calibri" w:cstheme="minorBidi"/>
                            <w:color w:val="000000" w:themeColor="text1"/>
                            <w:kern w:val="24"/>
                            <w:sz w:val="20"/>
                            <w:szCs w:val="20"/>
                          </w:rPr>
                          <w:t>US to Canada</w:t>
                        </w:r>
                      </w:p>
                    </w:txbxContent>
                  </v:textbox>
                </v:shape>
                <v:shape id="TextBox 25" o:spid="_x0000_s1061" type="#_x0000_t202" style="position:absolute;left:36918;top:15923;width:1725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A83E2B" w:rsidRPr="00A83E2B" w:rsidRDefault="00A83E2B" w:rsidP="00A83E2B">
                        <w:pPr>
                          <w:pStyle w:val="NormalWeb"/>
                          <w:spacing w:before="0" w:beforeAutospacing="0" w:after="0" w:afterAutospacing="0"/>
                          <w:rPr>
                            <w:sz w:val="14"/>
                            <w:szCs w:val="14"/>
                          </w:rPr>
                        </w:pPr>
                        <w:r w:rsidRPr="00A83E2B">
                          <w:rPr>
                            <w:rFonts w:asciiTheme="minorHAnsi" w:hAnsi="Calibri" w:cstheme="minorBidi"/>
                            <w:color w:val="000000" w:themeColor="text1"/>
                            <w:kern w:val="24"/>
                            <w:sz w:val="20"/>
                            <w:szCs w:val="20"/>
                          </w:rPr>
                          <w:t>US to UK</w:t>
                        </w:r>
                      </w:p>
                    </w:txbxContent>
                  </v:textbox>
                </v:shape>
                <v:shape id="TextBox 26" o:spid="_x0000_s1062" type="#_x0000_t202" style="position:absolute;left:60222;top:15923;width:1725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A83E2B" w:rsidRPr="00A83E2B" w:rsidRDefault="00A83E2B" w:rsidP="00A83E2B">
                        <w:pPr>
                          <w:pStyle w:val="NormalWeb"/>
                          <w:spacing w:before="0" w:beforeAutospacing="0" w:after="0" w:afterAutospacing="0"/>
                          <w:rPr>
                            <w:sz w:val="14"/>
                            <w:szCs w:val="14"/>
                          </w:rPr>
                        </w:pPr>
                        <w:r w:rsidRPr="00A83E2B">
                          <w:rPr>
                            <w:rFonts w:asciiTheme="minorHAnsi" w:hAnsi="Calibri" w:cstheme="minorBidi"/>
                            <w:color w:val="000000" w:themeColor="text1"/>
                            <w:kern w:val="24"/>
                            <w:sz w:val="20"/>
                            <w:szCs w:val="20"/>
                          </w:rPr>
                          <w:t>US to Germany</w:t>
                        </w:r>
                      </w:p>
                    </w:txbxContent>
                  </v:textbox>
                </v:shape>
                <v:shape id="TextBox 27" o:spid="_x0000_s1063" type="#_x0000_t202" style="position:absolute;left:6500;top:35760;width:1725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nbB8QA&#10;AADcAAAADwAAAGRycy9kb3ducmV2LnhtbESPzWrDMBCE74W8g9hAb7Xk0JbEsWJCS6CnluYPclus&#10;jW1irYylxO7bV4VCjsPMfMPkxWhbcaPeN441pIkCQVw603ClYb/bPM1B+IBssHVMGn7IQ7GaPOSY&#10;GTfwN922oRIRwj5DDXUIXSalL2uy6BPXEUfv7HqLIcq+kqbHIcJtK2dKvUqLDceFGjt6q6m8bK9W&#10;w+HzfDo+q6/q3b50gxuVZLuQWj9Ox/USRKAx3MP/7Q+jYaZS+DsTj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52wfEAAAA3AAAAA8AAAAAAAAAAAAAAAAAmAIAAGRycy9k&#10;b3ducmV2LnhtbFBLBQYAAAAABAAEAPUAAACJAwAAAAA=&#10;" filled="f" stroked="f">
                  <v:textbox>
                    <w:txbxContent>
                      <w:p w:rsidR="00A83E2B" w:rsidRPr="00A83E2B" w:rsidRDefault="00A83E2B" w:rsidP="00A83E2B">
                        <w:pPr>
                          <w:pStyle w:val="NormalWeb"/>
                          <w:spacing w:before="0" w:beforeAutospacing="0" w:after="0" w:afterAutospacing="0"/>
                          <w:rPr>
                            <w:sz w:val="14"/>
                            <w:szCs w:val="14"/>
                          </w:rPr>
                        </w:pPr>
                        <w:r w:rsidRPr="00A83E2B">
                          <w:rPr>
                            <w:rFonts w:asciiTheme="minorHAnsi" w:hAnsi="Calibri" w:cstheme="minorBidi"/>
                            <w:color w:val="000000" w:themeColor="text1"/>
                            <w:kern w:val="24"/>
                            <w:sz w:val="20"/>
                            <w:szCs w:val="20"/>
                          </w:rPr>
                          <w:t>US to France</w:t>
                        </w:r>
                      </w:p>
                    </w:txbxContent>
                  </v:textbox>
                </v:shape>
                <v:shape id="TextBox 28" o:spid="_x0000_s1064" type="#_x0000_t202" style="position:absolute;left:36528;top:35241;width:17252;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tFcMMA&#10;AADcAAAADwAAAGRycy9kb3ducmV2LnhtbESPQWvCQBSE7wX/w/IEb3XXYItGV5EWwVOlVgVvj+wz&#10;CWbfhuxq4r93BaHHYWa+YebLzlbiRo0vHWsYDRUI4syZknMN+7/1+wSED8gGK8ek4U4elove2xxT&#10;41r+pdsu5CJC2KeooQihTqX0WUEW/dDVxNE7u8ZiiLLJpWmwjXBbyUSpT2mx5LhQYE1fBWWX3dVq&#10;OPycT8ex2ubf9qNuXack26nUetDvVjMQgbrwH361N0ZDohJ4nolH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tFcMMAAADcAAAADwAAAAAAAAAAAAAAAACYAgAAZHJzL2Rv&#10;d25yZXYueG1sUEsFBgAAAAAEAAQA9QAAAIgDAAAAAA==&#10;" filled="f" stroked="f">
                  <v:textbox>
                    <w:txbxContent>
                      <w:p w:rsidR="00A83E2B" w:rsidRPr="00A83E2B" w:rsidRDefault="00A83E2B" w:rsidP="00A83E2B">
                        <w:pPr>
                          <w:pStyle w:val="NormalWeb"/>
                          <w:spacing w:before="0" w:beforeAutospacing="0" w:after="0" w:afterAutospacing="0"/>
                          <w:rPr>
                            <w:sz w:val="14"/>
                            <w:szCs w:val="14"/>
                          </w:rPr>
                        </w:pPr>
                        <w:r w:rsidRPr="00A83E2B">
                          <w:rPr>
                            <w:rFonts w:asciiTheme="minorHAnsi" w:hAnsi="Calibri" w:cstheme="minorBidi"/>
                            <w:color w:val="000000" w:themeColor="text1"/>
                            <w:kern w:val="24"/>
                            <w:sz w:val="20"/>
                            <w:szCs w:val="20"/>
                          </w:rPr>
                          <w:t>US to Italy</w:t>
                        </w:r>
                      </w:p>
                    </w:txbxContent>
                  </v:textbox>
                </v:shape>
                <v:shape id="TextBox 29" o:spid="_x0000_s1065" type="#_x0000_t202" style="position:absolute;left:63778;top:35318;width:17252;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fg68QA&#10;AADcAAAADwAAAGRycy9kb3ducmV2LnhtbESPQWvCQBSE7wX/w/IEb7qrtkXTbESUQk8tpip4e2Sf&#10;SWj2bchuTfrvuwWhx2FmvmHSzWAbcaPO1441zGcKBHHhTM2lhuPn63QFwgdkg41j0vBDHjbZ6CHF&#10;xLieD3TLQykihH2CGqoQ2kRKX1Rk0c9cSxy9q+sshii7UpoO+wi3jVwo9Swt1hwXKmxpV1HxlX9b&#10;Daf36+X8qD7KvX1qezcoyXYttZ6Mh+0LiEBD+A/f229Gw0It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n4OvEAAAA3AAAAA8AAAAAAAAAAAAAAAAAmAIAAGRycy9k&#10;b3ducmV2LnhtbFBLBQYAAAAABAAEAPUAAACJAwAAAAA=&#10;" filled="f" stroked="f">
                  <v:textbox>
                    <w:txbxContent>
                      <w:p w:rsidR="00A83E2B" w:rsidRPr="00A83E2B" w:rsidRDefault="00A83E2B" w:rsidP="00A83E2B">
                        <w:pPr>
                          <w:pStyle w:val="NormalWeb"/>
                          <w:spacing w:before="0" w:beforeAutospacing="0" w:after="0" w:afterAutospacing="0"/>
                          <w:rPr>
                            <w:sz w:val="14"/>
                            <w:szCs w:val="14"/>
                          </w:rPr>
                        </w:pPr>
                        <w:r w:rsidRPr="00A83E2B">
                          <w:rPr>
                            <w:rFonts w:asciiTheme="minorHAnsi" w:hAnsi="Calibri" w:cstheme="minorBidi"/>
                            <w:color w:val="000000" w:themeColor="text1"/>
                            <w:kern w:val="24"/>
                            <w:sz w:val="20"/>
                            <w:szCs w:val="20"/>
                          </w:rPr>
                          <w:t>US to Spain</w:t>
                        </w:r>
                      </w:p>
                    </w:txbxContent>
                  </v:textbox>
                </v:shape>
                <v:line id="Straight Connector 204" o:spid="_x0000_s1066" style="position:absolute;visibility:visible;mso-wrap-style:square" from="2533,6484" to="26522,6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cCS8QAAADcAAAADwAAAGRycy9kb3ducmV2LnhtbESPQWsCMRSE74L/ITzBm2aVRerWKCoU&#10;BCmiFXp9Jq+7WzcvyybV9N8bodDjMDPfMItVtI24Uedrxwom4wwEsXam5lLB+eNt9ALCB2SDjWNS&#10;8EseVst+b4GFcXc+0u0USpEg7AtUUIXQFlJ6XZFFP3YtcfK+XGcxJNmV0nR4T3DbyGmWzaTFmtNC&#10;hS1tK9LX049V8Pk9vxxirU3Ol+M+3/n4rjcbpYaDuH4FESiG//Bfe2cUTLMcnmfSEZ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9wJLxAAAANwAAAAPAAAAAAAAAAAA&#10;AAAAAKECAABkcnMvZG93bnJldi54bWxQSwUGAAAAAAQABAD5AAAAkgMAAAAA&#10;" strokecolor="red" strokeweight="2.25pt"/>
                <v:line id="Straight Connector 205" o:spid="_x0000_s1067" style="position:absolute;visibility:visible;mso-wrap-style:square" from="31259,8037" to="55248,8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un0MQAAADcAAAADwAAAGRycy9kb3ducmV2LnhtbESPQWsCMRSE70L/Q3gFb5qtqNitUWpB&#10;EERELfT6TF53t928LJuo8d8bQfA4zMw3zHQebS3O1PrKsYK3fgaCWDtTcaHg+7DsTUD4gGywdkwK&#10;ruRhPnvpTDE37sI7Ou9DIRKEfY4KyhCaXEqvS7Lo+64hTt6vay2GJNtCmhYvCW5rOciysbRYcVoo&#10;saGvkvT//mQV/Py9H7ex0mbIx916uPJxoxcLpbqv8fMDRKAYnuFHe2UUDLIR3M+kIyB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u6fQxAAAANwAAAAPAAAAAAAAAAAA&#10;AAAAAKECAABkcnMvZG93bnJldi54bWxQSwUGAAAAAAQABAD5AAAAkgMAAAAA&#10;" strokecolor="red" strokeweight="2.25pt"/>
                <v:line id="Straight Connector 206" o:spid="_x0000_s1068" style="position:absolute;visibility:visible;mso-wrap-style:square" from="59435,8727" to="83424,8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k5p8QAAADcAAAADwAAAGRycy9kb3ducmV2LnhtbESPQWsCMRSE70L/Q3gFb262IqJbo1RB&#10;EIqIWuj1mbzubrt5WTZR039vBMHjMDPfMLNFtI24UOdrxwreshwEsXam5lLB13E9mIDwAdlg45gU&#10;/JOHxfylN8PCuCvv6XIIpUgQ9gUqqEJoCym9rsiiz1xLnLwf11kMSXalNB1eE9w2cpjnY2mx5rRQ&#10;YUurivTf4WwVfP9OT7tYazPi0/5ztPFxq5dLpfqv8eMdRKAYnuFHe2MUDPMx3M+kIy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aTmnxAAAANwAAAAPAAAAAAAAAAAA&#10;AAAAAKECAABkcnMvZG93bnJldi54bWxQSwUGAAAAAAQABAD5AAAAkgMAAAAA&#10;" strokecolor="red" strokeweight="2.25pt"/>
                <v:line id="Straight Connector 207" o:spid="_x0000_s1069" style="position:absolute;visibility:visible;mso-wrap-style:square" from="31001,28223" to="54989,28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WcPMQAAADcAAAADwAAAGRycy9kb3ducmV2LnhtbESPQWsCMRSE70L/Q3gFb5qtiNqtUWpB&#10;EERELfT6TF53t928LJuo8d8bQfA4zMw3zHQebS3O1PrKsYK3fgaCWDtTcaHg+7DsTUD4gGywdkwK&#10;ruRhPnvpTDE37sI7Ou9DIRKEfY4KyhCaXEqvS7Lo+64hTt6vay2GJNtCmhYvCW5rOciykbRYcVoo&#10;saGvkvT//mQV/Py9H7ex0mbIx916uPJxoxcLpbqv8fMDRKAYnuFHe2UUDLIx3M+kIyB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JZw8xAAAANwAAAAPAAAAAAAAAAAA&#10;AAAAAKECAABkcnMvZG93bnJldi54bWxQSwUGAAAAAAQABAD5AAAAkgMAAAAA&#10;" strokecolor="red" strokeweight="2.25pt"/>
                <v:line id="Straight Connector 208" o:spid="_x0000_s1070" style="position:absolute;visibility:visible;mso-wrap-style:square" from="60222,28827" to="84210,28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oITsIAAADcAAAADwAAAGRycy9kb3ducmV2LnhtbERPXWvCMBR9H/gfwhX2NlOLyNYZxQoD&#10;YYyhDvZ6Ta5ttbkpTdZm/948DPZ4ON+rTbStGKj3jWMF81kGglg703Cl4Ov09vQMwgdkg61jUvBL&#10;HjbrycMKC+NGPtBwDJVIIewLVFCH0BVSel2TRT9zHXHiLq63GBLsK2l6HFO4bWWeZUtpseHUUGNH&#10;u5r07fhjFXxfX86fsdFmwefD+2Lv44cuS6Uep3H7CiJQDP/iP/feKMiztDadSUdAr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oITsIAAADcAAAADwAAAAAAAAAAAAAA&#10;AAChAgAAZHJzL2Rvd25yZXYueG1sUEsFBgAAAAAEAAQA+QAAAJADAAAAAA==&#10;" strokecolor="red" strokeweight="2.25pt"/>
                <v:line id="Straight Connector 209" o:spid="_x0000_s1071" style="position:absolute;visibility:visible;mso-wrap-style:square" from="2533,27792" to="26522,27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at1cQAAADcAAAADwAAAGRycy9kb3ducmV2LnhtbESPQWsCMRSE70L/Q3gFb5qtSHG3RtGC&#10;IIiIttDrM3nd3bp5WTZR479vBMHjMDPfMNN5tI24UOdrxwrehhkIYu1MzaWC76/VYALCB2SDjWNS&#10;cCMP89lLb4qFcVfe0+UQSpEg7AtUUIXQFlJ6XZFFP3QtcfJ+XWcxJNmV0nR4TXDbyFGWvUuLNaeF&#10;Clv6rEifDmer4OcvP+5irc2Yj/vNeO3jVi+XSvVf4+IDRKAYnuFHe20UjLIc7mfSEZC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9q3VxAAAANwAAAAPAAAAAAAAAAAA&#10;AAAAAKECAABkcnMvZG93bnJldi54bWxQSwUGAAAAAAQABAD5AAAAkgMAAAAA&#10;" strokecolor="red" strokeweight="2.25pt"/>
              </v:group>
            </w:pict>
          </mc:Fallback>
        </mc:AlternateContent>
      </w:r>
    </w:p>
    <w:p w:rsidR="00A83E2B" w:rsidRDefault="00A83E2B" w:rsidP="00474AC8">
      <w:pPr>
        <w:spacing w:line="360" w:lineRule="auto"/>
        <w:rPr>
          <w:rFonts w:ascii="Times New Roman" w:hAnsi="Times New Roman" w:cs="Times New Roman"/>
          <w:b/>
          <w:bCs/>
          <w:sz w:val="24"/>
          <w:szCs w:val="24"/>
        </w:rPr>
      </w:pPr>
    </w:p>
    <w:p w:rsidR="00A83E2B" w:rsidRDefault="00A83E2B" w:rsidP="00474AC8">
      <w:pPr>
        <w:spacing w:line="360" w:lineRule="auto"/>
        <w:rPr>
          <w:rFonts w:ascii="Times New Roman" w:hAnsi="Times New Roman" w:cs="Times New Roman"/>
          <w:b/>
          <w:bCs/>
          <w:sz w:val="24"/>
          <w:szCs w:val="24"/>
        </w:rPr>
      </w:pPr>
    </w:p>
    <w:p w:rsidR="00A83E2B" w:rsidRDefault="00A83E2B" w:rsidP="00474AC8">
      <w:pPr>
        <w:spacing w:line="360" w:lineRule="auto"/>
        <w:rPr>
          <w:rFonts w:ascii="Times New Roman" w:hAnsi="Times New Roman" w:cs="Times New Roman"/>
          <w:b/>
          <w:bCs/>
          <w:sz w:val="24"/>
          <w:szCs w:val="24"/>
        </w:rPr>
      </w:pPr>
    </w:p>
    <w:p w:rsidR="00A83E2B" w:rsidRDefault="00A83E2B" w:rsidP="00474AC8">
      <w:pPr>
        <w:spacing w:line="360" w:lineRule="auto"/>
        <w:rPr>
          <w:rFonts w:ascii="Times New Roman" w:hAnsi="Times New Roman" w:cs="Times New Roman"/>
          <w:b/>
          <w:bCs/>
          <w:sz w:val="24"/>
          <w:szCs w:val="24"/>
        </w:rPr>
      </w:pPr>
    </w:p>
    <w:p w:rsidR="00A83E2B" w:rsidRDefault="00A83E2B" w:rsidP="00474AC8">
      <w:pPr>
        <w:spacing w:line="360" w:lineRule="auto"/>
        <w:rPr>
          <w:rFonts w:ascii="Times New Roman" w:hAnsi="Times New Roman" w:cs="Times New Roman"/>
          <w:b/>
          <w:bCs/>
          <w:sz w:val="24"/>
          <w:szCs w:val="24"/>
        </w:rPr>
      </w:pPr>
    </w:p>
    <w:p w:rsidR="00A83E2B" w:rsidRDefault="00A83E2B" w:rsidP="00474AC8">
      <w:pPr>
        <w:spacing w:line="360" w:lineRule="auto"/>
        <w:rPr>
          <w:rFonts w:ascii="Times New Roman" w:hAnsi="Times New Roman" w:cs="Times New Roman"/>
          <w:b/>
          <w:bCs/>
          <w:sz w:val="24"/>
          <w:szCs w:val="24"/>
        </w:rPr>
      </w:pPr>
    </w:p>
    <w:p w:rsidR="00A83E2B" w:rsidRDefault="00A83E2B" w:rsidP="00474AC8">
      <w:pPr>
        <w:spacing w:line="360" w:lineRule="auto"/>
        <w:rPr>
          <w:rFonts w:ascii="Times New Roman" w:hAnsi="Times New Roman" w:cs="Times New Roman"/>
          <w:b/>
          <w:bCs/>
          <w:sz w:val="24"/>
          <w:szCs w:val="24"/>
        </w:rPr>
      </w:pPr>
      <w:r w:rsidRPr="006E7627">
        <w:rPr>
          <w:rFonts w:ascii="Times New Roman" w:hAnsi="Times New Roman" w:cs="Times New Roman"/>
          <w:b/>
          <w:bCs/>
          <w:noProof/>
          <w:sz w:val="24"/>
          <w:szCs w:val="24"/>
        </w:rPr>
        <mc:AlternateContent>
          <mc:Choice Requires="wps">
            <w:drawing>
              <wp:anchor distT="45720" distB="45720" distL="114300" distR="114300" simplePos="0" relativeHeight="251687424" behindDoc="1" locked="0" layoutInCell="1" allowOverlap="1" wp14:anchorId="12413FF0" wp14:editId="6C3E84D2">
                <wp:simplePos x="0" y="0"/>
                <wp:positionH relativeFrom="column">
                  <wp:posOffset>968375</wp:posOffset>
                </wp:positionH>
                <wp:positionV relativeFrom="paragraph">
                  <wp:posOffset>2540</wp:posOffset>
                </wp:positionV>
                <wp:extent cx="3989070" cy="482600"/>
                <wp:effectExtent l="0" t="0" r="11430" b="12700"/>
                <wp:wrapTight wrapText="bothSides">
                  <wp:wrapPolygon edited="0">
                    <wp:start x="0" y="0"/>
                    <wp:lineTo x="0" y="21316"/>
                    <wp:lineTo x="21559" y="21316"/>
                    <wp:lineTo x="21559" y="0"/>
                    <wp:lineTo x="0" y="0"/>
                  </wp:wrapPolygon>
                </wp:wrapTight>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9070" cy="482600"/>
                        </a:xfrm>
                        <a:prstGeom prst="rect">
                          <a:avLst/>
                        </a:prstGeom>
                        <a:solidFill>
                          <a:srgbClr val="FFFFFF"/>
                        </a:solidFill>
                        <a:ln w="9525">
                          <a:solidFill>
                            <a:srgbClr val="000000"/>
                          </a:solidFill>
                          <a:miter lim="800000"/>
                          <a:headEnd/>
                          <a:tailEnd/>
                        </a:ln>
                      </wps:spPr>
                      <wps:txbx>
                        <w:txbxContent>
                          <w:p w:rsidR="00A83E2B" w:rsidRPr="00B4359E" w:rsidRDefault="00A83E2B" w:rsidP="00A83E2B">
                            <w:pPr>
                              <w:jc w:val="center"/>
                              <w:rPr>
                                <w:rFonts w:ascii="Times New Roman" w:hAnsi="Times New Roman" w:cs="Times New Roman"/>
                              </w:rPr>
                            </w:pPr>
                            <w:r w:rsidRPr="00B4359E">
                              <w:rPr>
                                <w:rFonts w:ascii="Times New Roman" w:hAnsi="Times New Roman" w:cs="Times New Roman"/>
                              </w:rPr>
                              <w:t>F</w:t>
                            </w:r>
                            <w:r>
                              <w:rPr>
                                <w:rFonts w:ascii="Times New Roman" w:hAnsi="Times New Roman" w:cs="Times New Roman"/>
                              </w:rPr>
                              <w:t>igure 4</w:t>
                            </w:r>
                            <w:r w:rsidRPr="00B4359E">
                              <w:rPr>
                                <w:rFonts w:ascii="Times New Roman" w:hAnsi="Times New Roman" w:cs="Times New Roman"/>
                              </w:rPr>
                              <w:t xml:space="preserve">: </w:t>
                            </w:r>
                            <w:r>
                              <w:rPr>
                                <w:rFonts w:ascii="Times New Roman" w:hAnsi="Times New Roman" w:cs="Times New Roman"/>
                              </w:rPr>
                              <w:t>Orthogonal impulse response functions generated from imposing 1 SD. shock from the US to other countries (REER)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2413FF0" id="_x0000_s1072" type="#_x0000_t202" style="position:absolute;margin-left:76.25pt;margin-top:.2pt;width:314.1pt;height:38pt;z-index:-251629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">
                <v:textbox>
                  <w:txbxContent>
                    <w:p w:rsidR="00A83E2B" w:rsidRPr="00B4359E" w:rsidRDefault="00A83E2B" w:rsidP="00A83E2B">
                      <w:pPr>
                        <w:jc w:val="center"/>
                        <w:rPr>
                          <w:rFonts w:ascii="Times New Roman" w:hAnsi="Times New Roman" w:cs="Times New Roman"/>
                        </w:rPr>
                      </w:pPr>
                      <w:r w:rsidRPr="00B4359E">
                        <w:rPr>
                          <w:rFonts w:ascii="Times New Roman" w:hAnsi="Times New Roman" w:cs="Times New Roman"/>
                        </w:rPr>
                        <w:t>F</w:t>
                      </w:r>
                      <w:r>
                        <w:rPr>
                          <w:rFonts w:ascii="Times New Roman" w:hAnsi="Times New Roman" w:cs="Times New Roman"/>
                        </w:rPr>
                        <w:t>igure 4</w:t>
                      </w:r>
                      <w:r w:rsidRPr="00B4359E">
                        <w:rPr>
                          <w:rFonts w:ascii="Times New Roman" w:hAnsi="Times New Roman" w:cs="Times New Roman"/>
                        </w:rPr>
                        <w:t xml:space="preserve">: </w:t>
                      </w:r>
                      <w:r>
                        <w:rPr>
                          <w:rFonts w:ascii="Times New Roman" w:hAnsi="Times New Roman" w:cs="Times New Roman"/>
                        </w:rPr>
                        <w:t>Orthogonal impulse response functions generated from imposing 1 SD. shock from the US to other countries (REER)</w:t>
                      </w:r>
                    </w:p>
                  </w:txbxContent>
                </v:textbox>
                <w10:wrap type="tight"/>
              </v:shape>
            </w:pict>
          </mc:Fallback>
        </mc:AlternateContent>
      </w:r>
    </w:p>
    <w:p w:rsidR="00A83E2B" w:rsidRDefault="00A83E2B"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1038F0" w:rsidRDefault="001038F0" w:rsidP="00474AC8">
      <w:pPr>
        <w:spacing w:line="360" w:lineRule="auto"/>
        <w:rPr>
          <w:rFonts w:ascii="Times New Roman" w:hAnsi="Times New Roman" w:cs="Times New Roman"/>
          <w:b/>
          <w:bCs/>
          <w:sz w:val="24"/>
          <w:szCs w:val="24"/>
        </w:rPr>
      </w:pPr>
    </w:p>
    <w:p w:rsidR="00591D51" w:rsidRPr="00474AC8" w:rsidRDefault="00591D51" w:rsidP="00474AC8">
      <w:pPr>
        <w:spacing w:line="360" w:lineRule="auto"/>
        <w:rPr>
          <w:rFonts w:ascii="Times New Roman" w:hAnsi="Times New Roman" w:cs="Times New Roman"/>
          <w:b/>
          <w:bCs/>
          <w:sz w:val="24"/>
          <w:szCs w:val="24"/>
        </w:rPr>
      </w:pPr>
      <w:r w:rsidRPr="00474AC8">
        <w:rPr>
          <w:rFonts w:ascii="Times New Roman" w:hAnsi="Times New Roman" w:cs="Times New Roman"/>
          <w:b/>
          <w:bCs/>
          <w:sz w:val="24"/>
          <w:szCs w:val="24"/>
        </w:rPr>
        <w:lastRenderedPageBreak/>
        <w:t>References</w:t>
      </w:r>
    </w:p>
    <w:p w:rsidR="00591D51" w:rsidRPr="00474AC8" w:rsidRDefault="00591D51" w:rsidP="00474AC8">
      <w:pPr>
        <w:pStyle w:val="a3"/>
        <w:spacing w:line="360" w:lineRule="auto"/>
        <w:rPr>
          <w:rFonts w:ascii="Times New Roman" w:hAnsi="Times New Roman" w:cs="Times New Roman"/>
          <w:sz w:val="24"/>
          <w:szCs w:val="24"/>
        </w:rPr>
      </w:pPr>
      <w:proofErr w:type="spellStart"/>
      <w:r w:rsidRPr="00474AC8">
        <w:rPr>
          <w:rFonts w:ascii="Times New Roman" w:hAnsi="Times New Roman" w:cs="Times New Roman"/>
          <w:sz w:val="24"/>
          <w:szCs w:val="24"/>
        </w:rPr>
        <w:t>Baig</w:t>
      </w:r>
      <w:proofErr w:type="spellEnd"/>
      <w:r w:rsidRPr="00474AC8">
        <w:rPr>
          <w:rFonts w:ascii="Times New Roman" w:hAnsi="Times New Roman" w:cs="Times New Roman"/>
          <w:sz w:val="24"/>
          <w:szCs w:val="24"/>
        </w:rPr>
        <w:t xml:space="preserve"> and </w:t>
      </w:r>
      <w:proofErr w:type="spellStart"/>
      <w:r w:rsidRPr="00474AC8">
        <w:rPr>
          <w:rFonts w:ascii="Times New Roman" w:hAnsi="Times New Roman" w:cs="Times New Roman"/>
          <w:sz w:val="24"/>
          <w:szCs w:val="24"/>
        </w:rPr>
        <w:t>Goldfajn</w:t>
      </w:r>
      <w:proofErr w:type="spellEnd"/>
      <w:r w:rsidRPr="00474AC8">
        <w:rPr>
          <w:rFonts w:ascii="Times New Roman" w:hAnsi="Times New Roman" w:cs="Times New Roman"/>
          <w:sz w:val="24"/>
          <w:szCs w:val="24"/>
        </w:rPr>
        <w:t xml:space="preserve">, </w:t>
      </w:r>
      <w:r w:rsidRPr="00474AC8">
        <w:rPr>
          <w:rFonts w:ascii="Times New Roman" w:hAnsi="Times New Roman" w:cs="Times New Roman"/>
          <w:i/>
          <w:iCs/>
          <w:sz w:val="24"/>
          <w:szCs w:val="24"/>
        </w:rPr>
        <w:t>Financial Market Contagion in the Asian Crisis</w:t>
      </w:r>
      <w:r w:rsidRPr="00474AC8">
        <w:rPr>
          <w:rFonts w:ascii="Times New Roman" w:hAnsi="Times New Roman" w:cs="Times New Roman"/>
          <w:sz w:val="24"/>
          <w:szCs w:val="24"/>
        </w:rPr>
        <w:t>, International Monetary Fund Working Paper, 1988.</w:t>
      </w:r>
    </w:p>
    <w:p w:rsidR="00591D51" w:rsidRPr="00474AC8" w:rsidRDefault="00591D51" w:rsidP="00474AC8">
      <w:pPr>
        <w:pStyle w:val="a3"/>
        <w:spacing w:line="360" w:lineRule="auto"/>
        <w:rPr>
          <w:rFonts w:ascii="Times New Roman" w:hAnsi="Times New Roman" w:cs="Times New Roman"/>
          <w:sz w:val="24"/>
          <w:szCs w:val="24"/>
        </w:rPr>
      </w:pPr>
    </w:p>
    <w:p w:rsidR="00591D51" w:rsidRPr="00474AC8" w:rsidRDefault="00591D51" w:rsidP="00474AC8">
      <w:pPr>
        <w:pStyle w:val="a3"/>
        <w:spacing w:line="360" w:lineRule="auto"/>
        <w:rPr>
          <w:rFonts w:ascii="Times New Roman" w:hAnsi="Times New Roman" w:cs="Times New Roman"/>
          <w:sz w:val="24"/>
          <w:szCs w:val="24"/>
        </w:rPr>
      </w:pPr>
      <w:proofErr w:type="spellStart"/>
      <w:r w:rsidRPr="00474AC8">
        <w:rPr>
          <w:rFonts w:ascii="Times New Roman" w:hAnsi="Times New Roman" w:cs="Times New Roman"/>
          <w:sz w:val="24"/>
          <w:szCs w:val="24"/>
        </w:rPr>
        <w:t>Caramazza</w:t>
      </w:r>
      <w:proofErr w:type="spellEnd"/>
      <w:r w:rsidRPr="00474AC8">
        <w:rPr>
          <w:rFonts w:ascii="Times New Roman" w:hAnsi="Times New Roman" w:cs="Times New Roman"/>
          <w:sz w:val="24"/>
          <w:szCs w:val="24"/>
        </w:rPr>
        <w:t xml:space="preserve">, Ricci, and Salgado, </w:t>
      </w:r>
      <w:r w:rsidRPr="00474AC8">
        <w:rPr>
          <w:rFonts w:ascii="Times New Roman" w:hAnsi="Times New Roman" w:cs="Times New Roman"/>
          <w:i/>
          <w:iCs/>
          <w:sz w:val="24"/>
          <w:szCs w:val="24"/>
        </w:rPr>
        <w:t>Trade and Financial Contagion in Currency Crises</w:t>
      </w:r>
      <w:r w:rsidRPr="00474AC8">
        <w:rPr>
          <w:rFonts w:ascii="Times New Roman" w:hAnsi="Times New Roman" w:cs="Times New Roman"/>
          <w:sz w:val="24"/>
          <w:szCs w:val="24"/>
        </w:rPr>
        <w:t>, International Monetary Fund Working Paper, 2000.</w:t>
      </w:r>
    </w:p>
    <w:p w:rsidR="00591D51" w:rsidRPr="00474AC8" w:rsidRDefault="00591D51" w:rsidP="00474AC8">
      <w:pPr>
        <w:pStyle w:val="a3"/>
        <w:spacing w:line="360" w:lineRule="auto"/>
        <w:rPr>
          <w:rFonts w:ascii="Times New Roman" w:hAnsi="Times New Roman" w:cs="Times New Roman"/>
          <w:sz w:val="24"/>
          <w:szCs w:val="24"/>
        </w:rPr>
      </w:pPr>
    </w:p>
    <w:p w:rsidR="00591D51" w:rsidRPr="00474AC8" w:rsidRDefault="00591D51" w:rsidP="00474AC8">
      <w:pPr>
        <w:pStyle w:val="a3"/>
        <w:spacing w:line="360" w:lineRule="auto"/>
        <w:rPr>
          <w:rFonts w:ascii="Times New Roman" w:eastAsia="Times New Roman" w:hAnsi="Times New Roman" w:cs="Times New Roman"/>
          <w:sz w:val="24"/>
          <w:szCs w:val="24"/>
        </w:rPr>
      </w:pPr>
      <w:r w:rsidRPr="00474AC8">
        <w:rPr>
          <w:rFonts w:ascii="Times New Roman" w:hAnsi="Times New Roman" w:cs="Times New Roman"/>
          <w:sz w:val="24"/>
          <w:szCs w:val="24"/>
        </w:rPr>
        <w:t xml:space="preserve">Chiang, Jeon, and I, </w:t>
      </w:r>
      <w:r w:rsidRPr="00474AC8">
        <w:rPr>
          <w:rFonts w:ascii="Times New Roman" w:eastAsia="Times New Roman" w:hAnsi="Times New Roman" w:cs="Times New Roman"/>
          <w:i/>
          <w:iCs/>
          <w:kern w:val="36"/>
          <w:sz w:val="24"/>
          <w:szCs w:val="24"/>
        </w:rPr>
        <w:t>Dynamic correlation analysis of financial contagion: Evidence from Asian markets,</w:t>
      </w:r>
      <w:r w:rsidRPr="00474AC8">
        <w:rPr>
          <w:rFonts w:ascii="Times New Roman" w:eastAsia="Times New Roman" w:hAnsi="Times New Roman" w:cs="Times New Roman"/>
          <w:kern w:val="36"/>
          <w:sz w:val="24"/>
          <w:szCs w:val="24"/>
        </w:rPr>
        <w:t xml:space="preserve"> Journal of International Money and Finance, </w:t>
      </w:r>
      <w:hyperlink r:id="rId37" w:tooltip="Go to table of contents for this volume/issue" w:history="1">
        <w:r w:rsidRPr="00474AC8">
          <w:rPr>
            <w:rFonts w:ascii="Times New Roman" w:eastAsia="Times New Roman" w:hAnsi="Times New Roman" w:cs="Times New Roman"/>
            <w:sz w:val="24"/>
            <w:szCs w:val="24"/>
          </w:rPr>
          <w:t>Volume 26, Issue 7</w:t>
        </w:r>
      </w:hyperlink>
      <w:r w:rsidRPr="00474AC8">
        <w:rPr>
          <w:rFonts w:ascii="Times New Roman" w:eastAsia="Times New Roman" w:hAnsi="Times New Roman" w:cs="Times New Roman"/>
          <w:sz w:val="24"/>
          <w:szCs w:val="24"/>
        </w:rPr>
        <w:t>, November 2007, pp 1206–1228.</w:t>
      </w:r>
    </w:p>
    <w:p w:rsidR="00591D51" w:rsidRPr="00474AC8" w:rsidRDefault="00591D51" w:rsidP="00474AC8">
      <w:pPr>
        <w:pStyle w:val="a3"/>
        <w:spacing w:line="360" w:lineRule="auto"/>
        <w:rPr>
          <w:rFonts w:ascii="Times New Roman" w:eastAsia="Times New Roman" w:hAnsi="Times New Roman" w:cs="Times New Roman"/>
          <w:sz w:val="24"/>
          <w:szCs w:val="24"/>
        </w:rPr>
      </w:pPr>
    </w:p>
    <w:p w:rsidR="00591D51" w:rsidRPr="00474AC8" w:rsidRDefault="00591D51" w:rsidP="00474AC8">
      <w:pPr>
        <w:pStyle w:val="a3"/>
        <w:spacing w:line="360" w:lineRule="auto"/>
        <w:rPr>
          <w:rFonts w:ascii="Times New Roman" w:hAnsi="Times New Roman" w:cs="Times New Roman"/>
          <w:sz w:val="24"/>
          <w:szCs w:val="24"/>
        </w:rPr>
      </w:pPr>
      <w:proofErr w:type="spellStart"/>
      <w:r w:rsidRPr="00474AC8">
        <w:rPr>
          <w:rFonts w:ascii="Times New Roman" w:hAnsi="Times New Roman" w:cs="Times New Roman"/>
          <w:sz w:val="24"/>
          <w:szCs w:val="24"/>
        </w:rPr>
        <w:t>Crotty</w:t>
      </w:r>
      <w:proofErr w:type="spellEnd"/>
      <w:r w:rsidRPr="00474AC8">
        <w:rPr>
          <w:rFonts w:ascii="Times New Roman" w:hAnsi="Times New Roman" w:cs="Times New Roman"/>
          <w:sz w:val="24"/>
          <w:szCs w:val="24"/>
        </w:rPr>
        <w:t xml:space="preserve">, James, </w:t>
      </w:r>
      <w:r w:rsidRPr="00474AC8">
        <w:rPr>
          <w:rFonts w:ascii="Times New Roman" w:hAnsi="Times New Roman" w:cs="Times New Roman"/>
          <w:i/>
          <w:iCs/>
          <w:sz w:val="24"/>
          <w:szCs w:val="24"/>
        </w:rPr>
        <w:t xml:space="preserve">Structural causes of the global financial crisis: a critical assessment of the ‘new financial architecture’, </w:t>
      </w:r>
      <w:r w:rsidRPr="00474AC8">
        <w:rPr>
          <w:rFonts w:ascii="Times New Roman" w:hAnsi="Times New Roman" w:cs="Times New Roman"/>
          <w:sz w:val="24"/>
          <w:szCs w:val="24"/>
        </w:rPr>
        <w:t>Cambridge Journal of Economics, 2009, pp. 563–580.</w:t>
      </w:r>
    </w:p>
    <w:p w:rsidR="00591D51" w:rsidRDefault="00591D51" w:rsidP="00474AC8">
      <w:pPr>
        <w:pStyle w:val="a3"/>
        <w:spacing w:line="360" w:lineRule="auto"/>
        <w:rPr>
          <w:rFonts w:ascii="Times New Roman" w:hAnsi="Times New Roman" w:cs="Times New Roman"/>
          <w:sz w:val="24"/>
          <w:szCs w:val="24"/>
        </w:rPr>
      </w:pPr>
    </w:p>
    <w:p w:rsidR="00CC2F8E" w:rsidRDefault="00CC2F8E" w:rsidP="00474AC8">
      <w:pPr>
        <w:pStyle w:val="a3"/>
        <w:spacing w:line="360" w:lineRule="auto"/>
        <w:rPr>
          <w:rStyle w:val="af"/>
          <w:rFonts w:ascii="Times New Roman" w:hAnsi="Times New Roman"/>
          <w:i w:val="0"/>
          <w:iCs w:val="0"/>
          <w:sz w:val="24"/>
          <w:szCs w:val="24"/>
        </w:rPr>
      </w:pPr>
      <w:r w:rsidRPr="00CC2F8E">
        <w:rPr>
          <w:rFonts w:ascii="Times New Roman" w:hAnsi="Times New Roman"/>
          <w:sz w:val="24"/>
          <w:szCs w:val="24"/>
        </w:rPr>
        <w:t xml:space="preserve">Forbes and </w:t>
      </w:r>
      <w:proofErr w:type="spellStart"/>
      <w:r w:rsidRPr="00CC2F8E">
        <w:rPr>
          <w:rFonts w:ascii="Times New Roman" w:hAnsi="Times New Roman"/>
          <w:sz w:val="24"/>
          <w:szCs w:val="24"/>
        </w:rPr>
        <w:t>Rigobon</w:t>
      </w:r>
      <w:proofErr w:type="spellEnd"/>
      <w:r w:rsidRPr="00CC2F8E">
        <w:rPr>
          <w:rFonts w:ascii="Times New Roman" w:hAnsi="Times New Roman"/>
          <w:i/>
          <w:iCs/>
          <w:sz w:val="24"/>
          <w:szCs w:val="24"/>
        </w:rPr>
        <w:t xml:space="preserve">, </w:t>
      </w:r>
      <w:r w:rsidRPr="00CC2F8E">
        <w:rPr>
          <w:rFonts w:ascii="Times New Roman" w:hAnsi="Times New Roman" w:cs="Times New Roman"/>
          <w:i/>
          <w:iCs/>
          <w:sz w:val="24"/>
          <w:szCs w:val="24"/>
        </w:rPr>
        <w:t xml:space="preserve">Measuring Contagion: </w:t>
      </w:r>
      <w:r w:rsidRPr="00CC2F8E">
        <w:rPr>
          <w:rStyle w:val="af"/>
          <w:rFonts w:ascii="Times New Roman" w:hAnsi="Times New Roman" w:cs="Times New Roman"/>
          <w:sz w:val="24"/>
          <w:szCs w:val="24"/>
        </w:rPr>
        <w:t>Conceptual and Empirical Issues</w:t>
      </w:r>
      <w:r w:rsidRPr="00CC2F8E">
        <w:rPr>
          <w:rStyle w:val="af"/>
          <w:rFonts w:ascii="Times New Roman" w:hAnsi="Times New Roman"/>
          <w:sz w:val="24"/>
          <w:szCs w:val="24"/>
        </w:rPr>
        <w:t xml:space="preserve">, </w:t>
      </w:r>
      <w:r w:rsidRPr="00CC2F8E">
        <w:rPr>
          <w:rStyle w:val="af"/>
          <w:rFonts w:ascii="Times New Roman" w:hAnsi="Times New Roman"/>
          <w:i w:val="0"/>
          <w:iCs w:val="0"/>
          <w:sz w:val="24"/>
          <w:szCs w:val="24"/>
        </w:rPr>
        <w:t>International financial contagion, 2001, pp. 43-66.</w:t>
      </w:r>
    </w:p>
    <w:p w:rsidR="007651F4" w:rsidRDefault="007651F4" w:rsidP="00474AC8">
      <w:pPr>
        <w:pStyle w:val="a3"/>
        <w:spacing w:line="360" w:lineRule="auto"/>
        <w:rPr>
          <w:rStyle w:val="af"/>
          <w:rFonts w:ascii="Times New Roman" w:hAnsi="Times New Roman"/>
          <w:i w:val="0"/>
          <w:iCs w:val="0"/>
          <w:sz w:val="24"/>
          <w:szCs w:val="24"/>
        </w:rPr>
      </w:pPr>
    </w:p>
    <w:p w:rsidR="00CC2F8E" w:rsidRDefault="007651F4" w:rsidP="00474AC8">
      <w:pPr>
        <w:pStyle w:val="a3"/>
        <w:spacing w:line="360" w:lineRule="auto"/>
        <w:rPr>
          <w:rFonts w:ascii="Times New Roman" w:hAnsi="Times New Roman" w:cs="Times New Roman"/>
          <w:sz w:val="24"/>
          <w:szCs w:val="32"/>
        </w:rPr>
      </w:pPr>
      <w:proofErr w:type="spellStart"/>
      <w:r w:rsidRPr="007651F4">
        <w:rPr>
          <w:rFonts w:ascii="Times New Roman" w:hAnsi="Times New Roman" w:cs="Times New Roman"/>
          <w:sz w:val="24"/>
          <w:szCs w:val="32"/>
        </w:rPr>
        <w:t>Gallego</w:t>
      </w:r>
      <w:proofErr w:type="spellEnd"/>
      <w:r w:rsidRPr="007651F4">
        <w:rPr>
          <w:rFonts w:ascii="Times New Roman" w:hAnsi="Times New Roman" w:cs="Times New Roman"/>
          <w:sz w:val="24"/>
          <w:szCs w:val="32"/>
        </w:rPr>
        <w:t xml:space="preserve">, Hernandez, and Schmidt-Hebbel. </w:t>
      </w:r>
      <w:r w:rsidRPr="007651F4">
        <w:rPr>
          <w:rFonts w:ascii="Times New Roman" w:hAnsi="Times New Roman" w:cs="Times New Roman"/>
          <w:i/>
          <w:iCs/>
          <w:sz w:val="24"/>
          <w:szCs w:val="32"/>
        </w:rPr>
        <w:t>Capital Control in Chile: Were they Effective</w:t>
      </w:r>
      <w:proofErr w:type="gramStart"/>
      <w:r w:rsidRPr="007651F4">
        <w:rPr>
          <w:rFonts w:ascii="Times New Roman" w:hAnsi="Times New Roman" w:cs="Times New Roman"/>
          <w:i/>
          <w:iCs/>
          <w:sz w:val="24"/>
          <w:szCs w:val="32"/>
        </w:rPr>
        <w:t>?,</w:t>
      </w:r>
      <w:proofErr w:type="gramEnd"/>
      <w:r w:rsidRPr="007651F4">
        <w:rPr>
          <w:rFonts w:ascii="Times New Roman" w:hAnsi="Times New Roman" w:cs="Times New Roman"/>
          <w:sz w:val="24"/>
          <w:szCs w:val="32"/>
        </w:rPr>
        <w:t xml:space="preserve"> Central Bank of Chile, 2002.</w:t>
      </w:r>
    </w:p>
    <w:p w:rsidR="007651F4" w:rsidRPr="00EB6FDA" w:rsidRDefault="007651F4" w:rsidP="00474AC8">
      <w:pPr>
        <w:pStyle w:val="a3"/>
        <w:spacing w:line="360" w:lineRule="auto"/>
        <w:rPr>
          <w:rFonts w:ascii="Times New Roman" w:hAnsi="Times New Roman" w:cs="Times New Roman"/>
          <w:sz w:val="24"/>
          <w:szCs w:val="24"/>
        </w:rPr>
      </w:pPr>
    </w:p>
    <w:p w:rsidR="00591D51" w:rsidRDefault="00591D51" w:rsidP="00474AC8">
      <w:pPr>
        <w:pStyle w:val="a3"/>
        <w:spacing w:line="360" w:lineRule="auto"/>
        <w:rPr>
          <w:rFonts w:ascii="Times New Roman" w:eastAsia="Times New Roman" w:hAnsi="Times New Roman" w:cs="Times New Roman"/>
          <w:sz w:val="24"/>
          <w:szCs w:val="24"/>
        </w:rPr>
      </w:pPr>
      <w:r w:rsidRPr="00474AC8">
        <w:rPr>
          <w:rFonts w:ascii="Times New Roman" w:hAnsi="Times New Roman" w:cs="Times New Roman"/>
          <w:sz w:val="24"/>
          <w:szCs w:val="24"/>
        </w:rPr>
        <w:t xml:space="preserve">Hernández, Leonardo F and Valdés, Rodrigo, </w:t>
      </w:r>
      <w:r w:rsidRPr="00474AC8">
        <w:rPr>
          <w:rFonts w:ascii="Times New Roman" w:eastAsia="Times New Roman" w:hAnsi="Times New Roman" w:cs="Times New Roman"/>
          <w:i/>
          <w:iCs/>
          <w:kern w:val="36"/>
          <w:sz w:val="24"/>
          <w:szCs w:val="24"/>
        </w:rPr>
        <w:t>What drives contagion</w:t>
      </w:r>
      <w:r w:rsidRPr="00474AC8">
        <w:rPr>
          <w:rFonts w:ascii="Times New Roman" w:eastAsia="Times New Roman" w:hAnsi="Times New Roman" w:cs="Times New Roman"/>
          <w:i/>
          <w:iCs/>
          <w:kern w:val="36"/>
          <w:sz w:val="24"/>
          <w:szCs w:val="24"/>
          <w:bdr w:val="none" w:sz="0" w:space="0" w:color="auto" w:frame="1"/>
        </w:rPr>
        <w:t xml:space="preserve">: Trade, neighborhood, or financial links?, </w:t>
      </w:r>
      <w:hyperlink r:id="rId38" w:tooltip="Go to International Review of Financial Analysis on ScienceDirect" w:history="1">
        <w:r w:rsidRPr="00474AC8">
          <w:rPr>
            <w:rFonts w:ascii="Times New Roman" w:eastAsia="Times New Roman" w:hAnsi="Times New Roman" w:cs="Times New Roman"/>
            <w:sz w:val="24"/>
            <w:szCs w:val="24"/>
            <w:bdr w:val="none" w:sz="0" w:space="0" w:color="auto" w:frame="1"/>
          </w:rPr>
          <w:t>International Review of Financial Analysis</w:t>
        </w:r>
      </w:hyperlink>
      <w:r w:rsidRPr="00474AC8">
        <w:rPr>
          <w:rFonts w:ascii="Times New Roman" w:eastAsia="Times New Roman" w:hAnsi="Times New Roman" w:cs="Times New Roman"/>
          <w:sz w:val="24"/>
          <w:szCs w:val="24"/>
        </w:rPr>
        <w:t xml:space="preserve">, </w:t>
      </w:r>
      <w:hyperlink r:id="rId39" w:tooltip="Go to table of contents for this volume/issue" w:history="1">
        <w:r w:rsidRPr="00474AC8">
          <w:rPr>
            <w:rFonts w:ascii="Times New Roman" w:eastAsia="Times New Roman" w:hAnsi="Times New Roman" w:cs="Times New Roman"/>
            <w:sz w:val="24"/>
            <w:szCs w:val="24"/>
          </w:rPr>
          <w:t>Volume 10, Issue 3</w:t>
        </w:r>
      </w:hyperlink>
      <w:r w:rsidRPr="00474AC8">
        <w:rPr>
          <w:rFonts w:ascii="Times New Roman" w:eastAsia="Times New Roman" w:hAnsi="Times New Roman" w:cs="Times New Roman"/>
          <w:sz w:val="24"/>
          <w:szCs w:val="24"/>
        </w:rPr>
        <w:t>, Autumn 2001, pp. 203–218.</w:t>
      </w:r>
    </w:p>
    <w:p w:rsidR="0028716B" w:rsidRPr="00474AC8" w:rsidRDefault="0028716B" w:rsidP="00474AC8">
      <w:pPr>
        <w:pStyle w:val="a3"/>
        <w:spacing w:line="360" w:lineRule="auto"/>
        <w:rPr>
          <w:rFonts w:ascii="Times New Roman" w:hAnsi="Times New Roman" w:cs="Times New Roman"/>
          <w:sz w:val="24"/>
          <w:szCs w:val="24"/>
        </w:rPr>
      </w:pPr>
    </w:p>
    <w:p w:rsidR="00591D51" w:rsidRDefault="0028716B" w:rsidP="00474AC8">
      <w:pPr>
        <w:pStyle w:val="a3"/>
        <w:spacing w:line="360" w:lineRule="auto"/>
        <w:rPr>
          <w:rFonts w:ascii="Times New Roman" w:eastAsia="Times New Roman" w:hAnsi="Times New Roman" w:cs="Times New Roman"/>
          <w:sz w:val="24"/>
          <w:szCs w:val="24"/>
        </w:rPr>
      </w:pPr>
      <w:r w:rsidRPr="0028716B">
        <w:rPr>
          <w:rFonts w:ascii="Times New Roman" w:hAnsi="Times New Roman" w:cs="Times New Roman"/>
          <w:sz w:val="24"/>
          <w:szCs w:val="24"/>
        </w:rPr>
        <w:t xml:space="preserve">Huang, Lin, and </w:t>
      </w:r>
      <w:proofErr w:type="gramStart"/>
      <w:r w:rsidRPr="0028716B">
        <w:rPr>
          <w:rFonts w:ascii="Times New Roman" w:hAnsi="Times New Roman" w:cs="Times New Roman"/>
          <w:sz w:val="24"/>
          <w:szCs w:val="24"/>
        </w:rPr>
        <w:t>Chen.,</w:t>
      </w:r>
      <w:proofErr w:type="gramEnd"/>
      <w:r w:rsidRPr="0028716B">
        <w:rPr>
          <w:rFonts w:ascii="Times New Roman" w:hAnsi="Times New Roman" w:cs="Times New Roman"/>
          <w:sz w:val="24"/>
          <w:szCs w:val="24"/>
        </w:rPr>
        <w:t xml:space="preserve"> </w:t>
      </w:r>
      <w:r w:rsidRPr="0028716B">
        <w:rPr>
          <w:rFonts w:ascii="Times New Roman" w:hAnsi="Times New Roman" w:cs="Times New Roman"/>
          <w:i/>
          <w:iCs/>
          <w:sz w:val="24"/>
          <w:szCs w:val="24"/>
        </w:rPr>
        <w:t xml:space="preserve">International Contagion in the Global Financial Crisis,  </w:t>
      </w:r>
      <w:r w:rsidRPr="0028716B">
        <w:rPr>
          <w:rFonts w:ascii="Times New Roman" w:eastAsia="Times New Roman" w:hAnsi="Times New Roman" w:cs="Times New Roman"/>
          <w:sz w:val="24"/>
          <w:szCs w:val="24"/>
        </w:rPr>
        <w:t>National Chung Cheng University.</w:t>
      </w:r>
    </w:p>
    <w:p w:rsidR="0028716B" w:rsidRPr="00EB6FDA" w:rsidRDefault="0028716B" w:rsidP="00474AC8">
      <w:pPr>
        <w:pStyle w:val="a3"/>
        <w:spacing w:line="360" w:lineRule="auto"/>
        <w:rPr>
          <w:rFonts w:ascii="Times New Roman" w:hAnsi="Times New Roman" w:cs="Times New Roman"/>
          <w:sz w:val="24"/>
          <w:szCs w:val="24"/>
        </w:rPr>
      </w:pPr>
    </w:p>
    <w:p w:rsidR="00591D51" w:rsidRDefault="00591D51" w:rsidP="00474AC8">
      <w:pPr>
        <w:pStyle w:val="a3"/>
        <w:spacing w:line="360" w:lineRule="auto"/>
        <w:rPr>
          <w:rFonts w:ascii="Times New Roman" w:hAnsi="Times New Roman" w:cs="Times New Roman"/>
          <w:sz w:val="24"/>
          <w:szCs w:val="24"/>
        </w:rPr>
      </w:pPr>
      <w:proofErr w:type="spellStart"/>
      <w:r w:rsidRPr="00474AC8">
        <w:rPr>
          <w:rFonts w:ascii="Times New Roman" w:hAnsi="Times New Roman" w:cs="Times New Roman"/>
          <w:sz w:val="24"/>
          <w:szCs w:val="24"/>
        </w:rPr>
        <w:t>Kodres</w:t>
      </w:r>
      <w:proofErr w:type="spellEnd"/>
      <w:r w:rsidRPr="00474AC8">
        <w:rPr>
          <w:rFonts w:ascii="Times New Roman" w:hAnsi="Times New Roman" w:cs="Times New Roman"/>
          <w:sz w:val="24"/>
          <w:szCs w:val="24"/>
        </w:rPr>
        <w:t xml:space="preserve"> and </w:t>
      </w:r>
      <w:proofErr w:type="spellStart"/>
      <w:r w:rsidRPr="00474AC8">
        <w:rPr>
          <w:rFonts w:ascii="Times New Roman" w:hAnsi="Times New Roman" w:cs="Times New Roman"/>
          <w:sz w:val="24"/>
          <w:szCs w:val="24"/>
        </w:rPr>
        <w:t>Pritsker</w:t>
      </w:r>
      <w:proofErr w:type="spellEnd"/>
      <w:r w:rsidRPr="00474AC8">
        <w:rPr>
          <w:rFonts w:ascii="Times New Roman" w:hAnsi="Times New Roman" w:cs="Times New Roman"/>
          <w:sz w:val="24"/>
          <w:szCs w:val="24"/>
        </w:rPr>
        <w:t xml:space="preserve">, </w:t>
      </w:r>
      <w:r w:rsidRPr="00474AC8">
        <w:rPr>
          <w:rFonts w:ascii="Times New Roman" w:hAnsi="Times New Roman" w:cs="Times New Roman"/>
          <w:i/>
          <w:iCs/>
          <w:sz w:val="24"/>
          <w:szCs w:val="24"/>
        </w:rPr>
        <w:t>A Rational Expectations Model of Financial Contagion</w:t>
      </w:r>
      <w:r w:rsidRPr="00474AC8">
        <w:rPr>
          <w:rFonts w:ascii="Times New Roman" w:hAnsi="Times New Roman" w:cs="Times New Roman"/>
          <w:sz w:val="24"/>
          <w:szCs w:val="24"/>
        </w:rPr>
        <w:t>, The Journal of Finance, Vol. LVII, No. 2, April 2002.</w:t>
      </w:r>
    </w:p>
    <w:p w:rsidR="007D1A7D" w:rsidRDefault="007D1A7D" w:rsidP="00474AC8">
      <w:pPr>
        <w:pStyle w:val="a3"/>
        <w:spacing w:line="360" w:lineRule="auto"/>
        <w:rPr>
          <w:rFonts w:ascii="Times New Roman" w:hAnsi="Times New Roman" w:cs="Times New Roman"/>
          <w:sz w:val="24"/>
          <w:szCs w:val="24"/>
        </w:rPr>
      </w:pPr>
    </w:p>
    <w:p w:rsidR="007D1A7D" w:rsidRPr="007D1A7D" w:rsidRDefault="007D1A7D" w:rsidP="00474AC8">
      <w:pPr>
        <w:pStyle w:val="a3"/>
        <w:spacing w:line="360" w:lineRule="auto"/>
        <w:rPr>
          <w:rFonts w:ascii="Times New Roman" w:hAnsi="Times New Roman" w:cs="Times New Roman"/>
          <w:sz w:val="32"/>
          <w:szCs w:val="32"/>
        </w:rPr>
      </w:pPr>
      <w:proofErr w:type="spellStart"/>
      <w:r w:rsidRPr="007D1A7D">
        <w:rPr>
          <w:rFonts w:ascii="Times New Roman" w:hAnsi="Times New Roman" w:cs="Times New Roman"/>
          <w:sz w:val="24"/>
          <w:szCs w:val="24"/>
        </w:rPr>
        <w:lastRenderedPageBreak/>
        <w:t>Kuusk</w:t>
      </w:r>
      <w:proofErr w:type="spellEnd"/>
      <w:r w:rsidRPr="007D1A7D">
        <w:rPr>
          <w:rFonts w:ascii="Times New Roman" w:hAnsi="Times New Roman" w:cs="Times New Roman"/>
          <w:sz w:val="24"/>
          <w:szCs w:val="24"/>
        </w:rPr>
        <w:t xml:space="preserve">, </w:t>
      </w:r>
      <w:proofErr w:type="spellStart"/>
      <w:r w:rsidRPr="007D1A7D">
        <w:rPr>
          <w:rFonts w:ascii="Times New Roman" w:hAnsi="Times New Roman" w:cs="Times New Roman"/>
          <w:sz w:val="24"/>
          <w:szCs w:val="24"/>
        </w:rPr>
        <w:t>Paas</w:t>
      </w:r>
      <w:proofErr w:type="spellEnd"/>
      <w:r w:rsidRPr="007D1A7D">
        <w:rPr>
          <w:rFonts w:ascii="Times New Roman" w:hAnsi="Times New Roman" w:cs="Times New Roman"/>
          <w:sz w:val="24"/>
          <w:szCs w:val="24"/>
        </w:rPr>
        <w:t xml:space="preserve">, and </w:t>
      </w:r>
      <w:proofErr w:type="spellStart"/>
      <w:r w:rsidRPr="007D1A7D">
        <w:rPr>
          <w:rFonts w:ascii="Times New Roman" w:hAnsi="Times New Roman" w:cs="Times New Roman"/>
          <w:sz w:val="24"/>
          <w:szCs w:val="24"/>
        </w:rPr>
        <w:t>Viikmaa</w:t>
      </w:r>
      <w:proofErr w:type="spellEnd"/>
      <w:r w:rsidRPr="007D1A7D">
        <w:rPr>
          <w:rFonts w:ascii="Times New Roman" w:hAnsi="Times New Roman" w:cs="Times New Roman"/>
          <w:sz w:val="24"/>
          <w:szCs w:val="24"/>
        </w:rPr>
        <w:t xml:space="preserve">. </w:t>
      </w:r>
      <w:r w:rsidRPr="007D1A7D">
        <w:rPr>
          <w:rFonts w:ascii="Times New Roman" w:eastAsia="Times New Roman" w:hAnsi="Times New Roman" w:cs="Times New Roman"/>
          <w:i/>
          <w:iCs/>
          <w:sz w:val="24"/>
          <w:szCs w:val="24"/>
        </w:rPr>
        <w:t>Financial contagion of the 2008 crisis: is there any evidence of financial contagion from the US to the Baltic States</w:t>
      </w:r>
      <w:r w:rsidRPr="007D1A7D">
        <w:rPr>
          <w:rFonts w:ascii="Times New Roman" w:eastAsia="Times New Roman" w:hAnsi="Times New Roman" w:cs="Times New Roman"/>
          <w:sz w:val="24"/>
          <w:szCs w:val="24"/>
        </w:rPr>
        <w:t>, Eastern Journal of European Studies, 2011.</w:t>
      </w:r>
    </w:p>
    <w:p w:rsidR="00591D51" w:rsidRPr="00474AC8" w:rsidRDefault="00591D51" w:rsidP="00474AC8">
      <w:pPr>
        <w:pStyle w:val="a3"/>
        <w:spacing w:line="360" w:lineRule="auto"/>
        <w:rPr>
          <w:rFonts w:ascii="Times New Roman" w:hAnsi="Times New Roman" w:cs="Times New Roman"/>
          <w:sz w:val="24"/>
          <w:szCs w:val="24"/>
        </w:rPr>
      </w:pPr>
    </w:p>
    <w:p w:rsidR="00591D51" w:rsidRPr="00474AC8" w:rsidRDefault="00591D51" w:rsidP="00474AC8">
      <w:pPr>
        <w:pStyle w:val="a3"/>
        <w:spacing w:line="360" w:lineRule="auto"/>
        <w:rPr>
          <w:rFonts w:ascii="Times New Roman" w:eastAsia="Times New Roman" w:hAnsi="Times New Roman" w:cs="Times New Roman"/>
          <w:sz w:val="24"/>
          <w:szCs w:val="24"/>
          <w:lang w:val="en"/>
        </w:rPr>
      </w:pPr>
      <w:r w:rsidRPr="00474AC8">
        <w:rPr>
          <w:rFonts w:ascii="Times New Roman" w:eastAsia="Times New Roman" w:hAnsi="Times New Roman" w:cs="Times New Roman"/>
          <w:sz w:val="24"/>
          <w:szCs w:val="24"/>
          <w:lang w:val="en"/>
        </w:rPr>
        <w:t xml:space="preserve">Lane, Philip R., </w:t>
      </w:r>
      <w:r w:rsidRPr="00474AC8">
        <w:rPr>
          <w:rFonts w:ascii="Times New Roman" w:eastAsia="Times New Roman" w:hAnsi="Times New Roman" w:cs="Times New Roman"/>
          <w:i/>
          <w:iCs/>
          <w:sz w:val="24"/>
          <w:szCs w:val="24"/>
          <w:lang w:val="en"/>
        </w:rPr>
        <w:t>The European Debt Crisis</w:t>
      </w:r>
      <w:r w:rsidRPr="00474AC8">
        <w:rPr>
          <w:rFonts w:ascii="Times New Roman" w:eastAsia="Times New Roman" w:hAnsi="Times New Roman" w:cs="Times New Roman"/>
          <w:sz w:val="24"/>
          <w:szCs w:val="24"/>
          <w:lang w:val="en"/>
        </w:rPr>
        <w:t xml:space="preserve">, </w:t>
      </w:r>
      <w:hyperlink r:id="rId40" w:history="1">
        <w:r w:rsidRPr="00474AC8">
          <w:rPr>
            <w:rFonts w:ascii="Times New Roman" w:eastAsia="Times New Roman" w:hAnsi="Times New Roman" w:cs="Times New Roman"/>
            <w:sz w:val="24"/>
            <w:szCs w:val="24"/>
            <w:lang w:val="en"/>
          </w:rPr>
          <w:t>The Journal of Economic Perspectives</w:t>
        </w:r>
      </w:hyperlink>
      <w:r w:rsidRPr="00474AC8">
        <w:rPr>
          <w:rFonts w:ascii="Times New Roman" w:eastAsia="Times New Roman" w:hAnsi="Times New Roman" w:cs="Times New Roman"/>
          <w:sz w:val="24"/>
          <w:szCs w:val="24"/>
          <w:lang w:val="en"/>
        </w:rPr>
        <w:t>, Volume 26, Number 3, 2012, pp. 49-67.</w:t>
      </w:r>
    </w:p>
    <w:p w:rsidR="00591D51" w:rsidRPr="00474AC8" w:rsidRDefault="00591D51" w:rsidP="00474AC8">
      <w:pPr>
        <w:pStyle w:val="a3"/>
        <w:spacing w:line="360" w:lineRule="auto"/>
        <w:rPr>
          <w:rFonts w:ascii="Times New Roman" w:eastAsia="Times New Roman" w:hAnsi="Times New Roman" w:cs="Times New Roman"/>
          <w:sz w:val="24"/>
          <w:szCs w:val="24"/>
          <w:lang w:val="en"/>
        </w:rPr>
      </w:pPr>
    </w:p>
    <w:p w:rsidR="00591D51" w:rsidRPr="00474AC8" w:rsidRDefault="00591D51" w:rsidP="00474AC8">
      <w:pPr>
        <w:pStyle w:val="a3"/>
        <w:spacing w:line="360" w:lineRule="auto"/>
        <w:rPr>
          <w:rFonts w:ascii="Times New Roman" w:hAnsi="Times New Roman" w:cs="Times New Roman"/>
          <w:color w:val="000000" w:themeColor="text1"/>
          <w:sz w:val="24"/>
          <w:szCs w:val="24"/>
        </w:rPr>
      </w:pPr>
      <w:proofErr w:type="spellStart"/>
      <w:r w:rsidRPr="00474AC8">
        <w:rPr>
          <w:rFonts w:ascii="Times New Roman" w:hAnsi="Times New Roman" w:cs="Times New Roman"/>
          <w:color w:val="000000" w:themeColor="text1"/>
          <w:sz w:val="24"/>
          <w:szCs w:val="24"/>
        </w:rPr>
        <w:t>Longstaff</w:t>
      </w:r>
      <w:proofErr w:type="spellEnd"/>
      <w:r w:rsidRPr="00474AC8">
        <w:rPr>
          <w:rFonts w:ascii="Times New Roman" w:hAnsi="Times New Roman" w:cs="Times New Roman"/>
          <w:color w:val="000000" w:themeColor="text1"/>
          <w:sz w:val="24"/>
          <w:szCs w:val="24"/>
        </w:rPr>
        <w:t xml:space="preserve">, </w:t>
      </w:r>
      <w:r w:rsidRPr="00474AC8">
        <w:rPr>
          <w:rFonts w:ascii="Times New Roman" w:hAnsi="Times New Roman" w:cs="Times New Roman"/>
          <w:i/>
          <w:iCs/>
          <w:color w:val="000000" w:themeColor="text1"/>
          <w:kern w:val="36"/>
          <w:sz w:val="24"/>
          <w:szCs w:val="24"/>
        </w:rPr>
        <w:t>The subprime credit crisis and contagion in financial markets, Journal of Financial Economics</w:t>
      </w:r>
      <w:r w:rsidRPr="00474AC8">
        <w:rPr>
          <w:rFonts w:ascii="Times New Roman" w:hAnsi="Times New Roman" w:cs="Times New Roman"/>
          <w:color w:val="000000" w:themeColor="text1"/>
          <w:kern w:val="36"/>
          <w:sz w:val="24"/>
          <w:szCs w:val="24"/>
        </w:rPr>
        <w:t xml:space="preserve">, </w:t>
      </w:r>
      <w:hyperlink r:id="rId41" w:tooltip="Go to table of contents for this volume/issue" w:history="1">
        <w:r w:rsidRPr="00474AC8">
          <w:rPr>
            <w:rStyle w:val="a7"/>
            <w:rFonts w:ascii="Times New Roman" w:hAnsi="Times New Roman" w:cs="Times New Roman"/>
            <w:color w:val="000000" w:themeColor="text1"/>
            <w:sz w:val="24"/>
            <w:szCs w:val="24"/>
          </w:rPr>
          <w:t>Volume 97, Issue 3</w:t>
        </w:r>
      </w:hyperlink>
      <w:r w:rsidRPr="00474AC8">
        <w:rPr>
          <w:rFonts w:ascii="Times New Roman" w:hAnsi="Times New Roman" w:cs="Times New Roman"/>
          <w:color w:val="000000" w:themeColor="text1"/>
          <w:sz w:val="24"/>
          <w:szCs w:val="24"/>
        </w:rPr>
        <w:t>, September 2010, pp 436–450.</w:t>
      </w:r>
    </w:p>
    <w:p w:rsidR="00591D51" w:rsidRPr="00474AC8" w:rsidRDefault="00591D51" w:rsidP="00474AC8">
      <w:pPr>
        <w:pStyle w:val="a3"/>
        <w:spacing w:line="360" w:lineRule="auto"/>
        <w:rPr>
          <w:rFonts w:ascii="Times New Roman" w:hAnsi="Times New Roman" w:cs="Times New Roman"/>
          <w:color w:val="000000" w:themeColor="text1"/>
          <w:sz w:val="24"/>
          <w:szCs w:val="24"/>
        </w:rPr>
      </w:pPr>
    </w:p>
    <w:p w:rsidR="00591D51" w:rsidRDefault="00591D51" w:rsidP="00474AC8">
      <w:pPr>
        <w:pStyle w:val="a3"/>
        <w:spacing w:line="360" w:lineRule="auto"/>
        <w:rPr>
          <w:rFonts w:ascii="Times New Roman" w:hAnsi="Times New Roman" w:cs="Times New Roman"/>
          <w:color w:val="000000" w:themeColor="text1"/>
          <w:sz w:val="24"/>
          <w:szCs w:val="24"/>
        </w:rPr>
      </w:pPr>
      <w:proofErr w:type="spellStart"/>
      <w:r w:rsidRPr="00474AC8">
        <w:rPr>
          <w:rFonts w:ascii="Times New Roman" w:hAnsi="Times New Roman" w:cs="Times New Roman"/>
          <w:color w:val="000000" w:themeColor="text1"/>
          <w:sz w:val="24"/>
          <w:szCs w:val="24"/>
        </w:rPr>
        <w:t>Mistrulli</w:t>
      </w:r>
      <w:proofErr w:type="spellEnd"/>
      <w:r w:rsidRPr="00474AC8">
        <w:rPr>
          <w:rFonts w:ascii="Times New Roman" w:hAnsi="Times New Roman" w:cs="Times New Roman"/>
          <w:color w:val="000000" w:themeColor="text1"/>
          <w:sz w:val="24"/>
          <w:szCs w:val="24"/>
        </w:rPr>
        <w:t xml:space="preserve">, </w:t>
      </w:r>
      <w:r w:rsidRPr="00474AC8">
        <w:rPr>
          <w:rFonts w:ascii="Times New Roman" w:hAnsi="Times New Roman" w:cs="Times New Roman"/>
          <w:i/>
          <w:iCs/>
          <w:color w:val="000000" w:themeColor="text1"/>
          <w:kern w:val="36"/>
          <w:sz w:val="24"/>
          <w:szCs w:val="24"/>
        </w:rPr>
        <w:t>Assessing financial contagion in the interbank market: Maximum entropy versus observed interbank lending patterns, Journal of Banking and Finance</w:t>
      </w:r>
      <w:r w:rsidRPr="00474AC8">
        <w:rPr>
          <w:rFonts w:ascii="Times New Roman" w:hAnsi="Times New Roman" w:cs="Times New Roman"/>
          <w:color w:val="000000" w:themeColor="text1"/>
          <w:kern w:val="36"/>
          <w:sz w:val="24"/>
          <w:szCs w:val="24"/>
        </w:rPr>
        <w:t xml:space="preserve">, </w:t>
      </w:r>
      <w:hyperlink r:id="rId42" w:tooltip="Go to table of contents for this volume/issue" w:history="1">
        <w:r w:rsidRPr="00474AC8">
          <w:rPr>
            <w:rStyle w:val="a7"/>
            <w:rFonts w:ascii="Times New Roman" w:hAnsi="Times New Roman" w:cs="Times New Roman"/>
            <w:color w:val="000000" w:themeColor="text1"/>
            <w:sz w:val="24"/>
            <w:szCs w:val="24"/>
          </w:rPr>
          <w:t>Volume 35, Issue 5</w:t>
        </w:r>
      </w:hyperlink>
      <w:r w:rsidRPr="00474AC8">
        <w:rPr>
          <w:rFonts w:ascii="Times New Roman" w:hAnsi="Times New Roman" w:cs="Times New Roman"/>
          <w:color w:val="000000" w:themeColor="text1"/>
          <w:sz w:val="24"/>
          <w:szCs w:val="24"/>
        </w:rPr>
        <w:t>, May 2011, pp 1114–1127.</w:t>
      </w:r>
    </w:p>
    <w:p w:rsidR="0028716B" w:rsidRPr="00474AC8" w:rsidRDefault="0028716B" w:rsidP="00474AC8">
      <w:pPr>
        <w:pStyle w:val="a3"/>
        <w:spacing w:line="360" w:lineRule="auto"/>
        <w:rPr>
          <w:rFonts w:ascii="Times New Roman" w:hAnsi="Times New Roman" w:cs="Times New Roman"/>
          <w:sz w:val="24"/>
          <w:szCs w:val="24"/>
        </w:rPr>
      </w:pPr>
    </w:p>
    <w:p w:rsidR="00EB6FDA" w:rsidRDefault="00591D51" w:rsidP="00EB6FDA">
      <w:pPr>
        <w:spacing w:after="0" w:line="360" w:lineRule="auto"/>
        <w:rPr>
          <w:rFonts w:ascii="Times New Roman" w:eastAsia="Times New Roman" w:hAnsi="Times New Roman" w:cs="Times New Roman"/>
          <w:sz w:val="24"/>
          <w:szCs w:val="24"/>
          <w:lang w:val="en"/>
        </w:rPr>
      </w:pPr>
      <w:r w:rsidRPr="00474AC8">
        <w:rPr>
          <w:rFonts w:ascii="Times New Roman" w:eastAsia="Times New Roman" w:hAnsi="Times New Roman" w:cs="Times New Roman"/>
          <w:sz w:val="24"/>
          <w:szCs w:val="24"/>
          <w:lang w:val="en"/>
        </w:rPr>
        <w:t xml:space="preserve">R. Christopher Whalen, </w:t>
      </w:r>
      <w:r w:rsidRPr="00474AC8">
        <w:rPr>
          <w:rFonts w:ascii="Times New Roman" w:hAnsi="Times New Roman" w:cs="Times New Roman"/>
          <w:i/>
          <w:iCs/>
          <w:sz w:val="24"/>
          <w:szCs w:val="24"/>
          <w:lang w:val="en"/>
        </w:rPr>
        <w:t>The Subprime Crisis—Cause, Effect and Consequences</w:t>
      </w:r>
      <w:r w:rsidRPr="00474AC8">
        <w:rPr>
          <w:rFonts w:ascii="Times New Roman" w:eastAsia="Times New Roman" w:hAnsi="Times New Roman" w:cs="Times New Roman"/>
          <w:sz w:val="24"/>
          <w:szCs w:val="24"/>
          <w:lang w:val="en"/>
        </w:rPr>
        <w:t>, Journal of Affordable Housing &amp; Community Development Law Vol. 17, No. 3, 2008, pp. 219-235.</w:t>
      </w:r>
    </w:p>
    <w:p w:rsidR="00EB6FDA" w:rsidRDefault="00EB6FDA" w:rsidP="00EB6FDA">
      <w:pPr>
        <w:spacing w:after="0" w:line="360" w:lineRule="auto"/>
        <w:rPr>
          <w:rFonts w:ascii="Times New Roman" w:eastAsia="Times New Roman" w:hAnsi="Times New Roman" w:cs="Times New Roman"/>
          <w:sz w:val="24"/>
          <w:szCs w:val="24"/>
          <w:lang w:val="en"/>
        </w:rPr>
      </w:pPr>
    </w:p>
    <w:p w:rsidR="00EB6FDA" w:rsidRDefault="00591D51" w:rsidP="00EB6FDA">
      <w:pPr>
        <w:spacing w:after="0" w:line="360" w:lineRule="auto"/>
        <w:rPr>
          <w:rFonts w:ascii="Times New Roman" w:eastAsia="Times New Roman" w:hAnsi="Times New Roman" w:cs="Times New Roman"/>
          <w:sz w:val="24"/>
          <w:szCs w:val="24"/>
          <w:lang w:val="en"/>
        </w:rPr>
      </w:pPr>
      <w:r w:rsidRPr="00474AC8">
        <w:rPr>
          <w:rFonts w:ascii="Times New Roman" w:hAnsi="Times New Roman" w:cs="Times New Roman"/>
          <w:color w:val="000000" w:themeColor="text1"/>
          <w:sz w:val="24"/>
          <w:szCs w:val="24"/>
        </w:rPr>
        <w:t xml:space="preserve">Rodriguez, </w:t>
      </w:r>
      <w:r w:rsidRPr="0028716B">
        <w:rPr>
          <w:rFonts w:ascii="Times New Roman" w:hAnsi="Times New Roman" w:cs="Times New Roman"/>
          <w:i/>
          <w:iCs/>
          <w:color w:val="000000" w:themeColor="text1"/>
          <w:sz w:val="24"/>
          <w:szCs w:val="24"/>
        </w:rPr>
        <w:t>Measuring Financial Contagion: A Copula Approach</w:t>
      </w:r>
      <w:r w:rsidRPr="00474AC8">
        <w:rPr>
          <w:rFonts w:ascii="Times New Roman" w:hAnsi="Times New Roman" w:cs="Times New Roman"/>
          <w:color w:val="000000" w:themeColor="text1"/>
          <w:sz w:val="24"/>
          <w:szCs w:val="24"/>
        </w:rPr>
        <w:t xml:space="preserve">, Journal of Empirical Finance, </w:t>
      </w:r>
      <w:hyperlink r:id="rId43" w:tooltip="Go to table of contents for this volume/issue" w:history="1">
        <w:r w:rsidRPr="00474AC8">
          <w:rPr>
            <w:rStyle w:val="a7"/>
            <w:rFonts w:ascii="Times New Roman" w:hAnsi="Times New Roman" w:cs="Times New Roman"/>
            <w:color w:val="000000" w:themeColor="text1"/>
            <w:sz w:val="24"/>
            <w:szCs w:val="24"/>
          </w:rPr>
          <w:t>Volume 14, Issue 3</w:t>
        </w:r>
      </w:hyperlink>
      <w:r w:rsidRPr="00474AC8">
        <w:rPr>
          <w:rFonts w:ascii="Times New Roman" w:hAnsi="Times New Roman" w:cs="Times New Roman"/>
          <w:color w:val="000000" w:themeColor="text1"/>
          <w:sz w:val="24"/>
          <w:szCs w:val="24"/>
        </w:rPr>
        <w:t xml:space="preserve">, June 2007, </w:t>
      </w:r>
      <w:proofErr w:type="spellStart"/>
      <w:r w:rsidRPr="00474AC8">
        <w:rPr>
          <w:rFonts w:ascii="Times New Roman" w:hAnsi="Times New Roman" w:cs="Times New Roman"/>
          <w:color w:val="000000" w:themeColor="text1"/>
          <w:sz w:val="24"/>
          <w:szCs w:val="24"/>
        </w:rPr>
        <w:t>pp</w:t>
      </w:r>
      <w:proofErr w:type="spellEnd"/>
      <w:r w:rsidRPr="00474AC8">
        <w:rPr>
          <w:rFonts w:ascii="Times New Roman" w:hAnsi="Times New Roman" w:cs="Times New Roman"/>
          <w:color w:val="000000" w:themeColor="text1"/>
          <w:sz w:val="24"/>
          <w:szCs w:val="24"/>
        </w:rPr>
        <w:t xml:space="preserve"> 401–423.</w:t>
      </w:r>
    </w:p>
    <w:p w:rsidR="00EB6FDA" w:rsidRDefault="00EB6FDA" w:rsidP="00EB6FDA">
      <w:pPr>
        <w:spacing w:after="0" w:line="360" w:lineRule="auto"/>
        <w:rPr>
          <w:rFonts w:ascii="Times New Roman" w:eastAsia="Times New Roman" w:hAnsi="Times New Roman" w:cs="Times New Roman"/>
          <w:sz w:val="24"/>
          <w:szCs w:val="24"/>
        </w:rPr>
      </w:pPr>
    </w:p>
    <w:p w:rsidR="00D00EA7" w:rsidRPr="00EB6FDA" w:rsidRDefault="00D00EA7" w:rsidP="00EB6FDA">
      <w:pPr>
        <w:spacing w:after="0" w:line="360" w:lineRule="auto"/>
        <w:rPr>
          <w:rFonts w:ascii="Times New Roman" w:eastAsia="Times New Roman" w:hAnsi="Times New Roman" w:cs="Times New Roman"/>
          <w:sz w:val="24"/>
          <w:szCs w:val="24"/>
          <w:lang w:val="en"/>
        </w:rPr>
      </w:pPr>
      <w:proofErr w:type="spellStart"/>
      <w:proofErr w:type="gramStart"/>
      <w:r w:rsidRPr="00D00EA7">
        <w:rPr>
          <w:rFonts w:ascii="Times New Roman" w:hAnsi="Times New Roman" w:cs="Times New Roman"/>
          <w:sz w:val="24"/>
          <w:szCs w:val="24"/>
        </w:rPr>
        <w:t>Sentance</w:t>
      </w:r>
      <w:proofErr w:type="spellEnd"/>
      <w:r w:rsidRPr="00D00EA7">
        <w:rPr>
          <w:rFonts w:ascii="Times New Roman" w:hAnsi="Times New Roman" w:cs="Times New Roman"/>
          <w:sz w:val="24"/>
          <w:szCs w:val="24"/>
        </w:rPr>
        <w:t xml:space="preserve">, Taylor, and </w:t>
      </w:r>
      <w:proofErr w:type="spellStart"/>
      <w:r w:rsidRPr="00D00EA7">
        <w:rPr>
          <w:rFonts w:ascii="Times New Roman" w:hAnsi="Times New Roman" w:cs="Times New Roman"/>
          <w:sz w:val="24"/>
          <w:szCs w:val="24"/>
        </w:rPr>
        <w:t>Wieladek</w:t>
      </w:r>
      <w:proofErr w:type="spellEnd"/>
      <w:r w:rsidRPr="00D00EA7">
        <w:rPr>
          <w:rFonts w:ascii="Times New Roman" w:hAnsi="Times New Roman" w:cs="Times New Roman"/>
          <w:sz w:val="24"/>
          <w:szCs w:val="24"/>
        </w:rPr>
        <w:t>.</w:t>
      </w:r>
      <w:proofErr w:type="gramEnd"/>
      <w:r w:rsidRPr="00D00EA7">
        <w:rPr>
          <w:rFonts w:ascii="Times New Roman" w:hAnsi="Times New Roman" w:cs="Times New Roman"/>
          <w:sz w:val="24"/>
          <w:szCs w:val="24"/>
        </w:rPr>
        <w:t xml:space="preserve"> </w:t>
      </w:r>
      <w:r w:rsidRPr="00D00EA7">
        <w:rPr>
          <w:rFonts w:ascii="Times New Roman" w:hAnsi="Times New Roman" w:cs="Times New Roman"/>
          <w:i/>
          <w:iCs/>
          <w:sz w:val="24"/>
          <w:szCs w:val="24"/>
        </w:rPr>
        <w:t>How the UK economy weathered the financial storm</w:t>
      </w:r>
      <w:r w:rsidRPr="00D00EA7">
        <w:rPr>
          <w:rFonts w:ascii="Times New Roman" w:hAnsi="Times New Roman" w:cs="Times New Roman"/>
          <w:sz w:val="24"/>
          <w:szCs w:val="24"/>
        </w:rPr>
        <w:t xml:space="preserve">, Journal of International Money and Finance, </w:t>
      </w:r>
      <w:hyperlink r:id="rId44" w:tooltip="Go to table of contents for this volume/issue" w:history="1">
        <w:r w:rsidRPr="00D00EA7">
          <w:rPr>
            <w:rStyle w:val="a7"/>
            <w:rFonts w:ascii="Times New Roman" w:hAnsi="Times New Roman" w:cs="Times New Roman"/>
            <w:color w:val="auto"/>
            <w:sz w:val="24"/>
            <w:szCs w:val="24"/>
          </w:rPr>
          <w:t>Volume 31, Issue 1</w:t>
        </w:r>
      </w:hyperlink>
      <w:r w:rsidRPr="00D00EA7">
        <w:rPr>
          <w:rFonts w:ascii="Times New Roman" w:hAnsi="Times New Roman"/>
          <w:sz w:val="24"/>
          <w:szCs w:val="24"/>
        </w:rPr>
        <w:t>, February 2012, pp</w:t>
      </w:r>
      <w:r w:rsidRPr="00D00EA7">
        <w:rPr>
          <w:rFonts w:ascii="Times New Roman" w:hAnsi="Times New Roman" w:cs="Times New Roman"/>
          <w:sz w:val="24"/>
          <w:szCs w:val="24"/>
        </w:rPr>
        <w:t xml:space="preserve"> 102–123</w:t>
      </w:r>
      <w:r w:rsidRPr="00D00EA7">
        <w:rPr>
          <w:rFonts w:ascii="Times New Roman" w:hAnsi="Times New Roman"/>
          <w:sz w:val="24"/>
          <w:szCs w:val="24"/>
        </w:rPr>
        <w:t>.</w:t>
      </w:r>
    </w:p>
    <w:p w:rsidR="00591D51" w:rsidRPr="00474AC8" w:rsidRDefault="00591D51" w:rsidP="00474AC8">
      <w:pPr>
        <w:spacing w:line="360" w:lineRule="auto"/>
        <w:rPr>
          <w:rFonts w:ascii="Times New Roman" w:hAnsi="Times New Roman" w:cs="Times New Roman"/>
          <w:sz w:val="24"/>
          <w:szCs w:val="24"/>
        </w:rPr>
      </w:pPr>
    </w:p>
    <w:sectPr w:rsidR="00591D51" w:rsidRPr="00474AC8" w:rsidSect="00474AC8">
      <w:headerReference w:type="default" r:id="rId45"/>
      <w:footerReference w:type="default" r:id="rId4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116" w:rsidRDefault="00AA3116" w:rsidP="003B04A4">
      <w:pPr>
        <w:spacing w:after="0" w:line="240" w:lineRule="auto"/>
      </w:pPr>
      <w:r>
        <w:separator/>
      </w:r>
    </w:p>
  </w:endnote>
  <w:endnote w:type="continuationSeparator" w:id="0">
    <w:p w:rsidR="00AA3116" w:rsidRDefault="00AA3116" w:rsidP="003B0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9420933"/>
      <w:docPartObj>
        <w:docPartGallery w:val="Page Numbers (Bottom of Page)"/>
        <w:docPartUnique/>
      </w:docPartObj>
    </w:sdtPr>
    <w:sdtEndPr>
      <w:rPr>
        <w:noProof/>
      </w:rPr>
    </w:sdtEndPr>
    <w:sdtContent>
      <w:p w:rsidR="00BD26BB" w:rsidRDefault="00BD26BB">
        <w:pPr>
          <w:pStyle w:val="aa"/>
          <w:jc w:val="right"/>
        </w:pPr>
        <w:r>
          <w:fldChar w:fldCharType="begin"/>
        </w:r>
        <w:r>
          <w:instrText xml:space="preserve"> PAGE   \* MERGEFORMAT </w:instrText>
        </w:r>
        <w:r>
          <w:fldChar w:fldCharType="separate"/>
        </w:r>
        <w:r w:rsidR="00103430">
          <w:rPr>
            <w:noProof/>
          </w:rPr>
          <w:t>16</w:t>
        </w:r>
        <w:r>
          <w:rPr>
            <w:noProof/>
          </w:rPr>
          <w:fldChar w:fldCharType="end"/>
        </w:r>
      </w:p>
    </w:sdtContent>
  </w:sdt>
  <w:p w:rsidR="00BD26BB" w:rsidRDefault="00BD26B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116" w:rsidRDefault="00AA3116" w:rsidP="003B04A4">
      <w:pPr>
        <w:spacing w:after="0" w:line="240" w:lineRule="auto"/>
      </w:pPr>
      <w:r>
        <w:separator/>
      </w:r>
    </w:p>
  </w:footnote>
  <w:footnote w:type="continuationSeparator" w:id="0">
    <w:p w:rsidR="00AA3116" w:rsidRDefault="00AA3116" w:rsidP="003B04A4">
      <w:pPr>
        <w:spacing w:after="0" w:line="240" w:lineRule="auto"/>
      </w:pPr>
      <w:r>
        <w:continuationSeparator/>
      </w:r>
    </w:p>
  </w:footnote>
  <w:footnote w:id="1">
    <w:p w:rsidR="00DA3D74" w:rsidRPr="00246F43" w:rsidRDefault="00DA3D74" w:rsidP="00246F43">
      <w:pPr>
        <w:pStyle w:val="ae"/>
        <w:rPr>
          <w:rFonts w:ascii="Times New Roman" w:hAnsi="Times New Roman" w:cs="Times New Roman"/>
          <w:sz w:val="20"/>
          <w:szCs w:val="20"/>
          <w:lang w:val="en"/>
        </w:rPr>
      </w:pPr>
      <w:r w:rsidRPr="00246F43">
        <w:rPr>
          <w:rStyle w:val="a5"/>
          <w:rFonts w:ascii="Times New Roman" w:hAnsi="Times New Roman" w:cs="Times New Roman"/>
          <w:sz w:val="20"/>
          <w:szCs w:val="20"/>
        </w:rPr>
        <w:footnoteRef/>
      </w:r>
      <w:r w:rsidRPr="00246F43">
        <w:rPr>
          <w:rFonts w:ascii="Times New Roman" w:hAnsi="Times New Roman" w:cs="Times New Roman"/>
          <w:sz w:val="20"/>
          <w:szCs w:val="20"/>
        </w:rPr>
        <w:t xml:space="preserve"> </w:t>
      </w:r>
      <w:r w:rsidRPr="00246F43">
        <w:rPr>
          <w:rFonts w:ascii="Times New Roman" w:hAnsi="Times New Roman" w:cs="Times New Roman"/>
          <w:sz w:val="20"/>
          <w:szCs w:val="20"/>
          <w:lang w:val="en"/>
        </w:rPr>
        <w:t xml:space="preserve">Lane, Philip R., </w:t>
      </w:r>
      <w:r w:rsidRPr="00246F43">
        <w:rPr>
          <w:rFonts w:ascii="Times New Roman" w:hAnsi="Times New Roman" w:cs="Times New Roman"/>
          <w:i/>
          <w:iCs/>
          <w:sz w:val="20"/>
          <w:szCs w:val="20"/>
          <w:lang w:val="en"/>
        </w:rPr>
        <w:t>The European Debt Crisis</w:t>
      </w:r>
      <w:r w:rsidRPr="00246F43">
        <w:rPr>
          <w:rFonts w:ascii="Times New Roman" w:hAnsi="Times New Roman" w:cs="Times New Roman"/>
          <w:sz w:val="20"/>
          <w:szCs w:val="20"/>
          <w:lang w:val="en"/>
        </w:rPr>
        <w:t xml:space="preserve">, </w:t>
      </w:r>
      <w:hyperlink r:id="rId1" w:history="1">
        <w:r w:rsidRPr="00246F43">
          <w:rPr>
            <w:rFonts w:ascii="Times New Roman" w:hAnsi="Times New Roman" w:cs="Times New Roman"/>
            <w:sz w:val="20"/>
            <w:szCs w:val="20"/>
            <w:lang w:val="en"/>
          </w:rPr>
          <w:t>The Journal of Economic Perspectives</w:t>
        </w:r>
      </w:hyperlink>
      <w:r w:rsidRPr="00246F43">
        <w:rPr>
          <w:rFonts w:ascii="Times New Roman" w:hAnsi="Times New Roman" w:cs="Times New Roman"/>
          <w:sz w:val="20"/>
          <w:szCs w:val="20"/>
          <w:lang w:val="en"/>
        </w:rPr>
        <w:t>, Volume 26, Number 3, 2012, pp. 49-67</w:t>
      </w:r>
      <w:r w:rsidR="00BF3492" w:rsidRPr="00246F43">
        <w:rPr>
          <w:rFonts w:ascii="Times New Roman" w:hAnsi="Times New Roman" w:cs="Times New Roman"/>
          <w:sz w:val="20"/>
          <w:szCs w:val="20"/>
          <w:lang w:val="en"/>
        </w:rPr>
        <w:t>.</w:t>
      </w:r>
    </w:p>
  </w:footnote>
  <w:footnote w:id="2">
    <w:p w:rsidR="003B04A4" w:rsidRPr="00246F43" w:rsidRDefault="003B04A4" w:rsidP="00246F43">
      <w:pPr>
        <w:pStyle w:val="ae"/>
        <w:rPr>
          <w:rFonts w:ascii="Times New Roman" w:hAnsi="Times New Roman" w:cs="Times New Roman"/>
          <w:sz w:val="20"/>
          <w:szCs w:val="20"/>
          <w:lang w:val="en"/>
        </w:rPr>
      </w:pPr>
      <w:r w:rsidRPr="00246F43">
        <w:rPr>
          <w:rStyle w:val="a5"/>
          <w:rFonts w:ascii="Times New Roman" w:hAnsi="Times New Roman" w:cs="Times New Roman"/>
          <w:sz w:val="20"/>
          <w:szCs w:val="20"/>
        </w:rPr>
        <w:footnoteRef/>
      </w:r>
      <w:r w:rsidRPr="00246F43">
        <w:rPr>
          <w:rFonts w:ascii="Times New Roman" w:hAnsi="Times New Roman" w:cs="Times New Roman"/>
          <w:sz w:val="20"/>
          <w:szCs w:val="20"/>
        </w:rPr>
        <w:t xml:space="preserve"> </w:t>
      </w:r>
      <w:r w:rsidRPr="00246F43">
        <w:rPr>
          <w:rFonts w:ascii="Times New Roman" w:hAnsi="Times New Roman" w:cs="Times New Roman"/>
          <w:sz w:val="20"/>
          <w:szCs w:val="20"/>
          <w:lang w:val="en"/>
        </w:rPr>
        <w:t xml:space="preserve">R. Christopher Whalen, </w:t>
      </w:r>
      <w:r w:rsidRPr="00246F43">
        <w:rPr>
          <w:rFonts w:ascii="Times New Roman" w:hAnsi="Times New Roman" w:cs="Times New Roman"/>
          <w:i/>
          <w:iCs/>
          <w:sz w:val="20"/>
          <w:szCs w:val="20"/>
          <w:lang w:val="en"/>
        </w:rPr>
        <w:t>The Subprime Crisis—Cause, Effect and Consequences</w:t>
      </w:r>
      <w:r w:rsidRPr="00246F43">
        <w:rPr>
          <w:rFonts w:ascii="Times New Roman" w:hAnsi="Times New Roman" w:cs="Times New Roman"/>
          <w:sz w:val="20"/>
          <w:szCs w:val="20"/>
          <w:lang w:val="en"/>
        </w:rPr>
        <w:t>, Journal of Affordable Housing &amp; Community Development Law Vol. 17, No. 3, 2008, pp. 219-235</w:t>
      </w:r>
      <w:r w:rsidR="00996967" w:rsidRPr="00246F43">
        <w:rPr>
          <w:rFonts w:ascii="Times New Roman" w:hAnsi="Times New Roman" w:cs="Times New Roman"/>
          <w:sz w:val="20"/>
          <w:szCs w:val="20"/>
          <w:lang w:val="en"/>
        </w:rPr>
        <w:t>.</w:t>
      </w:r>
    </w:p>
  </w:footnote>
  <w:footnote w:id="3">
    <w:p w:rsidR="00996967" w:rsidRPr="00246F43" w:rsidRDefault="00996967" w:rsidP="00246F43">
      <w:pPr>
        <w:pStyle w:val="ae"/>
        <w:rPr>
          <w:rFonts w:ascii="Times New Roman" w:hAnsi="Times New Roman" w:cs="Times New Roman"/>
          <w:sz w:val="20"/>
          <w:szCs w:val="20"/>
        </w:rPr>
      </w:pPr>
      <w:r w:rsidRPr="00246F43">
        <w:rPr>
          <w:rStyle w:val="a5"/>
          <w:rFonts w:ascii="Times New Roman" w:hAnsi="Times New Roman" w:cs="Times New Roman"/>
          <w:sz w:val="20"/>
          <w:szCs w:val="20"/>
        </w:rPr>
        <w:footnoteRef/>
      </w:r>
      <w:r w:rsidRPr="00246F43">
        <w:rPr>
          <w:rFonts w:ascii="Times New Roman" w:hAnsi="Times New Roman" w:cs="Times New Roman"/>
          <w:sz w:val="20"/>
          <w:szCs w:val="20"/>
        </w:rPr>
        <w:t xml:space="preserve"> </w:t>
      </w:r>
      <w:proofErr w:type="spellStart"/>
      <w:r w:rsidRPr="00246F43">
        <w:rPr>
          <w:rFonts w:ascii="Times New Roman" w:hAnsi="Times New Roman" w:cs="Times New Roman"/>
          <w:sz w:val="20"/>
          <w:szCs w:val="20"/>
        </w:rPr>
        <w:t>Crotty</w:t>
      </w:r>
      <w:proofErr w:type="spellEnd"/>
      <w:r w:rsidRPr="00246F43">
        <w:rPr>
          <w:rFonts w:ascii="Times New Roman" w:hAnsi="Times New Roman" w:cs="Times New Roman"/>
          <w:sz w:val="20"/>
          <w:szCs w:val="20"/>
        </w:rPr>
        <w:t xml:space="preserve">, James, </w:t>
      </w:r>
      <w:r w:rsidRPr="00246F43">
        <w:rPr>
          <w:rFonts w:ascii="Times New Roman" w:hAnsi="Times New Roman" w:cs="Times New Roman"/>
          <w:i/>
          <w:iCs/>
          <w:sz w:val="20"/>
          <w:szCs w:val="20"/>
        </w:rPr>
        <w:t xml:space="preserve">Structural causes of the global financial crisis: a critical assessment of the ‘new financial architecture’, </w:t>
      </w:r>
      <w:r w:rsidRPr="00246F43">
        <w:rPr>
          <w:rFonts w:ascii="Times New Roman" w:hAnsi="Times New Roman" w:cs="Times New Roman"/>
          <w:sz w:val="20"/>
          <w:szCs w:val="20"/>
        </w:rPr>
        <w:t>Cambridge Journal of Economics, 2009, pp. 563–580.</w:t>
      </w:r>
    </w:p>
  </w:footnote>
  <w:footnote w:id="4">
    <w:p w:rsidR="00E46AB0" w:rsidRPr="008E3A15" w:rsidRDefault="00E46AB0" w:rsidP="00246F43">
      <w:pPr>
        <w:pStyle w:val="ae"/>
      </w:pPr>
      <w:r w:rsidRPr="00246F43">
        <w:rPr>
          <w:rStyle w:val="a5"/>
          <w:rFonts w:ascii="Times New Roman" w:hAnsi="Times New Roman" w:cs="Times New Roman"/>
          <w:sz w:val="20"/>
          <w:szCs w:val="20"/>
        </w:rPr>
        <w:footnoteRef/>
      </w:r>
      <w:r w:rsidRPr="00246F43">
        <w:rPr>
          <w:rFonts w:ascii="Times New Roman" w:hAnsi="Times New Roman" w:cs="Times New Roman"/>
          <w:sz w:val="20"/>
          <w:szCs w:val="20"/>
        </w:rPr>
        <w:t xml:space="preserve"> Chiang, Jeon, and I, </w:t>
      </w:r>
      <w:r w:rsidRPr="00246F43">
        <w:rPr>
          <w:rFonts w:ascii="Times New Roman" w:hAnsi="Times New Roman" w:cs="Times New Roman"/>
          <w:i/>
          <w:iCs/>
          <w:kern w:val="36"/>
          <w:sz w:val="20"/>
          <w:szCs w:val="20"/>
        </w:rPr>
        <w:t>Dynamic correlation analysis of financial contagion: Evidence from Asian markets,</w:t>
      </w:r>
      <w:r w:rsidRPr="00246F43">
        <w:rPr>
          <w:rFonts w:ascii="Times New Roman" w:hAnsi="Times New Roman" w:cs="Times New Roman"/>
          <w:kern w:val="36"/>
          <w:sz w:val="20"/>
          <w:szCs w:val="20"/>
        </w:rPr>
        <w:t xml:space="preserve"> Journal of International Money and Finance, </w:t>
      </w:r>
      <w:hyperlink r:id="rId2" w:tooltip="Go to table of contents for this volume/issue" w:history="1">
        <w:r w:rsidRPr="00246F43">
          <w:rPr>
            <w:rFonts w:ascii="Times New Roman" w:hAnsi="Times New Roman" w:cs="Times New Roman"/>
            <w:sz w:val="20"/>
            <w:szCs w:val="20"/>
          </w:rPr>
          <w:t>Volume 26, Issue 7</w:t>
        </w:r>
      </w:hyperlink>
      <w:r w:rsidRPr="00246F43">
        <w:rPr>
          <w:rFonts w:ascii="Times New Roman" w:hAnsi="Times New Roman" w:cs="Times New Roman"/>
          <w:sz w:val="20"/>
          <w:szCs w:val="20"/>
        </w:rPr>
        <w:t xml:space="preserve">, November 2007, </w:t>
      </w:r>
      <w:proofErr w:type="spellStart"/>
      <w:r w:rsidRPr="00246F43">
        <w:rPr>
          <w:rFonts w:ascii="Times New Roman" w:hAnsi="Times New Roman" w:cs="Times New Roman"/>
          <w:sz w:val="20"/>
          <w:szCs w:val="20"/>
        </w:rPr>
        <w:t>pp</w:t>
      </w:r>
      <w:proofErr w:type="spellEnd"/>
      <w:r w:rsidRPr="00246F43">
        <w:rPr>
          <w:rFonts w:ascii="Times New Roman" w:hAnsi="Times New Roman" w:cs="Times New Roman"/>
          <w:sz w:val="20"/>
          <w:szCs w:val="20"/>
        </w:rPr>
        <w:t xml:space="preserve"> 1</w:t>
      </w:r>
      <w:r w:rsidR="00EB6FDA">
        <w:rPr>
          <w:rFonts w:ascii="Times New Roman" w:hAnsi="Times New Roman" w:cs="Times New Roman"/>
          <w:sz w:val="20"/>
          <w:szCs w:val="20"/>
        </w:rPr>
        <w:t>,</w:t>
      </w:r>
      <w:r w:rsidRPr="00246F43">
        <w:rPr>
          <w:rFonts w:ascii="Times New Roman" w:hAnsi="Times New Roman" w:cs="Times New Roman"/>
          <w:sz w:val="20"/>
          <w:szCs w:val="20"/>
        </w:rPr>
        <w:t>206–1</w:t>
      </w:r>
      <w:r w:rsidR="00EB6FDA">
        <w:rPr>
          <w:rFonts w:ascii="Times New Roman" w:hAnsi="Times New Roman" w:cs="Times New Roman"/>
          <w:sz w:val="20"/>
          <w:szCs w:val="20"/>
        </w:rPr>
        <w:t>,</w:t>
      </w:r>
      <w:r w:rsidRPr="00246F43">
        <w:rPr>
          <w:rFonts w:ascii="Times New Roman" w:hAnsi="Times New Roman" w:cs="Times New Roman"/>
          <w:sz w:val="20"/>
          <w:szCs w:val="20"/>
        </w:rPr>
        <w:t>228.</w:t>
      </w:r>
    </w:p>
  </w:footnote>
  <w:footnote w:id="5">
    <w:p w:rsidR="00366FF3" w:rsidRPr="002F14DE" w:rsidRDefault="00366FF3" w:rsidP="002F14DE">
      <w:pPr>
        <w:pStyle w:val="ae"/>
        <w:rPr>
          <w:rFonts w:ascii="Times New Roman" w:eastAsia="Times New Roman" w:hAnsi="Times New Roman" w:cs="Times New Roman"/>
          <w:sz w:val="20"/>
          <w:szCs w:val="20"/>
        </w:rPr>
      </w:pPr>
      <w:r w:rsidRPr="002F14DE">
        <w:rPr>
          <w:rStyle w:val="a5"/>
          <w:rFonts w:ascii="Times New Roman" w:hAnsi="Times New Roman" w:cs="Times New Roman"/>
          <w:sz w:val="20"/>
          <w:szCs w:val="20"/>
        </w:rPr>
        <w:footnoteRef/>
      </w:r>
      <w:r w:rsidRPr="002F14DE">
        <w:rPr>
          <w:rFonts w:ascii="Times New Roman" w:hAnsi="Times New Roman" w:cs="Times New Roman"/>
          <w:sz w:val="20"/>
          <w:szCs w:val="20"/>
        </w:rPr>
        <w:t xml:space="preserve"> </w:t>
      </w:r>
      <w:r w:rsidR="008E3A15" w:rsidRPr="002F14DE">
        <w:rPr>
          <w:rFonts w:ascii="Times New Roman" w:hAnsi="Times New Roman" w:cs="Times New Roman"/>
          <w:sz w:val="20"/>
          <w:szCs w:val="20"/>
        </w:rPr>
        <w:t xml:space="preserve">Hernández, Leonardo F and Valdés, Rodrigo, </w:t>
      </w:r>
      <w:r w:rsidR="008E3A15" w:rsidRPr="002F14DE">
        <w:rPr>
          <w:rFonts w:ascii="Times New Roman" w:eastAsia="Times New Roman" w:hAnsi="Times New Roman" w:cs="Times New Roman"/>
          <w:i/>
          <w:iCs/>
          <w:kern w:val="36"/>
          <w:sz w:val="20"/>
          <w:szCs w:val="20"/>
        </w:rPr>
        <w:t>What drives contagion</w:t>
      </w:r>
      <w:r w:rsidR="008E3A15" w:rsidRPr="002F14DE">
        <w:rPr>
          <w:rFonts w:ascii="Times New Roman" w:eastAsia="Times New Roman" w:hAnsi="Times New Roman" w:cs="Times New Roman"/>
          <w:i/>
          <w:iCs/>
          <w:kern w:val="36"/>
          <w:sz w:val="20"/>
          <w:szCs w:val="20"/>
          <w:bdr w:val="none" w:sz="0" w:space="0" w:color="auto" w:frame="1"/>
        </w:rPr>
        <w:t xml:space="preserve">: Trade, neighborhood, or financial links?, </w:t>
      </w:r>
      <w:hyperlink r:id="rId3" w:tooltip="Go to International Review of Financial Analysis on ScienceDirect" w:history="1">
        <w:r w:rsidR="008E3A15" w:rsidRPr="002F14DE">
          <w:rPr>
            <w:rFonts w:ascii="Times New Roman" w:eastAsia="Times New Roman" w:hAnsi="Times New Roman" w:cs="Times New Roman"/>
            <w:sz w:val="20"/>
            <w:szCs w:val="20"/>
            <w:bdr w:val="none" w:sz="0" w:space="0" w:color="auto" w:frame="1"/>
          </w:rPr>
          <w:t>International Review of Financial Analysis</w:t>
        </w:r>
      </w:hyperlink>
      <w:r w:rsidR="008E3A15" w:rsidRPr="002F14DE">
        <w:rPr>
          <w:rFonts w:ascii="Times New Roman" w:eastAsia="Times New Roman" w:hAnsi="Times New Roman" w:cs="Times New Roman"/>
          <w:sz w:val="20"/>
          <w:szCs w:val="20"/>
        </w:rPr>
        <w:t xml:space="preserve">, </w:t>
      </w:r>
      <w:hyperlink r:id="rId4" w:tooltip="Go to table of contents for this volume/issue" w:history="1">
        <w:r w:rsidR="008E3A15" w:rsidRPr="002F14DE">
          <w:rPr>
            <w:rFonts w:ascii="Times New Roman" w:eastAsia="Times New Roman" w:hAnsi="Times New Roman" w:cs="Times New Roman"/>
            <w:sz w:val="20"/>
            <w:szCs w:val="20"/>
          </w:rPr>
          <w:t>Volume 10, Issue 3</w:t>
        </w:r>
      </w:hyperlink>
      <w:r w:rsidR="008E3A15" w:rsidRPr="002F14DE">
        <w:rPr>
          <w:rFonts w:ascii="Times New Roman" w:eastAsia="Times New Roman" w:hAnsi="Times New Roman" w:cs="Times New Roman"/>
          <w:sz w:val="20"/>
          <w:szCs w:val="20"/>
        </w:rPr>
        <w:t>, Autumn 2001, pp. 203–218.</w:t>
      </w:r>
    </w:p>
  </w:footnote>
  <w:footnote w:id="6">
    <w:p w:rsidR="00E0413B" w:rsidRPr="002F14DE" w:rsidRDefault="00E0413B" w:rsidP="002F14DE">
      <w:pPr>
        <w:pStyle w:val="ae"/>
        <w:rPr>
          <w:rFonts w:ascii="Times New Roman" w:hAnsi="Times New Roman" w:cs="Times New Roman"/>
          <w:sz w:val="20"/>
          <w:szCs w:val="20"/>
        </w:rPr>
      </w:pPr>
      <w:r w:rsidRPr="002F14DE">
        <w:rPr>
          <w:rStyle w:val="a5"/>
          <w:rFonts w:ascii="Times New Roman" w:hAnsi="Times New Roman" w:cs="Times New Roman"/>
          <w:sz w:val="20"/>
          <w:szCs w:val="20"/>
        </w:rPr>
        <w:footnoteRef/>
      </w:r>
      <w:r w:rsidRPr="002F14DE">
        <w:rPr>
          <w:rFonts w:ascii="Times New Roman" w:hAnsi="Times New Roman" w:cs="Times New Roman"/>
          <w:sz w:val="20"/>
          <w:szCs w:val="20"/>
        </w:rPr>
        <w:t xml:space="preserve"> </w:t>
      </w:r>
      <w:proofErr w:type="spellStart"/>
      <w:r w:rsidRPr="002F14DE">
        <w:rPr>
          <w:rFonts w:ascii="Times New Roman" w:hAnsi="Times New Roman" w:cs="Times New Roman"/>
          <w:sz w:val="20"/>
          <w:szCs w:val="20"/>
        </w:rPr>
        <w:t>Caramazza</w:t>
      </w:r>
      <w:proofErr w:type="spellEnd"/>
      <w:r w:rsidRPr="002F14DE">
        <w:rPr>
          <w:rFonts w:ascii="Times New Roman" w:hAnsi="Times New Roman" w:cs="Times New Roman"/>
          <w:sz w:val="20"/>
          <w:szCs w:val="20"/>
        </w:rPr>
        <w:t xml:space="preserve">, Ricci, and Salgado, </w:t>
      </w:r>
      <w:r w:rsidRPr="002F14DE">
        <w:rPr>
          <w:rFonts w:ascii="Times New Roman" w:hAnsi="Times New Roman" w:cs="Times New Roman"/>
          <w:i/>
          <w:iCs/>
          <w:sz w:val="20"/>
          <w:szCs w:val="20"/>
        </w:rPr>
        <w:t>Trade and Financial Contagion in Currency Crises</w:t>
      </w:r>
      <w:r w:rsidRPr="002F14DE">
        <w:rPr>
          <w:rFonts w:ascii="Times New Roman" w:hAnsi="Times New Roman" w:cs="Times New Roman"/>
          <w:sz w:val="20"/>
          <w:szCs w:val="20"/>
        </w:rPr>
        <w:t>, International Monetary Fund Working Paper, 2000.</w:t>
      </w:r>
    </w:p>
  </w:footnote>
  <w:footnote w:id="7">
    <w:p w:rsidR="002F14DE" w:rsidRPr="00CC2F8E" w:rsidRDefault="002F14DE" w:rsidP="002F14DE">
      <w:pPr>
        <w:pStyle w:val="ae"/>
        <w:rPr>
          <w:rFonts w:ascii="Times New Roman" w:hAnsi="Times New Roman"/>
          <w:sz w:val="20"/>
          <w:szCs w:val="20"/>
          <w:cs/>
        </w:rPr>
      </w:pPr>
      <w:r w:rsidRPr="002F14DE">
        <w:rPr>
          <w:rStyle w:val="a5"/>
          <w:rFonts w:ascii="Times New Roman" w:hAnsi="Times New Roman" w:cs="Times New Roman"/>
          <w:sz w:val="20"/>
          <w:szCs w:val="20"/>
        </w:rPr>
        <w:footnoteRef/>
      </w:r>
      <w:r w:rsidRPr="002F14DE">
        <w:rPr>
          <w:rFonts w:ascii="Times New Roman" w:hAnsi="Times New Roman" w:cs="Times New Roman"/>
          <w:i/>
          <w:iCs/>
          <w:sz w:val="20"/>
          <w:szCs w:val="20"/>
        </w:rPr>
        <w:t xml:space="preserve"> </w:t>
      </w:r>
      <w:r w:rsidRPr="002F14DE">
        <w:rPr>
          <w:rFonts w:ascii="Times New Roman" w:hAnsi="Times New Roman"/>
          <w:sz w:val="20"/>
          <w:szCs w:val="20"/>
        </w:rPr>
        <w:t xml:space="preserve">Forbes and </w:t>
      </w:r>
      <w:proofErr w:type="spellStart"/>
      <w:r w:rsidRPr="002F14DE">
        <w:rPr>
          <w:rFonts w:ascii="Times New Roman" w:hAnsi="Times New Roman"/>
          <w:sz w:val="20"/>
          <w:szCs w:val="20"/>
        </w:rPr>
        <w:t>Rigobon</w:t>
      </w:r>
      <w:proofErr w:type="spellEnd"/>
      <w:r w:rsidRPr="002F14DE">
        <w:rPr>
          <w:rFonts w:ascii="Times New Roman" w:hAnsi="Times New Roman"/>
          <w:i/>
          <w:iCs/>
          <w:sz w:val="20"/>
          <w:szCs w:val="20"/>
        </w:rPr>
        <w:t xml:space="preserve">, </w:t>
      </w:r>
      <w:r w:rsidRPr="002F14DE">
        <w:rPr>
          <w:rFonts w:ascii="Times New Roman" w:hAnsi="Times New Roman" w:cs="Times New Roman"/>
          <w:i/>
          <w:iCs/>
          <w:sz w:val="20"/>
          <w:szCs w:val="20"/>
        </w:rPr>
        <w:t xml:space="preserve">Measuring Contagion: </w:t>
      </w:r>
      <w:r w:rsidRPr="002F14DE">
        <w:rPr>
          <w:rStyle w:val="af"/>
          <w:rFonts w:ascii="Times New Roman" w:hAnsi="Times New Roman" w:cs="Times New Roman"/>
          <w:sz w:val="20"/>
          <w:szCs w:val="20"/>
        </w:rPr>
        <w:t>Conceptual and Empirical Issues</w:t>
      </w:r>
      <w:r w:rsidRPr="002F14DE">
        <w:rPr>
          <w:rStyle w:val="af"/>
          <w:rFonts w:ascii="Times New Roman" w:hAnsi="Times New Roman"/>
          <w:sz w:val="20"/>
          <w:szCs w:val="20"/>
        </w:rPr>
        <w:t xml:space="preserve">, </w:t>
      </w:r>
      <w:r w:rsidRPr="002F14DE">
        <w:rPr>
          <w:rStyle w:val="af"/>
          <w:rFonts w:ascii="Times New Roman" w:hAnsi="Times New Roman"/>
          <w:i w:val="0"/>
          <w:iCs w:val="0"/>
          <w:sz w:val="20"/>
          <w:szCs w:val="20"/>
        </w:rPr>
        <w:t>International financial contagion, 2001, pp. 43-66.</w:t>
      </w:r>
    </w:p>
  </w:footnote>
  <w:footnote w:id="8">
    <w:p w:rsidR="00165B30" w:rsidRPr="004B1E33" w:rsidRDefault="00165B30" w:rsidP="004B1E33">
      <w:pPr>
        <w:pStyle w:val="ae"/>
        <w:rPr>
          <w:rFonts w:ascii="Times New Roman" w:hAnsi="Times New Roman" w:cs="Times New Roman"/>
          <w:sz w:val="20"/>
          <w:szCs w:val="20"/>
        </w:rPr>
      </w:pPr>
      <w:r w:rsidRPr="004B1E33">
        <w:rPr>
          <w:rStyle w:val="a5"/>
          <w:rFonts w:ascii="Times New Roman" w:hAnsi="Times New Roman" w:cs="Times New Roman"/>
          <w:sz w:val="20"/>
          <w:szCs w:val="20"/>
        </w:rPr>
        <w:footnoteRef/>
      </w:r>
      <w:r w:rsidRPr="004B1E33">
        <w:rPr>
          <w:rFonts w:ascii="Times New Roman" w:hAnsi="Times New Roman" w:cs="Times New Roman"/>
          <w:sz w:val="20"/>
          <w:szCs w:val="20"/>
        </w:rPr>
        <w:t xml:space="preserve"> </w:t>
      </w:r>
      <w:proofErr w:type="spellStart"/>
      <w:r w:rsidRPr="004B1E33">
        <w:rPr>
          <w:rFonts w:ascii="Times New Roman" w:hAnsi="Times New Roman" w:cs="Times New Roman"/>
          <w:sz w:val="20"/>
          <w:szCs w:val="20"/>
        </w:rPr>
        <w:t>Baig</w:t>
      </w:r>
      <w:proofErr w:type="spellEnd"/>
      <w:r w:rsidRPr="004B1E33">
        <w:rPr>
          <w:rFonts w:ascii="Times New Roman" w:hAnsi="Times New Roman" w:cs="Times New Roman"/>
          <w:sz w:val="20"/>
          <w:szCs w:val="20"/>
        </w:rPr>
        <w:t xml:space="preserve"> and </w:t>
      </w:r>
      <w:proofErr w:type="spellStart"/>
      <w:r w:rsidRPr="004B1E33">
        <w:rPr>
          <w:rFonts w:ascii="Times New Roman" w:hAnsi="Times New Roman" w:cs="Times New Roman"/>
          <w:sz w:val="20"/>
          <w:szCs w:val="20"/>
        </w:rPr>
        <w:t>Goldfajn</w:t>
      </w:r>
      <w:proofErr w:type="spellEnd"/>
      <w:r w:rsidRPr="004B1E33">
        <w:rPr>
          <w:rFonts w:ascii="Times New Roman" w:hAnsi="Times New Roman" w:cs="Times New Roman"/>
          <w:sz w:val="20"/>
          <w:szCs w:val="20"/>
        </w:rPr>
        <w:t xml:space="preserve">, </w:t>
      </w:r>
      <w:r w:rsidRPr="004B1E33">
        <w:rPr>
          <w:rFonts w:ascii="Times New Roman" w:hAnsi="Times New Roman" w:cs="Times New Roman"/>
          <w:i/>
          <w:iCs/>
          <w:sz w:val="20"/>
          <w:szCs w:val="20"/>
        </w:rPr>
        <w:t>Financial Market Contagion in the Asian Crisis</w:t>
      </w:r>
      <w:r w:rsidRPr="004B1E33">
        <w:rPr>
          <w:rFonts w:ascii="Times New Roman" w:hAnsi="Times New Roman" w:cs="Times New Roman"/>
          <w:sz w:val="20"/>
          <w:szCs w:val="20"/>
        </w:rPr>
        <w:t>, International Monetary Fund Working Paper, 1988.</w:t>
      </w:r>
    </w:p>
  </w:footnote>
  <w:footnote w:id="9">
    <w:p w:rsidR="00BC0689" w:rsidRPr="004B1E33" w:rsidRDefault="00BC0689" w:rsidP="004B1E33">
      <w:pPr>
        <w:pStyle w:val="ae"/>
        <w:rPr>
          <w:rFonts w:ascii="Times New Roman" w:hAnsi="Times New Roman" w:cs="Times New Roman"/>
          <w:sz w:val="20"/>
          <w:szCs w:val="20"/>
        </w:rPr>
      </w:pPr>
      <w:r w:rsidRPr="004B1E33">
        <w:rPr>
          <w:rStyle w:val="a5"/>
          <w:rFonts w:ascii="Times New Roman" w:hAnsi="Times New Roman" w:cs="Times New Roman"/>
          <w:sz w:val="20"/>
          <w:szCs w:val="20"/>
        </w:rPr>
        <w:footnoteRef/>
      </w:r>
      <w:r w:rsidRPr="004B1E33">
        <w:rPr>
          <w:rFonts w:ascii="Times New Roman" w:hAnsi="Times New Roman" w:cs="Times New Roman"/>
          <w:sz w:val="20"/>
          <w:szCs w:val="20"/>
        </w:rPr>
        <w:t xml:space="preserve"> Chiang, Jeon, and I, </w:t>
      </w:r>
      <w:r w:rsidRPr="004B1E33">
        <w:rPr>
          <w:rFonts w:ascii="Times New Roman" w:eastAsia="Times New Roman" w:hAnsi="Times New Roman" w:cs="Times New Roman"/>
          <w:i/>
          <w:iCs/>
          <w:kern w:val="36"/>
          <w:sz w:val="20"/>
          <w:szCs w:val="20"/>
        </w:rPr>
        <w:t>Dynamic correlation analysis of financial contagion: Evidence from Asian markets,</w:t>
      </w:r>
      <w:r w:rsidRPr="004B1E33">
        <w:rPr>
          <w:rFonts w:ascii="Times New Roman" w:eastAsia="Times New Roman" w:hAnsi="Times New Roman" w:cs="Times New Roman"/>
          <w:kern w:val="36"/>
          <w:sz w:val="20"/>
          <w:szCs w:val="20"/>
        </w:rPr>
        <w:t xml:space="preserve"> Journal of International Money and Finance, </w:t>
      </w:r>
      <w:hyperlink r:id="rId5" w:tooltip="Go to table of contents for this volume/issue" w:history="1">
        <w:r w:rsidRPr="004B1E33">
          <w:rPr>
            <w:rFonts w:ascii="Times New Roman" w:eastAsia="Times New Roman" w:hAnsi="Times New Roman" w:cs="Times New Roman"/>
            <w:sz w:val="20"/>
            <w:szCs w:val="20"/>
          </w:rPr>
          <w:t>Volume 26, Issue 7</w:t>
        </w:r>
      </w:hyperlink>
      <w:r w:rsidRPr="004B1E33">
        <w:rPr>
          <w:rFonts w:ascii="Times New Roman" w:eastAsia="Times New Roman" w:hAnsi="Times New Roman" w:cs="Times New Roman"/>
          <w:sz w:val="20"/>
          <w:szCs w:val="20"/>
        </w:rPr>
        <w:t>, November 2007, pp 1206–1228.</w:t>
      </w:r>
    </w:p>
  </w:footnote>
  <w:footnote w:id="10">
    <w:p w:rsidR="00884295" w:rsidRPr="004B1E33" w:rsidRDefault="00884295" w:rsidP="004B1E33">
      <w:pPr>
        <w:pStyle w:val="ae"/>
        <w:rPr>
          <w:rFonts w:ascii="Times New Roman" w:hAnsi="Times New Roman" w:cs="Times New Roman"/>
          <w:sz w:val="20"/>
          <w:szCs w:val="20"/>
        </w:rPr>
      </w:pPr>
      <w:r w:rsidRPr="004B1E33">
        <w:rPr>
          <w:rStyle w:val="a5"/>
          <w:rFonts w:ascii="Times New Roman" w:hAnsi="Times New Roman" w:cs="Times New Roman"/>
          <w:sz w:val="20"/>
          <w:szCs w:val="20"/>
        </w:rPr>
        <w:footnoteRef/>
      </w:r>
      <w:r w:rsidRPr="004B1E33">
        <w:rPr>
          <w:rFonts w:ascii="Times New Roman" w:hAnsi="Times New Roman" w:cs="Times New Roman"/>
          <w:sz w:val="20"/>
          <w:szCs w:val="20"/>
        </w:rPr>
        <w:t xml:space="preserve"> </w:t>
      </w:r>
      <w:proofErr w:type="spellStart"/>
      <w:r w:rsidRPr="004B1E33">
        <w:rPr>
          <w:rFonts w:ascii="Times New Roman" w:hAnsi="Times New Roman" w:cs="Times New Roman"/>
          <w:sz w:val="20"/>
          <w:szCs w:val="20"/>
        </w:rPr>
        <w:t>Kodres</w:t>
      </w:r>
      <w:proofErr w:type="spellEnd"/>
      <w:r w:rsidRPr="004B1E33">
        <w:rPr>
          <w:rFonts w:ascii="Times New Roman" w:hAnsi="Times New Roman" w:cs="Times New Roman"/>
          <w:sz w:val="20"/>
          <w:szCs w:val="20"/>
        </w:rPr>
        <w:t xml:space="preserve"> and </w:t>
      </w:r>
      <w:proofErr w:type="spellStart"/>
      <w:r w:rsidRPr="004B1E33">
        <w:rPr>
          <w:rFonts w:ascii="Times New Roman" w:hAnsi="Times New Roman" w:cs="Times New Roman"/>
          <w:sz w:val="20"/>
          <w:szCs w:val="20"/>
        </w:rPr>
        <w:t>Pritsker</w:t>
      </w:r>
      <w:proofErr w:type="spellEnd"/>
      <w:r w:rsidRPr="004B1E33">
        <w:rPr>
          <w:rFonts w:ascii="Times New Roman" w:hAnsi="Times New Roman" w:cs="Times New Roman"/>
          <w:sz w:val="20"/>
          <w:szCs w:val="20"/>
        </w:rPr>
        <w:t xml:space="preserve">, </w:t>
      </w:r>
      <w:r w:rsidRPr="004B1E33">
        <w:rPr>
          <w:rFonts w:ascii="Times New Roman" w:hAnsi="Times New Roman" w:cs="Times New Roman"/>
          <w:i/>
          <w:iCs/>
          <w:sz w:val="20"/>
          <w:szCs w:val="20"/>
        </w:rPr>
        <w:t>A Rational Expectations Model of Financial Contagion</w:t>
      </w:r>
      <w:r w:rsidRPr="004B1E33">
        <w:rPr>
          <w:rFonts w:ascii="Times New Roman" w:hAnsi="Times New Roman" w:cs="Times New Roman"/>
          <w:sz w:val="20"/>
          <w:szCs w:val="20"/>
        </w:rPr>
        <w:t>, The Journal of Finance, Vol. LVII, No. 2, April 2002.</w:t>
      </w:r>
    </w:p>
  </w:footnote>
  <w:footnote w:id="11">
    <w:p w:rsidR="007D4463" w:rsidRPr="004B1E33" w:rsidRDefault="007D4463" w:rsidP="004B1E33">
      <w:pPr>
        <w:pStyle w:val="ae"/>
        <w:rPr>
          <w:rFonts w:ascii="Times New Roman" w:hAnsi="Times New Roman" w:cs="Times New Roman"/>
          <w:color w:val="2E2E2E"/>
          <w:sz w:val="20"/>
          <w:szCs w:val="20"/>
        </w:rPr>
      </w:pPr>
      <w:r w:rsidRPr="004B1E33">
        <w:rPr>
          <w:rStyle w:val="a5"/>
          <w:rFonts w:ascii="Times New Roman" w:hAnsi="Times New Roman" w:cs="Times New Roman"/>
          <w:color w:val="000000" w:themeColor="text1"/>
          <w:sz w:val="20"/>
          <w:szCs w:val="20"/>
        </w:rPr>
        <w:footnoteRef/>
      </w:r>
      <w:r w:rsidRPr="004B1E33">
        <w:rPr>
          <w:rFonts w:ascii="Times New Roman" w:hAnsi="Times New Roman" w:cs="Times New Roman"/>
          <w:color w:val="000000" w:themeColor="text1"/>
          <w:sz w:val="20"/>
          <w:szCs w:val="20"/>
        </w:rPr>
        <w:t xml:space="preserve"> Rodriguez, </w:t>
      </w:r>
      <w:r w:rsidRPr="004B1E33">
        <w:rPr>
          <w:rFonts w:ascii="Times New Roman" w:hAnsi="Times New Roman" w:cs="Times New Roman"/>
          <w:i/>
          <w:iCs/>
          <w:color w:val="000000" w:themeColor="text1"/>
          <w:sz w:val="20"/>
          <w:szCs w:val="20"/>
        </w:rPr>
        <w:t>Measuring Financial Contagion: A Copula Approach, Journal of Empirical Finance</w:t>
      </w:r>
      <w:r w:rsidRPr="004B1E33">
        <w:rPr>
          <w:rFonts w:ascii="Times New Roman" w:hAnsi="Times New Roman" w:cs="Times New Roman"/>
          <w:color w:val="000000" w:themeColor="text1"/>
          <w:sz w:val="20"/>
          <w:szCs w:val="20"/>
        </w:rPr>
        <w:t xml:space="preserve">, </w:t>
      </w:r>
      <w:hyperlink r:id="rId6" w:tooltip="Go to table of contents for this volume/issue" w:history="1">
        <w:r w:rsidRPr="004B1E33">
          <w:rPr>
            <w:rStyle w:val="a7"/>
            <w:rFonts w:ascii="Times New Roman" w:hAnsi="Times New Roman" w:cs="Times New Roman"/>
            <w:color w:val="000000" w:themeColor="text1"/>
            <w:sz w:val="20"/>
            <w:szCs w:val="20"/>
          </w:rPr>
          <w:t>Volume 14, Issue 3</w:t>
        </w:r>
      </w:hyperlink>
      <w:r w:rsidRPr="004B1E33">
        <w:rPr>
          <w:rFonts w:ascii="Times New Roman" w:hAnsi="Times New Roman" w:cs="Times New Roman"/>
          <w:color w:val="000000" w:themeColor="text1"/>
          <w:sz w:val="20"/>
          <w:szCs w:val="20"/>
        </w:rPr>
        <w:t xml:space="preserve">, June 2007, </w:t>
      </w:r>
      <w:r w:rsidR="00F51996" w:rsidRPr="004B1E33">
        <w:rPr>
          <w:rFonts w:ascii="Times New Roman" w:hAnsi="Times New Roman" w:cs="Times New Roman"/>
          <w:color w:val="000000" w:themeColor="text1"/>
          <w:sz w:val="20"/>
          <w:szCs w:val="20"/>
        </w:rPr>
        <w:t>pp</w:t>
      </w:r>
      <w:r w:rsidRPr="004B1E33">
        <w:rPr>
          <w:rFonts w:ascii="Times New Roman" w:hAnsi="Times New Roman" w:cs="Times New Roman"/>
          <w:color w:val="000000" w:themeColor="text1"/>
          <w:sz w:val="20"/>
          <w:szCs w:val="20"/>
        </w:rPr>
        <w:t xml:space="preserve"> 401–423</w:t>
      </w:r>
      <w:r w:rsidR="00F51996" w:rsidRPr="004B1E33">
        <w:rPr>
          <w:rFonts w:ascii="Times New Roman" w:hAnsi="Times New Roman" w:cs="Times New Roman"/>
          <w:color w:val="000000" w:themeColor="text1"/>
          <w:sz w:val="20"/>
          <w:szCs w:val="20"/>
        </w:rPr>
        <w:t>.</w:t>
      </w:r>
    </w:p>
  </w:footnote>
  <w:footnote w:id="12">
    <w:p w:rsidR="004B1E33" w:rsidRPr="004B1E33" w:rsidRDefault="004B1E33" w:rsidP="004B1E33">
      <w:pPr>
        <w:pStyle w:val="ae"/>
        <w:rPr>
          <w:rFonts w:ascii="Times New Roman" w:eastAsia="Times New Roman" w:hAnsi="Times New Roman" w:cs="Times New Roman"/>
          <w:sz w:val="20"/>
          <w:szCs w:val="20"/>
        </w:rPr>
      </w:pPr>
      <w:r w:rsidRPr="004B1E33">
        <w:rPr>
          <w:rStyle w:val="a5"/>
          <w:rFonts w:ascii="Times New Roman" w:hAnsi="Times New Roman" w:cs="Times New Roman"/>
          <w:sz w:val="20"/>
          <w:szCs w:val="20"/>
        </w:rPr>
        <w:footnoteRef/>
      </w:r>
      <w:r w:rsidR="00A71AE5">
        <w:rPr>
          <w:rFonts w:ascii="Times New Roman" w:hAnsi="Times New Roman" w:cs="Times New Roman"/>
          <w:sz w:val="20"/>
          <w:szCs w:val="20"/>
        </w:rPr>
        <w:t xml:space="preserve"> Huang, Lin, and Chen.</w:t>
      </w:r>
      <w:r w:rsidRPr="004B1E33">
        <w:rPr>
          <w:rFonts w:ascii="Times New Roman" w:hAnsi="Times New Roman" w:cs="Times New Roman"/>
          <w:sz w:val="20"/>
          <w:szCs w:val="20"/>
        </w:rPr>
        <w:t xml:space="preserve"> </w:t>
      </w:r>
      <w:r w:rsidRPr="004B1E33">
        <w:rPr>
          <w:rFonts w:ascii="Times New Roman" w:hAnsi="Times New Roman" w:cs="Times New Roman"/>
          <w:i/>
          <w:iCs/>
          <w:sz w:val="20"/>
          <w:szCs w:val="20"/>
        </w:rPr>
        <w:t xml:space="preserve">International Contagion in the Global Financial Crisis,  </w:t>
      </w:r>
      <w:r w:rsidRPr="004B1E33">
        <w:rPr>
          <w:rFonts w:ascii="Times New Roman" w:eastAsia="Times New Roman" w:hAnsi="Times New Roman" w:cs="Times New Roman"/>
          <w:sz w:val="20"/>
          <w:szCs w:val="20"/>
        </w:rPr>
        <w:t>National Chung Cheng University.</w:t>
      </w:r>
    </w:p>
  </w:footnote>
  <w:footnote w:id="13">
    <w:p w:rsidR="007D1A7D" w:rsidRPr="000B6305" w:rsidRDefault="007D1A7D" w:rsidP="000B6305">
      <w:pPr>
        <w:pStyle w:val="ae"/>
        <w:rPr>
          <w:rFonts w:ascii="Times New Roman" w:hAnsi="Times New Roman" w:cs="Times New Roman"/>
          <w:sz w:val="20"/>
          <w:szCs w:val="20"/>
        </w:rPr>
      </w:pPr>
      <w:r w:rsidRPr="000B6305">
        <w:rPr>
          <w:rStyle w:val="a5"/>
          <w:rFonts w:ascii="Times New Roman" w:hAnsi="Times New Roman" w:cs="Times New Roman"/>
          <w:sz w:val="20"/>
          <w:szCs w:val="20"/>
        </w:rPr>
        <w:footnoteRef/>
      </w:r>
      <w:r w:rsidRPr="000B6305">
        <w:rPr>
          <w:rFonts w:ascii="Times New Roman" w:hAnsi="Times New Roman" w:cs="Times New Roman"/>
          <w:sz w:val="20"/>
          <w:szCs w:val="20"/>
        </w:rPr>
        <w:t xml:space="preserve"> </w:t>
      </w:r>
      <w:proofErr w:type="spellStart"/>
      <w:r w:rsidRPr="000B6305">
        <w:rPr>
          <w:rFonts w:ascii="Times New Roman" w:hAnsi="Times New Roman" w:cs="Times New Roman"/>
          <w:sz w:val="20"/>
          <w:szCs w:val="20"/>
        </w:rPr>
        <w:t>Kuusk</w:t>
      </w:r>
      <w:proofErr w:type="spellEnd"/>
      <w:r w:rsidRPr="000B6305">
        <w:rPr>
          <w:rFonts w:ascii="Times New Roman" w:hAnsi="Times New Roman" w:cs="Times New Roman"/>
          <w:sz w:val="20"/>
          <w:szCs w:val="20"/>
        </w:rPr>
        <w:t xml:space="preserve">, </w:t>
      </w:r>
      <w:proofErr w:type="spellStart"/>
      <w:r w:rsidRPr="000B6305">
        <w:rPr>
          <w:rFonts w:ascii="Times New Roman" w:hAnsi="Times New Roman" w:cs="Times New Roman"/>
          <w:sz w:val="20"/>
          <w:szCs w:val="20"/>
        </w:rPr>
        <w:t>Paas</w:t>
      </w:r>
      <w:proofErr w:type="spellEnd"/>
      <w:r w:rsidRPr="000B6305">
        <w:rPr>
          <w:rFonts w:ascii="Times New Roman" w:hAnsi="Times New Roman" w:cs="Times New Roman"/>
          <w:sz w:val="20"/>
          <w:szCs w:val="20"/>
        </w:rPr>
        <w:t xml:space="preserve">, and </w:t>
      </w:r>
      <w:proofErr w:type="spellStart"/>
      <w:r w:rsidRPr="000B6305">
        <w:rPr>
          <w:rFonts w:ascii="Times New Roman" w:hAnsi="Times New Roman" w:cs="Times New Roman"/>
          <w:sz w:val="20"/>
          <w:szCs w:val="20"/>
        </w:rPr>
        <w:t>Viikmaa</w:t>
      </w:r>
      <w:proofErr w:type="spellEnd"/>
      <w:r w:rsidRPr="000B6305">
        <w:rPr>
          <w:rFonts w:ascii="Times New Roman" w:hAnsi="Times New Roman" w:cs="Times New Roman"/>
          <w:sz w:val="20"/>
          <w:szCs w:val="20"/>
        </w:rPr>
        <w:t xml:space="preserve">. </w:t>
      </w:r>
      <w:r w:rsidRPr="000B6305">
        <w:rPr>
          <w:rFonts w:ascii="Times New Roman" w:hAnsi="Times New Roman" w:cs="Times New Roman"/>
          <w:i/>
          <w:iCs/>
          <w:sz w:val="20"/>
          <w:szCs w:val="20"/>
        </w:rPr>
        <w:t>Financial contagion of the 2008 crisis: is there any evidence of financial contagion from the US to the Baltic States</w:t>
      </w:r>
      <w:r w:rsidRPr="000B6305">
        <w:rPr>
          <w:rFonts w:ascii="Times New Roman" w:hAnsi="Times New Roman" w:cs="Times New Roman"/>
          <w:sz w:val="20"/>
          <w:szCs w:val="20"/>
        </w:rPr>
        <w:t>, Eastern Journal of European Studies, 2011.</w:t>
      </w:r>
    </w:p>
  </w:footnote>
  <w:footnote w:id="14">
    <w:p w:rsidR="00F51996" w:rsidRPr="004B1E33" w:rsidRDefault="00F51996" w:rsidP="000B6305">
      <w:pPr>
        <w:pStyle w:val="ae"/>
        <w:rPr>
          <w:color w:val="2E2E2E"/>
        </w:rPr>
      </w:pPr>
      <w:r w:rsidRPr="000B6305">
        <w:rPr>
          <w:rStyle w:val="a5"/>
          <w:rFonts w:ascii="Times New Roman" w:hAnsi="Times New Roman" w:cs="Times New Roman"/>
          <w:color w:val="000000" w:themeColor="text1"/>
          <w:sz w:val="20"/>
          <w:szCs w:val="20"/>
        </w:rPr>
        <w:footnoteRef/>
      </w:r>
      <w:r w:rsidRPr="000B6305">
        <w:rPr>
          <w:rFonts w:ascii="Times New Roman" w:hAnsi="Times New Roman" w:cs="Times New Roman"/>
          <w:color w:val="000000" w:themeColor="text1"/>
          <w:sz w:val="20"/>
          <w:szCs w:val="20"/>
        </w:rPr>
        <w:t xml:space="preserve"> </w:t>
      </w:r>
      <w:proofErr w:type="spellStart"/>
      <w:r w:rsidRPr="000B6305">
        <w:rPr>
          <w:rFonts w:ascii="Times New Roman" w:hAnsi="Times New Roman" w:cs="Times New Roman"/>
          <w:color w:val="000000" w:themeColor="text1"/>
          <w:sz w:val="20"/>
          <w:szCs w:val="20"/>
        </w:rPr>
        <w:t>Mistrulli</w:t>
      </w:r>
      <w:proofErr w:type="spellEnd"/>
      <w:r w:rsidRPr="000B6305">
        <w:rPr>
          <w:rFonts w:ascii="Times New Roman" w:hAnsi="Times New Roman" w:cs="Times New Roman"/>
          <w:color w:val="000000" w:themeColor="text1"/>
          <w:sz w:val="20"/>
          <w:szCs w:val="20"/>
        </w:rPr>
        <w:t xml:space="preserve">, </w:t>
      </w:r>
      <w:r w:rsidRPr="000B6305">
        <w:rPr>
          <w:rFonts w:ascii="Times New Roman" w:hAnsi="Times New Roman" w:cs="Times New Roman"/>
          <w:i/>
          <w:iCs/>
          <w:color w:val="000000" w:themeColor="text1"/>
          <w:kern w:val="36"/>
          <w:sz w:val="20"/>
          <w:szCs w:val="20"/>
        </w:rPr>
        <w:t>Assessing financial contagion in the interbank market: Maximum entropy versus observed interbank lending patterns</w:t>
      </w:r>
      <w:r w:rsidRPr="000B6305">
        <w:rPr>
          <w:rFonts w:ascii="Times New Roman" w:hAnsi="Times New Roman" w:cs="Times New Roman"/>
          <w:color w:val="000000" w:themeColor="text1"/>
          <w:kern w:val="36"/>
          <w:sz w:val="20"/>
          <w:szCs w:val="20"/>
        </w:rPr>
        <w:t xml:space="preserve">, Journal of Banking and Finance, </w:t>
      </w:r>
      <w:hyperlink r:id="rId7" w:tooltip="Go to table of contents for this volume/issue" w:history="1">
        <w:r w:rsidRPr="000B6305">
          <w:rPr>
            <w:rStyle w:val="a7"/>
            <w:rFonts w:ascii="Times New Roman" w:hAnsi="Times New Roman" w:cs="Times New Roman"/>
            <w:color w:val="000000" w:themeColor="text1"/>
            <w:sz w:val="20"/>
            <w:szCs w:val="20"/>
          </w:rPr>
          <w:t>Volume 35, Issue 5</w:t>
        </w:r>
      </w:hyperlink>
      <w:r w:rsidRPr="000B6305">
        <w:rPr>
          <w:rFonts w:ascii="Times New Roman" w:hAnsi="Times New Roman" w:cs="Times New Roman"/>
          <w:color w:val="000000" w:themeColor="text1"/>
          <w:sz w:val="20"/>
          <w:szCs w:val="20"/>
        </w:rPr>
        <w:t>, May 2011, pp 1114–1127.</w:t>
      </w:r>
    </w:p>
  </w:footnote>
  <w:footnote w:id="15">
    <w:p w:rsidR="00F363B4" w:rsidRPr="00087A1A" w:rsidRDefault="00F363B4">
      <w:pPr>
        <w:pStyle w:val="a3"/>
        <w:rPr>
          <w:rFonts w:ascii="Times New Roman" w:hAnsi="Times New Roman" w:cs="Times New Roman"/>
          <w:szCs w:val="20"/>
        </w:rPr>
      </w:pPr>
      <w:r w:rsidRPr="004B1E33">
        <w:rPr>
          <w:rStyle w:val="a5"/>
          <w:rFonts w:ascii="Times New Roman" w:hAnsi="Times New Roman" w:cs="Times New Roman"/>
          <w:color w:val="000000" w:themeColor="text1"/>
          <w:szCs w:val="20"/>
        </w:rPr>
        <w:footnoteRef/>
      </w:r>
      <w:r w:rsidRPr="004B1E33">
        <w:rPr>
          <w:rFonts w:ascii="Times New Roman" w:hAnsi="Times New Roman" w:cs="Times New Roman"/>
          <w:color w:val="000000" w:themeColor="text1"/>
          <w:szCs w:val="20"/>
        </w:rPr>
        <w:t xml:space="preserve"> </w:t>
      </w:r>
      <w:proofErr w:type="spellStart"/>
      <w:r w:rsidR="00087A1A" w:rsidRPr="004B1E33">
        <w:rPr>
          <w:rFonts w:ascii="Times New Roman" w:hAnsi="Times New Roman" w:cs="Times New Roman"/>
          <w:color w:val="000000" w:themeColor="text1"/>
          <w:szCs w:val="20"/>
        </w:rPr>
        <w:t>Longstaff</w:t>
      </w:r>
      <w:proofErr w:type="spellEnd"/>
      <w:r w:rsidR="00087A1A" w:rsidRPr="004B1E33">
        <w:rPr>
          <w:rFonts w:ascii="Times New Roman" w:hAnsi="Times New Roman" w:cs="Times New Roman"/>
          <w:color w:val="000000" w:themeColor="text1"/>
          <w:szCs w:val="20"/>
        </w:rPr>
        <w:t xml:space="preserve">, </w:t>
      </w:r>
      <w:r w:rsidR="00087A1A" w:rsidRPr="004B1E33">
        <w:rPr>
          <w:rFonts w:ascii="Times New Roman" w:hAnsi="Times New Roman" w:cs="Times New Roman"/>
          <w:i/>
          <w:iCs/>
          <w:color w:val="000000" w:themeColor="text1"/>
          <w:kern w:val="36"/>
          <w:szCs w:val="20"/>
        </w:rPr>
        <w:t>The subprime credit crisis and contagion in financial markets, Journal of Financial Economics</w:t>
      </w:r>
      <w:r w:rsidR="00087A1A" w:rsidRPr="004B1E33">
        <w:rPr>
          <w:rFonts w:ascii="Times New Roman" w:hAnsi="Times New Roman" w:cs="Times New Roman"/>
          <w:color w:val="000000" w:themeColor="text1"/>
          <w:kern w:val="36"/>
          <w:szCs w:val="20"/>
        </w:rPr>
        <w:t xml:space="preserve">, </w:t>
      </w:r>
      <w:hyperlink r:id="rId8" w:tooltip="Go to table of contents for this volume/issue" w:history="1">
        <w:r w:rsidR="00087A1A" w:rsidRPr="004B1E33">
          <w:rPr>
            <w:rStyle w:val="a7"/>
            <w:rFonts w:ascii="Times New Roman" w:hAnsi="Times New Roman" w:cs="Times New Roman"/>
            <w:color w:val="000000" w:themeColor="text1"/>
            <w:szCs w:val="20"/>
          </w:rPr>
          <w:t>Volume 97, Issue 3</w:t>
        </w:r>
      </w:hyperlink>
      <w:r w:rsidR="00087A1A" w:rsidRPr="004B1E33">
        <w:rPr>
          <w:rFonts w:ascii="Times New Roman" w:hAnsi="Times New Roman" w:cs="Times New Roman"/>
          <w:color w:val="000000" w:themeColor="text1"/>
          <w:szCs w:val="20"/>
        </w:rPr>
        <w:t>, September 2010, pp 436–450.</w:t>
      </w:r>
    </w:p>
  </w:footnote>
  <w:footnote w:id="16">
    <w:p w:rsidR="00D00EA7" w:rsidRPr="00D00EA7" w:rsidRDefault="00D00EA7" w:rsidP="00D00EA7">
      <w:pPr>
        <w:pStyle w:val="1"/>
        <w:rPr>
          <w:rFonts w:ascii="Times New Roman" w:hAnsi="Times New Roman"/>
          <w:color w:val="auto"/>
          <w:sz w:val="20"/>
          <w:szCs w:val="20"/>
        </w:rPr>
      </w:pPr>
      <w:r w:rsidRPr="00D00EA7">
        <w:rPr>
          <w:rStyle w:val="a5"/>
          <w:rFonts w:ascii="Times New Roman" w:hAnsi="Times New Roman"/>
          <w:color w:val="auto"/>
          <w:sz w:val="20"/>
          <w:szCs w:val="20"/>
        </w:rPr>
        <w:footnoteRef/>
      </w:r>
      <w:r w:rsidRPr="00D00EA7">
        <w:rPr>
          <w:rFonts w:ascii="Times New Roman" w:hAnsi="Times New Roman"/>
          <w:color w:val="auto"/>
          <w:sz w:val="20"/>
          <w:szCs w:val="20"/>
        </w:rPr>
        <w:t xml:space="preserve"> </w:t>
      </w:r>
      <w:proofErr w:type="spellStart"/>
      <w:r w:rsidRPr="00D00EA7">
        <w:rPr>
          <w:rFonts w:ascii="Times New Roman" w:hAnsi="Times New Roman"/>
          <w:color w:val="auto"/>
          <w:sz w:val="20"/>
          <w:szCs w:val="20"/>
        </w:rPr>
        <w:t>Sentance</w:t>
      </w:r>
      <w:proofErr w:type="spellEnd"/>
      <w:r w:rsidRPr="00D00EA7">
        <w:rPr>
          <w:rFonts w:ascii="Times New Roman" w:hAnsi="Times New Roman"/>
          <w:color w:val="auto"/>
          <w:sz w:val="20"/>
          <w:szCs w:val="20"/>
        </w:rPr>
        <w:t xml:space="preserve">, Taylor, and </w:t>
      </w:r>
      <w:proofErr w:type="spellStart"/>
      <w:r w:rsidRPr="00D00EA7">
        <w:rPr>
          <w:rFonts w:ascii="Times New Roman" w:hAnsi="Times New Roman"/>
          <w:color w:val="auto"/>
          <w:sz w:val="20"/>
          <w:szCs w:val="20"/>
        </w:rPr>
        <w:t>Wieladek</w:t>
      </w:r>
      <w:proofErr w:type="spellEnd"/>
      <w:r w:rsidRPr="00D00EA7">
        <w:rPr>
          <w:rFonts w:ascii="Times New Roman" w:hAnsi="Times New Roman"/>
          <w:color w:val="auto"/>
          <w:sz w:val="20"/>
          <w:szCs w:val="20"/>
        </w:rPr>
        <w:t xml:space="preserve">. </w:t>
      </w:r>
      <w:r w:rsidRPr="00D00EA7">
        <w:rPr>
          <w:rFonts w:ascii="Times New Roman" w:hAnsi="Times New Roman"/>
          <w:i/>
          <w:iCs/>
          <w:color w:val="auto"/>
          <w:sz w:val="20"/>
          <w:szCs w:val="20"/>
        </w:rPr>
        <w:t>How the UK economy weathered the financial storm</w:t>
      </w:r>
      <w:r w:rsidRPr="00D00EA7">
        <w:rPr>
          <w:rFonts w:ascii="Times New Roman" w:hAnsi="Times New Roman"/>
          <w:color w:val="auto"/>
          <w:sz w:val="20"/>
          <w:szCs w:val="20"/>
        </w:rPr>
        <w:t xml:space="preserve">, Journal of International Money and Finance, </w:t>
      </w:r>
      <w:hyperlink r:id="rId9" w:tooltip="Go to table of contents for this volume/issue" w:history="1">
        <w:r w:rsidRPr="00D00EA7">
          <w:rPr>
            <w:rStyle w:val="a7"/>
            <w:rFonts w:ascii="Times New Roman" w:hAnsi="Times New Roman"/>
            <w:color w:val="auto"/>
            <w:sz w:val="20"/>
            <w:szCs w:val="20"/>
          </w:rPr>
          <w:t>Volume 31, Issue 1</w:t>
        </w:r>
      </w:hyperlink>
      <w:r>
        <w:rPr>
          <w:rFonts w:ascii="Times New Roman" w:hAnsi="Times New Roman"/>
          <w:color w:val="auto"/>
          <w:sz w:val="20"/>
          <w:szCs w:val="20"/>
        </w:rPr>
        <w:t>, February 2012, pp</w:t>
      </w:r>
      <w:r w:rsidRPr="00D00EA7">
        <w:rPr>
          <w:rFonts w:ascii="Times New Roman" w:hAnsi="Times New Roman"/>
          <w:color w:val="auto"/>
          <w:sz w:val="20"/>
          <w:szCs w:val="20"/>
        </w:rPr>
        <w:t xml:space="preserve"> 102–123</w:t>
      </w:r>
      <w:r>
        <w:rPr>
          <w:rFonts w:ascii="Times New Roman" w:hAnsi="Times New Roman"/>
          <w:color w:val="auto"/>
          <w:sz w:val="20"/>
          <w:szCs w:val="20"/>
        </w:rPr>
        <w:t>.</w:t>
      </w:r>
    </w:p>
  </w:footnote>
  <w:footnote w:id="17">
    <w:p w:rsidR="007651F4" w:rsidRPr="007651F4" w:rsidRDefault="007651F4">
      <w:pPr>
        <w:pStyle w:val="a3"/>
        <w:rPr>
          <w:rFonts w:ascii="Times New Roman" w:hAnsi="Times New Roman" w:cs="Times New Roman"/>
        </w:rPr>
      </w:pPr>
      <w:r w:rsidRPr="007651F4">
        <w:rPr>
          <w:rStyle w:val="a5"/>
          <w:rFonts w:ascii="Times New Roman" w:hAnsi="Times New Roman" w:cs="Times New Roman"/>
        </w:rPr>
        <w:footnoteRef/>
      </w:r>
      <w:r w:rsidRPr="007651F4">
        <w:rPr>
          <w:rFonts w:ascii="Times New Roman" w:hAnsi="Times New Roman" w:cs="Times New Roman"/>
        </w:rPr>
        <w:t xml:space="preserve"> </w:t>
      </w:r>
      <w:proofErr w:type="spellStart"/>
      <w:r w:rsidRPr="007651F4">
        <w:rPr>
          <w:rFonts w:ascii="Times New Roman" w:hAnsi="Times New Roman" w:cs="Times New Roman"/>
        </w:rPr>
        <w:t>Gallego</w:t>
      </w:r>
      <w:proofErr w:type="spellEnd"/>
      <w:r w:rsidRPr="007651F4">
        <w:rPr>
          <w:rFonts w:ascii="Times New Roman" w:hAnsi="Times New Roman" w:cs="Times New Roman"/>
        </w:rPr>
        <w:t xml:space="preserve">, Hernandez, and Schmidt-Hebbel. </w:t>
      </w:r>
      <w:r w:rsidRPr="007651F4">
        <w:rPr>
          <w:rFonts w:ascii="Times New Roman" w:hAnsi="Times New Roman" w:cs="Times New Roman"/>
          <w:i/>
          <w:iCs/>
        </w:rPr>
        <w:t>Capital Control in Chile</w:t>
      </w:r>
      <w:r w:rsidR="002C51B9">
        <w:rPr>
          <w:rFonts w:ascii="Times New Roman" w:hAnsi="Times New Roman" w:cs="Times New Roman"/>
          <w:i/>
          <w:iCs/>
        </w:rPr>
        <w:t>: Were they Effective?</w:t>
      </w:r>
      <w:r w:rsidRPr="007651F4">
        <w:rPr>
          <w:rFonts w:ascii="Times New Roman" w:hAnsi="Times New Roman" w:cs="Times New Roman"/>
        </w:rPr>
        <w:t xml:space="preserve"> Central Bank of Chile,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3B" w:rsidRPr="00E0413B" w:rsidRDefault="00E0413B" w:rsidP="00E0413B">
    <w:pPr>
      <w:pStyle w:val="a8"/>
      <w:jc w:val="right"/>
      <w:rPr>
        <w:rFonts w:ascii="Times New Roman" w:hAnsi="Times New Roman" w:cs="Times New Roman"/>
      </w:rPr>
    </w:pPr>
    <w:r w:rsidRPr="00E0413B">
      <w:rPr>
        <w:rFonts w:ascii="Times New Roman" w:hAnsi="Times New Roman" w:cs="Times New Roman"/>
      </w:rPr>
      <w:t>Sirin Tangpornpaiboon 5404641069</w:t>
    </w:r>
  </w:p>
  <w:p w:rsidR="00E0413B" w:rsidRPr="00E0413B" w:rsidRDefault="00E0413B" w:rsidP="00E0413B">
    <w:pPr>
      <w:pStyle w:val="a8"/>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2949"/>
    <w:multiLevelType w:val="hybridMultilevel"/>
    <w:tmpl w:val="1E60C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D4182"/>
    <w:multiLevelType w:val="hybridMultilevel"/>
    <w:tmpl w:val="D33AEBFC"/>
    <w:lvl w:ilvl="0" w:tplc="B1741DE2">
      <w:start w:val="1"/>
      <w:numFmt w:val="bullet"/>
      <w:lvlText w:val="•"/>
      <w:lvlJc w:val="left"/>
      <w:pPr>
        <w:tabs>
          <w:tab w:val="num" w:pos="720"/>
        </w:tabs>
        <w:ind w:left="720" w:hanging="360"/>
      </w:pPr>
      <w:rPr>
        <w:rFonts w:ascii="Arial" w:hAnsi="Arial" w:hint="default"/>
      </w:rPr>
    </w:lvl>
    <w:lvl w:ilvl="1" w:tplc="E618AA12" w:tentative="1">
      <w:start w:val="1"/>
      <w:numFmt w:val="bullet"/>
      <w:lvlText w:val="•"/>
      <w:lvlJc w:val="left"/>
      <w:pPr>
        <w:tabs>
          <w:tab w:val="num" w:pos="1440"/>
        </w:tabs>
        <w:ind w:left="1440" w:hanging="360"/>
      </w:pPr>
      <w:rPr>
        <w:rFonts w:ascii="Arial" w:hAnsi="Arial" w:hint="default"/>
      </w:rPr>
    </w:lvl>
    <w:lvl w:ilvl="2" w:tplc="1AEE87E8" w:tentative="1">
      <w:start w:val="1"/>
      <w:numFmt w:val="bullet"/>
      <w:lvlText w:val="•"/>
      <w:lvlJc w:val="left"/>
      <w:pPr>
        <w:tabs>
          <w:tab w:val="num" w:pos="2160"/>
        </w:tabs>
        <w:ind w:left="2160" w:hanging="360"/>
      </w:pPr>
      <w:rPr>
        <w:rFonts w:ascii="Arial" w:hAnsi="Arial" w:hint="default"/>
      </w:rPr>
    </w:lvl>
    <w:lvl w:ilvl="3" w:tplc="733EB498" w:tentative="1">
      <w:start w:val="1"/>
      <w:numFmt w:val="bullet"/>
      <w:lvlText w:val="•"/>
      <w:lvlJc w:val="left"/>
      <w:pPr>
        <w:tabs>
          <w:tab w:val="num" w:pos="2880"/>
        </w:tabs>
        <w:ind w:left="2880" w:hanging="360"/>
      </w:pPr>
      <w:rPr>
        <w:rFonts w:ascii="Arial" w:hAnsi="Arial" w:hint="default"/>
      </w:rPr>
    </w:lvl>
    <w:lvl w:ilvl="4" w:tplc="98325194" w:tentative="1">
      <w:start w:val="1"/>
      <w:numFmt w:val="bullet"/>
      <w:lvlText w:val="•"/>
      <w:lvlJc w:val="left"/>
      <w:pPr>
        <w:tabs>
          <w:tab w:val="num" w:pos="3600"/>
        </w:tabs>
        <w:ind w:left="3600" w:hanging="360"/>
      </w:pPr>
      <w:rPr>
        <w:rFonts w:ascii="Arial" w:hAnsi="Arial" w:hint="default"/>
      </w:rPr>
    </w:lvl>
    <w:lvl w:ilvl="5" w:tplc="2C5C32F2" w:tentative="1">
      <w:start w:val="1"/>
      <w:numFmt w:val="bullet"/>
      <w:lvlText w:val="•"/>
      <w:lvlJc w:val="left"/>
      <w:pPr>
        <w:tabs>
          <w:tab w:val="num" w:pos="4320"/>
        </w:tabs>
        <w:ind w:left="4320" w:hanging="360"/>
      </w:pPr>
      <w:rPr>
        <w:rFonts w:ascii="Arial" w:hAnsi="Arial" w:hint="default"/>
      </w:rPr>
    </w:lvl>
    <w:lvl w:ilvl="6" w:tplc="B608036C" w:tentative="1">
      <w:start w:val="1"/>
      <w:numFmt w:val="bullet"/>
      <w:lvlText w:val="•"/>
      <w:lvlJc w:val="left"/>
      <w:pPr>
        <w:tabs>
          <w:tab w:val="num" w:pos="5040"/>
        </w:tabs>
        <w:ind w:left="5040" w:hanging="360"/>
      </w:pPr>
      <w:rPr>
        <w:rFonts w:ascii="Arial" w:hAnsi="Arial" w:hint="default"/>
      </w:rPr>
    </w:lvl>
    <w:lvl w:ilvl="7" w:tplc="9C781A44" w:tentative="1">
      <w:start w:val="1"/>
      <w:numFmt w:val="bullet"/>
      <w:lvlText w:val="•"/>
      <w:lvlJc w:val="left"/>
      <w:pPr>
        <w:tabs>
          <w:tab w:val="num" w:pos="5760"/>
        </w:tabs>
        <w:ind w:left="5760" w:hanging="360"/>
      </w:pPr>
      <w:rPr>
        <w:rFonts w:ascii="Arial" w:hAnsi="Arial" w:hint="default"/>
      </w:rPr>
    </w:lvl>
    <w:lvl w:ilvl="8" w:tplc="10ECAAB0" w:tentative="1">
      <w:start w:val="1"/>
      <w:numFmt w:val="bullet"/>
      <w:lvlText w:val="•"/>
      <w:lvlJc w:val="left"/>
      <w:pPr>
        <w:tabs>
          <w:tab w:val="num" w:pos="6480"/>
        </w:tabs>
        <w:ind w:left="6480" w:hanging="360"/>
      </w:pPr>
      <w:rPr>
        <w:rFonts w:ascii="Arial" w:hAnsi="Arial" w:hint="default"/>
      </w:rPr>
    </w:lvl>
  </w:abstractNum>
  <w:abstractNum w:abstractNumId="2">
    <w:nsid w:val="130721B3"/>
    <w:multiLevelType w:val="hybridMultilevel"/>
    <w:tmpl w:val="1DC0CA98"/>
    <w:lvl w:ilvl="0" w:tplc="CA8C187C">
      <w:start w:val="1"/>
      <w:numFmt w:val="bullet"/>
      <w:lvlText w:val="•"/>
      <w:lvlJc w:val="left"/>
      <w:pPr>
        <w:tabs>
          <w:tab w:val="num" w:pos="720"/>
        </w:tabs>
        <w:ind w:left="720" w:hanging="360"/>
      </w:pPr>
      <w:rPr>
        <w:rFonts w:ascii="Arial" w:hAnsi="Arial" w:hint="default"/>
      </w:rPr>
    </w:lvl>
    <w:lvl w:ilvl="1" w:tplc="A58C7694" w:tentative="1">
      <w:start w:val="1"/>
      <w:numFmt w:val="bullet"/>
      <w:lvlText w:val="•"/>
      <w:lvlJc w:val="left"/>
      <w:pPr>
        <w:tabs>
          <w:tab w:val="num" w:pos="1440"/>
        </w:tabs>
        <w:ind w:left="1440" w:hanging="360"/>
      </w:pPr>
      <w:rPr>
        <w:rFonts w:ascii="Arial" w:hAnsi="Arial" w:hint="default"/>
      </w:rPr>
    </w:lvl>
    <w:lvl w:ilvl="2" w:tplc="90A6934E" w:tentative="1">
      <w:start w:val="1"/>
      <w:numFmt w:val="bullet"/>
      <w:lvlText w:val="•"/>
      <w:lvlJc w:val="left"/>
      <w:pPr>
        <w:tabs>
          <w:tab w:val="num" w:pos="2160"/>
        </w:tabs>
        <w:ind w:left="2160" w:hanging="360"/>
      </w:pPr>
      <w:rPr>
        <w:rFonts w:ascii="Arial" w:hAnsi="Arial" w:hint="default"/>
      </w:rPr>
    </w:lvl>
    <w:lvl w:ilvl="3" w:tplc="B07AAED8" w:tentative="1">
      <w:start w:val="1"/>
      <w:numFmt w:val="bullet"/>
      <w:lvlText w:val="•"/>
      <w:lvlJc w:val="left"/>
      <w:pPr>
        <w:tabs>
          <w:tab w:val="num" w:pos="2880"/>
        </w:tabs>
        <w:ind w:left="2880" w:hanging="360"/>
      </w:pPr>
      <w:rPr>
        <w:rFonts w:ascii="Arial" w:hAnsi="Arial" w:hint="default"/>
      </w:rPr>
    </w:lvl>
    <w:lvl w:ilvl="4" w:tplc="1EA62F5A" w:tentative="1">
      <w:start w:val="1"/>
      <w:numFmt w:val="bullet"/>
      <w:lvlText w:val="•"/>
      <w:lvlJc w:val="left"/>
      <w:pPr>
        <w:tabs>
          <w:tab w:val="num" w:pos="3600"/>
        </w:tabs>
        <w:ind w:left="3600" w:hanging="360"/>
      </w:pPr>
      <w:rPr>
        <w:rFonts w:ascii="Arial" w:hAnsi="Arial" w:hint="default"/>
      </w:rPr>
    </w:lvl>
    <w:lvl w:ilvl="5" w:tplc="E6CC9BA2" w:tentative="1">
      <w:start w:val="1"/>
      <w:numFmt w:val="bullet"/>
      <w:lvlText w:val="•"/>
      <w:lvlJc w:val="left"/>
      <w:pPr>
        <w:tabs>
          <w:tab w:val="num" w:pos="4320"/>
        </w:tabs>
        <w:ind w:left="4320" w:hanging="360"/>
      </w:pPr>
      <w:rPr>
        <w:rFonts w:ascii="Arial" w:hAnsi="Arial" w:hint="default"/>
      </w:rPr>
    </w:lvl>
    <w:lvl w:ilvl="6" w:tplc="315C23CA" w:tentative="1">
      <w:start w:val="1"/>
      <w:numFmt w:val="bullet"/>
      <w:lvlText w:val="•"/>
      <w:lvlJc w:val="left"/>
      <w:pPr>
        <w:tabs>
          <w:tab w:val="num" w:pos="5040"/>
        </w:tabs>
        <w:ind w:left="5040" w:hanging="360"/>
      </w:pPr>
      <w:rPr>
        <w:rFonts w:ascii="Arial" w:hAnsi="Arial" w:hint="default"/>
      </w:rPr>
    </w:lvl>
    <w:lvl w:ilvl="7" w:tplc="6A8621E6" w:tentative="1">
      <w:start w:val="1"/>
      <w:numFmt w:val="bullet"/>
      <w:lvlText w:val="•"/>
      <w:lvlJc w:val="left"/>
      <w:pPr>
        <w:tabs>
          <w:tab w:val="num" w:pos="5760"/>
        </w:tabs>
        <w:ind w:left="5760" w:hanging="360"/>
      </w:pPr>
      <w:rPr>
        <w:rFonts w:ascii="Arial" w:hAnsi="Arial" w:hint="default"/>
      </w:rPr>
    </w:lvl>
    <w:lvl w:ilvl="8" w:tplc="C8167F00" w:tentative="1">
      <w:start w:val="1"/>
      <w:numFmt w:val="bullet"/>
      <w:lvlText w:val="•"/>
      <w:lvlJc w:val="left"/>
      <w:pPr>
        <w:tabs>
          <w:tab w:val="num" w:pos="6480"/>
        </w:tabs>
        <w:ind w:left="6480" w:hanging="360"/>
      </w:pPr>
      <w:rPr>
        <w:rFonts w:ascii="Arial" w:hAnsi="Arial" w:hint="default"/>
      </w:rPr>
    </w:lvl>
  </w:abstractNum>
  <w:abstractNum w:abstractNumId="3">
    <w:nsid w:val="1CEE0741"/>
    <w:multiLevelType w:val="hybridMultilevel"/>
    <w:tmpl w:val="E0501294"/>
    <w:lvl w:ilvl="0" w:tplc="F87E98B4">
      <w:start w:val="1"/>
      <w:numFmt w:val="bullet"/>
      <w:lvlText w:val="•"/>
      <w:lvlJc w:val="left"/>
      <w:pPr>
        <w:tabs>
          <w:tab w:val="num" w:pos="720"/>
        </w:tabs>
        <w:ind w:left="720" w:hanging="360"/>
      </w:pPr>
      <w:rPr>
        <w:rFonts w:ascii="Arial" w:hAnsi="Arial" w:hint="default"/>
      </w:rPr>
    </w:lvl>
    <w:lvl w:ilvl="1" w:tplc="996EB702" w:tentative="1">
      <w:start w:val="1"/>
      <w:numFmt w:val="bullet"/>
      <w:lvlText w:val="•"/>
      <w:lvlJc w:val="left"/>
      <w:pPr>
        <w:tabs>
          <w:tab w:val="num" w:pos="1440"/>
        </w:tabs>
        <w:ind w:left="1440" w:hanging="360"/>
      </w:pPr>
      <w:rPr>
        <w:rFonts w:ascii="Arial" w:hAnsi="Arial" w:hint="default"/>
      </w:rPr>
    </w:lvl>
    <w:lvl w:ilvl="2" w:tplc="4D08BBB2" w:tentative="1">
      <w:start w:val="1"/>
      <w:numFmt w:val="bullet"/>
      <w:lvlText w:val="•"/>
      <w:lvlJc w:val="left"/>
      <w:pPr>
        <w:tabs>
          <w:tab w:val="num" w:pos="2160"/>
        </w:tabs>
        <w:ind w:left="2160" w:hanging="360"/>
      </w:pPr>
      <w:rPr>
        <w:rFonts w:ascii="Arial" w:hAnsi="Arial" w:hint="default"/>
      </w:rPr>
    </w:lvl>
    <w:lvl w:ilvl="3" w:tplc="548ABE22" w:tentative="1">
      <w:start w:val="1"/>
      <w:numFmt w:val="bullet"/>
      <w:lvlText w:val="•"/>
      <w:lvlJc w:val="left"/>
      <w:pPr>
        <w:tabs>
          <w:tab w:val="num" w:pos="2880"/>
        </w:tabs>
        <w:ind w:left="2880" w:hanging="360"/>
      </w:pPr>
      <w:rPr>
        <w:rFonts w:ascii="Arial" w:hAnsi="Arial" w:hint="default"/>
      </w:rPr>
    </w:lvl>
    <w:lvl w:ilvl="4" w:tplc="B3F408E4" w:tentative="1">
      <w:start w:val="1"/>
      <w:numFmt w:val="bullet"/>
      <w:lvlText w:val="•"/>
      <w:lvlJc w:val="left"/>
      <w:pPr>
        <w:tabs>
          <w:tab w:val="num" w:pos="3600"/>
        </w:tabs>
        <w:ind w:left="3600" w:hanging="360"/>
      </w:pPr>
      <w:rPr>
        <w:rFonts w:ascii="Arial" w:hAnsi="Arial" w:hint="default"/>
      </w:rPr>
    </w:lvl>
    <w:lvl w:ilvl="5" w:tplc="6CA43962" w:tentative="1">
      <w:start w:val="1"/>
      <w:numFmt w:val="bullet"/>
      <w:lvlText w:val="•"/>
      <w:lvlJc w:val="left"/>
      <w:pPr>
        <w:tabs>
          <w:tab w:val="num" w:pos="4320"/>
        </w:tabs>
        <w:ind w:left="4320" w:hanging="360"/>
      </w:pPr>
      <w:rPr>
        <w:rFonts w:ascii="Arial" w:hAnsi="Arial" w:hint="default"/>
      </w:rPr>
    </w:lvl>
    <w:lvl w:ilvl="6" w:tplc="BB508B0C" w:tentative="1">
      <w:start w:val="1"/>
      <w:numFmt w:val="bullet"/>
      <w:lvlText w:val="•"/>
      <w:lvlJc w:val="left"/>
      <w:pPr>
        <w:tabs>
          <w:tab w:val="num" w:pos="5040"/>
        </w:tabs>
        <w:ind w:left="5040" w:hanging="360"/>
      </w:pPr>
      <w:rPr>
        <w:rFonts w:ascii="Arial" w:hAnsi="Arial" w:hint="default"/>
      </w:rPr>
    </w:lvl>
    <w:lvl w:ilvl="7" w:tplc="DD708F42" w:tentative="1">
      <w:start w:val="1"/>
      <w:numFmt w:val="bullet"/>
      <w:lvlText w:val="•"/>
      <w:lvlJc w:val="left"/>
      <w:pPr>
        <w:tabs>
          <w:tab w:val="num" w:pos="5760"/>
        </w:tabs>
        <w:ind w:left="5760" w:hanging="360"/>
      </w:pPr>
      <w:rPr>
        <w:rFonts w:ascii="Arial" w:hAnsi="Arial" w:hint="default"/>
      </w:rPr>
    </w:lvl>
    <w:lvl w:ilvl="8" w:tplc="4F3AB4A6" w:tentative="1">
      <w:start w:val="1"/>
      <w:numFmt w:val="bullet"/>
      <w:lvlText w:val="•"/>
      <w:lvlJc w:val="left"/>
      <w:pPr>
        <w:tabs>
          <w:tab w:val="num" w:pos="6480"/>
        </w:tabs>
        <w:ind w:left="6480" w:hanging="360"/>
      </w:pPr>
      <w:rPr>
        <w:rFonts w:ascii="Arial" w:hAnsi="Arial" w:hint="default"/>
      </w:rPr>
    </w:lvl>
  </w:abstractNum>
  <w:abstractNum w:abstractNumId="4">
    <w:nsid w:val="1DB73F4A"/>
    <w:multiLevelType w:val="hybridMultilevel"/>
    <w:tmpl w:val="73BC5C32"/>
    <w:lvl w:ilvl="0" w:tplc="7B20EBF8">
      <w:start w:val="1"/>
      <w:numFmt w:val="bullet"/>
      <w:lvlText w:val="•"/>
      <w:lvlJc w:val="left"/>
      <w:pPr>
        <w:tabs>
          <w:tab w:val="num" w:pos="720"/>
        </w:tabs>
        <w:ind w:left="720" w:hanging="360"/>
      </w:pPr>
      <w:rPr>
        <w:rFonts w:ascii="Arial" w:hAnsi="Arial" w:hint="default"/>
      </w:rPr>
    </w:lvl>
    <w:lvl w:ilvl="1" w:tplc="41F6EFA8" w:tentative="1">
      <w:start w:val="1"/>
      <w:numFmt w:val="bullet"/>
      <w:lvlText w:val="•"/>
      <w:lvlJc w:val="left"/>
      <w:pPr>
        <w:tabs>
          <w:tab w:val="num" w:pos="1440"/>
        </w:tabs>
        <w:ind w:left="1440" w:hanging="360"/>
      </w:pPr>
      <w:rPr>
        <w:rFonts w:ascii="Arial" w:hAnsi="Arial" w:hint="default"/>
      </w:rPr>
    </w:lvl>
    <w:lvl w:ilvl="2" w:tplc="817860A0" w:tentative="1">
      <w:start w:val="1"/>
      <w:numFmt w:val="bullet"/>
      <w:lvlText w:val="•"/>
      <w:lvlJc w:val="left"/>
      <w:pPr>
        <w:tabs>
          <w:tab w:val="num" w:pos="2160"/>
        </w:tabs>
        <w:ind w:left="2160" w:hanging="360"/>
      </w:pPr>
      <w:rPr>
        <w:rFonts w:ascii="Arial" w:hAnsi="Arial" w:hint="default"/>
      </w:rPr>
    </w:lvl>
    <w:lvl w:ilvl="3" w:tplc="3FFC04F8" w:tentative="1">
      <w:start w:val="1"/>
      <w:numFmt w:val="bullet"/>
      <w:lvlText w:val="•"/>
      <w:lvlJc w:val="left"/>
      <w:pPr>
        <w:tabs>
          <w:tab w:val="num" w:pos="2880"/>
        </w:tabs>
        <w:ind w:left="2880" w:hanging="360"/>
      </w:pPr>
      <w:rPr>
        <w:rFonts w:ascii="Arial" w:hAnsi="Arial" w:hint="default"/>
      </w:rPr>
    </w:lvl>
    <w:lvl w:ilvl="4" w:tplc="1336617A" w:tentative="1">
      <w:start w:val="1"/>
      <w:numFmt w:val="bullet"/>
      <w:lvlText w:val="•"/>
      <w:lvlJc w:val="left"/>
      <w:pPr>
        <w:tabs>
          <w:tab w:val="num" w:pos="3600"/>
        </w:tabs>
        <w:ind w:left="3600" w:hanging="360"/>
      </w:pPr>
      <w:rPr>
        <w:rFonts w:ascii="Arial" w:hAnsi="Arial" w:hint="default"/>
      </w:rPr>
    </w:lvl>
    <w:lvl w:ilvl="5" w:tplc="E9A87640" w:tentative="1">
      <w:start w:val="1"/>
      <w:numFmt w:val="bullet"/>
      <w:lvlText w:val="•"/>
      <w:lvlJc w:val="left"/>
      <w:pPr>
        <w:tabs>
          <w:tab w:val="num" w:pos="4320"/>
        </w:tabs>
        <w:ind w:left="4320" w:hanging="360"/>
      </w:pPr>
      <w:rPr>
        <w:rFonts w:ascii="Arial" w:hAnsi="Arial" w:hint="default"/>
      </w:rPr>
    </w:lvl>
    <w:lvl w:ilvl="6" w:tplc="D84ED250" w:tentative="1">
      <w:start w:val="1"/>
      <w:numFmt w:val="bullet"/>
      <w:lvlText w:val="•"/>
      <w:lvlJc w:val="left"/>
      <w:pPr>
        <w:tabs>
          <w:tab w:val="num" w:pos="5040"/>
        </w:tabs>
        <w:ind w:left="5040" w:hanging="360"/>
      </w:pPr>
      <w:rPr>
        <w:rFonts w:ascii="Arial" w:hAnsi="Arial" w:hint="default"/>
      </w:rPr>
    </w:lvl>
    <w:lvl w:ilvl="7" w:tplc="D3C8153A" w:tentative="1">
      <w:start w:val="1"/>
      <w:numFmt w:val="bullet"/>
      <w:lvlText w:val="•"/>
      <w:lvlJc w:val="left"/>
      <w:pPr>
        <w:tabs>
          <w:tab w:val="num" w:pos="5760"/>
        </w:tabs>
        <w:ind w:left="5760" w:hanging="360"/>
      </w:pPr>
      <w:rPr>
        <w:rFonts w:ascii="Arial" w:hAnsi="Arial" w:hint="default"/>
      </w:rPr>
    </w:lvl>
    <w:lvl w:ilvl="8" w:tplc="DAA21A1C" w:tentative="1">
      <w:start w:val="1"/>
      <w:numFmt w:val="bullet"/>
      <w:lvlText w:val="•"/>
      <w:lvlJc w:val="left"/>
      <w:pPr>
        <w:tabs>
          <w:tab w:val="num" w:pos="6480"/>
        </w:tabs>
        <w:ind w:left="6480" w:hanging="360"/>
      </w:pPr>
      <w:rPr>
        <w:rFonts w:ascii="Arial" w:hAnsi="Arial" w:hint="default"/>
      </w:rPr>
    </w:lvl>
  </w:abstractNum>
  <w:abstractNum w:abstractNumId="5">
    <w:nsid w:val="237B57A3"/>
    <w:multiLevelType w:val="hybridMultilevel"/>
    <w:tmpl w:val="7E0E69D2"/>
    <w:lvl w:ilvl="0" w:tplc="1B24808A">
      <w:start w:val="1"/>
      <w:numFmt w:val="bullet"/>
      <w:lvlText w:val="•"/>
      <w:lvlJc w:val="left"/>
      <w:pPr>
        <w:tabs>
          <w:tab w:val="num" w:pos="720"/>
        </w:tabs>
        <w:ind w:left="720" w:hanging="360"/>
      </w:pPr>
      <w:rPr>
        <w:rFonts w:ascii="Arial" w:hAnsi="Arial" w:hint="default"/>
      </w:rPr>
    </w:lvl>
    <w:lvl w:ilvl="1" w:tplc="BFD0380E" w:tentative="1">
      <w:start w:val="1"/>
      <w:numFmt w:val="bullet"/>
      <w:lvlText w:val="•"/>
      <w:lvlJc w:val="left"/>
      <w:pPr>
        <w:tabs>
          <w:tab w:val="num" w:pos="1440"/>
        </w:tabs>
        <w:ind w:left="1440" w:hanging="360"/>
      </w:pPr>
      <w:rPr>
        <w:rFonts w:ascii="Arial" w:hAnsi="Arial" w:hint="default"/>
      </w:rPr>
    </w:lvl>
    <w:lvl w:ilvl="2" w:tplc="BC4680FE" w:tentative="1">
      <w:start w:val="1"/>
      <w:numFmt w:val="bullet"/>
      <w:lvlText w:val="•"/>
      <w:lvlJc w:val="left"/>
      <w:pPr>
        <w:tabs>
          <w:tab w:val="num" w:pos="2160"/>
        </w:tabs>
        <w:ind w:left="2160" w:hanging="360"/>
      </w:pPr>
      <w:rPr>
        <w:rFonts w:ascii="Arial" w:hAnsi="Arial" w:hint="default"/>
      </w:rPr>
    </w:lvl>
    <w:lvl w:ilvl="3" w:tplc="2F067F16" w:tentative="1">
      <w:start w:val="1"/>
      <w:numFmt w:val="bullet"/>
      <w:lvlText w:val="•"/>
      <w:lvlJc w:val="left"/>
      <w:pPr>
        <w:tabs>
          <w:tab w:val="num" w:pos="2880"/>
        </w:tabs>
        <w:ind w:left="2880" w:hanging="360"/>
      </w:pPr>
      <w:rPr>
        <w:rFonts w:ascii="Arial" w:hAnsi="Arial" w:hint="default"/>
      </w:rPr>
    </w:lvl>
    <w:lvl w:ilvl="4" w:tplc="F0ACBC12" w:tentative="1">
      <w:start w:val="1"/>
      <w:numFmt w:val="bullet"/>
      <w:lvlText w:val="•"/>
      <w:lvlJc w:val="left"/>
      <w:pPr>
        <w:tabs>
          <w:tab w:val="num" w:pos="3600"/>
        </w:tabs>
        <w:ind w:left="3600" w:hanging="360"/>
      </w:pPr>
      <w:rPr>
        <w:rFonts w:ascii="Arial" w:hAnsi="Arial" w:hint="default"/>
      </w:rPr>
    </w:lvl>
    <w:lvl w:ilvl="5" w:tplc="B9765324" w:tentative="1">
      <w:start w:val="1"/>
      <w:numFmt w:val="bullet"/>
      <w:lvlText w:val="•"/>
      <w:lvlJc w:val="left"/>
      <w:pPr>
        <w:tabs>
          <w:tab w:val="num" w:pos="4320"/>
        </w:tabs>
        <w:ind w:left="4320" w:hanging="360"/>
      </w:pPr>
      <w:rPr>
        <w:rFonts w:ascii="Arial" w:hAnsi="Arial" w:hint="default"/>
      </w:rPr>
    </w:lvl>
    <w:lvl w:ilvl="6" w:tplc="098EC668" w:tentative="1">
      <w:start w:val="1"/>
      <w:numFmt w:val="bullet"/>
      <w:lvlText w:val="•"/>
      <w:lvlJc w:val="left"/>
      <w:pPr>
        <w:tabs>
          <w:tab w:val="num" w:pos="5040"/>
        </w:tabs>
        <w:ind w:left="5040" w:hanging="360"/>
      </w:pPr>
      <w:rPr>
        <w:rFonts w:ascii="Arial" w:hAnsi="Arial" w:hint="default"/>
      </w:rPr>
    </w:lvl>
    <w:lvl w:ilvl="7" w:tplc="FA02B288" w:tentative="1">
      <w:start w:val="1"/>
      <w:numFmt w:val="bullet"/>
      <w:lvlText w:val="•"/>
      <w:lvlJc w:val="left"/>
      <w:pPr>
        <w:tabs>
          <w:tab w:val="num" w:pos="5760"/>
        </w:tabs>
        <w:ind w:left="5760" w:hanging="360"/>
      </w:pPr>
      <w:rPr>
        <w:rFonts w:ascii="Arial" w:hAnsi="Arial" w:hint="default"/>
      </w:rPr>
    </w:lvl>
    <w:lvl w:ilvl="8" w:tplc="A41C56F0" w:tentative="1">
      <w:start w:val="1"/>
      <w:numFmt w:val="bullet"/>
      <w:lvlText w:val="•"/>
      <w:lvlJc w:val="left"/>
      <w:pPr>
        <w:tabs>
          <w:tab w:val="num" w:pos="6480"/>
        </w:tabs>
        <w:ind w:left="6480" w:hanging="360"/>
      </w:pPr>
      <w:rPr>
        <w:rFonts w:ascii="Arial" w:hAnsi="Arial" w:hint="default"/>
      </w:rPr>
    </w:lvl>
  </w:abstractNum>
  <w:abstractNum w:abstractNumId="6">
    <w:nsid w:val="274A0D42"/>
    <w:multiLevelType w:val="multilevel"/>
    <w:tmpl w:val="9EF4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CA1068"/>
    <w:multiLevelType w:val="hybridMultilevel"/>
    <w:tmpl w:val="3D44CC2C"/>
    <w:lvl w:ilvl="0" w:tplc="54745BDA">
      <w:start w:val="1"/>
      <w:numFmt w:val="bullet"/>
      <w:lvlText w:val="•"/>
      <w:lvlJc w:val="left"/>
      <w:pPr>
        <w:tabs>
          <w:tab w:val="num" w:pos="720"/>
        </w:tabs>
        <w:ind w:left="720" w:hanging="360"/>
      </w:pPr>
      <w:rPr>
        <w:rFonts w:ascii="Arial" w:hAnsi="Arial" w:hint="default"/>
      </w:rPr>
    </w:lvl>
    <w:lvl w:ilvl="1" w:tplc="50A067E4" w:tentative="1">
      <w:start w:val="1"/>
      <w:numFmt w:val="bullet"/>
      <w:lvlText w:val="•"/>
      <w:lvlJc w:val="left"/>
      <w:pPr>
        <w:tabs>
          <w:tab w:val="num" w:pos="1440"/>
        </w:tabs>
        <w:ind w:left="1440" w:hanging="360"/>
      </w:pPr>
      <w:rPr>
        <w:rFonts w:ascii="Arial" w:hAnsi="Arial" w:hint="default"/>
      </w:rPr>
    </w:lvl>
    <w:lvl w:ilvl="2" w:tplc="EE503606" w:tentative="1">
      <w:start w:val="1"/>
      <w:numFmt w:val="bullet"/>
      <w:lvlText w:val="•"/>
      <w:lvlJc w:val="left"/>
      <w:pPr>
        <w:tabs>
          <w:tab w:val="num" w:pos="2160"/>
        </w:tabs>
        <w:ind w:left="2160" w:hanging="360"/>
      </w:pPr>
      <w:rPr>
        <w:rFonts w:ascii="Arial" w:hAnsi="Arial" w:hint="default"/>
      </w:rPr>
    </w:lvl>
    <w:lvl w:ilvl="3" w:tplc="D444B452" w:tentative="1">
      <w:start w:val="1"/>
      <w:numFmt w:val="bullet"/>
      <w:lvlText w:val="•"/>
      <w:lvlJc w:val="left"/>
      <w:pPr>
        <w:tabs>
          <w:tab w:val="num" w:pos="2880"/>
        </w:tabs>
        <w:ind w:left="2880" w:hanging="360"/>
      </w:pPr>
      <w:rPr>
        <w:rFonts w:ascii="Arial" w:hAnsi="Arial" w:hint="default"/>
      </w:rPr>
    </w:lvl>
    <w:lvl w:ilvl="4" w:tplc="21286AAE" w:tentative="1">
      <w:start w:val="1"/>
      <w:numFmt w:val="bullet"/>
      <w:lvlText w:val="•"/>
      <w:lvlJc w:val="left"/>
      <w:pPr>
        <w:tabs>
          <w:tab w:val="num" w:pos="3600"/>
        </w:tabs>
        <w:ind w:left="3600" w:hanging="360"/>
      </w:pPr>
      <w:rPr>
        <w:rFonts w:ascii="Arial" w:hAnsi="Arial" w:hint="default"/>
      </w:rPr>
    </w:lvl>
    <w:lvl w:ilvl="5" w:tplc="30E66934" w:tentative="1">
      <w:start w:val="1"/>
      <w:numFmt w:val="bullet"/>
      <w:lvlText w:val="•"/>
      <w:lvlJc w:val="left"/>
      <w:pPr>
        <w:tabs>
          <w:tab w:val="num" w:pos="4320"/>
        </w:tabs>
        <w:ind w:left="4320" w:hanging="360"/>
      </w:pPr>
      <w:rPr>
        <w:rFonts w:ascii="Arial" w:hAnsi="Arial" w:hint="default"/>
      </w:rPr>
    </w:lvl>
    <w:lvl w:ilvl="6" w:tplc="631451E0" w:tentative="1">
      <w:start w:val="1"/>
      <w:numFmt w:val="bullet"/>
      <w:lvlText w:val="•"/>
      <w:lvlJc w:val="left"/>
      <w:pPr>
        <w:tabs>
          <w:tab w:val="num" w:pos="5040"/>
        </w:tabs>
        <w:ind w:left="5040" w:hanging="360"/>
      </w:pPr>
      <w:rPr>
        <w:rFonts w:ascii="Arial" w:hAnsi="Arial" w:hint="default"/>
      </w:rPr>
    </w:lvl>
    <w:lvl w:ilvl="7" w:tplc="7E40D29E" w:tentative="1">
      <w:start w:val="1"/>
      <w:numFmt w:val="bullet"/>
      <w:lvlText w:val="•"/>
      <w:lvlJc w:val="left"/>
      <w:pPr>
        <w:tabs>
          <w:tab w:val="num" w:pos="5760"/>
        </w:tabs>
        <w:ind w:left="5760" w:hanging="360"/>
      </w:pPr>
      <w:rPr>
        <w:rFonts w:ascii="Arial" w:hAnsi="Arial" w:hint="default"/>
      </w:rPr>
    </w:lvl>
    <w:lvl w:ilvl="8" w:tplc="831AE868" w:tentative="1">
      <w:start w:val="1"/>
      <w:numFmt w:val="bullet"/>
      <w:lvlText w:val="•"/>
      <w:lvlJc w:val="left"/>
      <w:pPr>
        <w:tabs>
          <w:tab w:val="num" w:pos="6480"/>
        </w:tabs>
        <w:ind w:left="6480" w:hanging="360"/>
      </w:pPr>
      <w:rPr>
        <w:rFonts w:ascii="Arial" w:hAnsi="Arial" w:hint="default"/>
      </w:rPr>
    </w:lvl>
  </w:abstractNum>
  <w:abstractNum w:abstractNumId="8">
    <w:nsid w:val="3BFF638B"/>
    <w:multiLevelType w:val="hybridMultilevel"/>
    <w:tmpl w:val="391A00A4"/>
    <w:lvl w:ilvl="0" w:tplc="04CEA062">
      <w:start w:val="1"/>
      <w:numFmt w:val="bullet"/>
      <w:lvlText w:val="•"/>
      <w:lvlJc w:val="left"/>
      <w:pPr>
        <w:tabs>
          <w:tab w:val="num" w:pos="720"/>
        </w:tabs>
        <w:ind w:left="720" w:hanging="360"/>
      </w:pPr>
      <w:rPr>
        <w:rFonts w:ascii="Arial" w:hAnsi="Arial" w:hint="default"/>
      </w:rPr>
    </w:lvl>
    <w:lvl w:ilvl="1" w:tplc="35DEFEC2" w:tentative="1">
      <w:start w:val="1"/>
      <w:numFmt w:val="bullet"/>
      <w:lvlText w:val="•"/>
      <w:lvlJc w:val="left"/>
      <w:pPr>
        <w:tabs>
          <w:tab w:val="num" w:pos="1440"/>
        </w:tabs>
        <w:ind w:left="1440" w:hanging="360"/>
      </w:pPr>
      <w:rPr>
        <w:rFonts w:ascii="Arial" w:hAnsi="Arial" w:hint="default"/>
      </w:rPr>
    </w:lvl>
    <w:lvl w:ilvl="2" w:tplc="032E6B94" w:tentative="1">
      <w:start w:val="1"/>
      <w:numFmt w:val="bullet"/>
      <w:lvlText w:val="•"/>
      <w:lvlJc w:val="left"/>
      <w:pPr>
        <w:tabs>
          <w:tab w:val="num" w:pos="2160"/>
        </w:tabs>
        <w:ind w:left="2160" w:hanging="360"/>
      </w:pPr>
      <w:rPr>
        <w:rFonts w:ascii="Arial" w:hAnsi="Arial" w:hint="default"/>
      </w:rPr>
    </w:lvl>
    <w:lvl w:ilvl="3" w:tplc="6FA210E4" w:tentative="1">
      <w:start w:val="1"/>
      <w:numFmt w:val="bullet"/>
      <w:lvlText w:val="•"/>
      <w:lvlJc w:val="left"/>
      <w:pPr>
        <w:tabs>
          <w:tab w:val="num" w:pos="2880"/>
        </w:tabs>
        <w:ind w:left="2880" w:hanging="360"/>
      </w:pPr>
      <w:rPr>
        <w:rFonts w:ascii="Arial" w:hAnsi="Arial" w:hint="default"/>
      </w:rPr>
    </w:lvl>
    <w:lvl w:ilvl="4" w:tplc="3A08B924" w:tentative="1">
      <w:start w:val="1"/>
      <w:numFmt w:val="bullet"/>
      <w:lvlText w:val="•"/>
      <w:lvlJc w:val="left"/>
      <w:pPr>
        <w:tabs>
          <w:tab w:val="num" w:pos="3600"/>
        </w:tabs>
        <w:ind w:left="3600" w:hanging="360"/>
      </w:pPr>
      <w:rPr>
        <w:rFonts w:ascii="Arial" w:hAnsi="Arial" w:hint="default"/>
      </w:rPr>
    </w:lvl>
    <w:lvl w:ilvl="5" w:tplc="3DEC040E" w:tentative="1">
      <w:start w:val="1"/>
      <w:numFmt w:val="bullet"/>
      <w:lvlText w:val="•"/>
      <w:lvlJc w:val="left"/>
      <w:pPr>
        <w:tabs>
          <w:tab w:val="num" w:pos="4320"/>
        </w:tabs>
        <w:ind w:left="4320" w:hanging="360"/>
      </w:pPr>
      <w:rPr>
        <w:rFonts w:ascii="Arial" w:hAnsi="Arial" w:hint="default"/>
      </w:rPr>
    </w:lvl>
    <w:lvl w:ilvl="6" w:tplc="F93AD6D2" w:tentative="1">
      <w:start w:val="1"/>
      <w:numFmt w:val="bullet"/>
      <w:lvlText w:val="•"/>
      <w:lvlJc w:val="left"/>
      <w:pPr>
        <w:tabs>
          <w:tab w:val="num" w:pos="5040"/>
        </w:tabs>
        <w:ind w:left="5040" w:hanging="360"/>
      </w:pPr>
      <w:rPr>
        <w:rFonts w:ascii="Arial" w:hAnsi="Arial" w:hint="default"/>
      </w:rPr>
    </w:lvl>
    <w:lvl w:ilvl="7" w:tplc="EA847A0C" w:tentative="1">
      <w:start w:val="1"/>
      <w:numFmt w:val="bullet"/>
      <w:lvlText w:val="•"/>
      <w:lvlJc w:val="left"/>
      <w:pPr>
        <w:tabs>
          <w:tab w:val="num" w:pos="5760"/>
        </w:tabs>
        <w:ind w:left="5760" w:hanging="360"/>
      </w:pPr>
      <w:rPr>
        <w:rFonts w:ascii="Arial" w:hAnsi="Arial" w:hint="default"/>
      </w:rPr>
    </w:lvl>
    <w:lvl w:ilvl="8" w:tplc="ACB6684C" w:tentative="1">
      <w:start w:val="1"/>
      <w:numFmt w:val="bullet"/>
      <w:lvlText w:val="•"/>
      <w:lvlJc w:val="left"/>
      <w:pPr>
        <w:tabs>
          <w:tab w:val="num" w:pos="6480"/>
        </w:tabs>
        <w:ind w:left="6480" w:hanging="360"/>
      </w:pPr>
      <w:rPr>
        <w:rFonts w:ascii="Arial" w:hAnsi="Arial" w:hint="default"/>
      </w:rPr>
    </w:lvl>
  </w:abstractNum>
  <w:abstractNum w:abstractNumId="9">
    <w:nsid w:val="3C1062B5"/>
    <w:multiLevelType w:val="hybridMultilevel"/>
    <w:tmpl w:val="054A2A3C"/>
    <w:lvl w:ilvl="0" w:tplc="8B8CF43E">
      <w:start w:val="1"/>
      <w:numFmt w:val="bullet"/>
      <w:lvlText w:val="•"/>
      <w:lvlJc w:val="left"/>
      <w:pPr>
        <w:tabs>
          <w:tab w:val="num" w:pos="720"/>
        </w:tabs>
        <w:ind w:left="720" w:hanging="360"/>
      </w:pPr>
      <w:rPr>
        <w:rFonts w:ascii="Arial" w:hAnsi="Arial" w:hint="default"/>
      </w:rPr>
    </w:lvl>
    <w:lvl w:ilvl="1" w:tplc="A5C86D1C" w:tentative="1">
      <w:start w:val="1"/>
      <w:numFmt w:val="bullet"/>
      <w:lvlText w:val="•"/>
      <w:lvlJc w:val="left"/>
      <w:pPr>
        <w:tabs>
          <w:tab w:val="num" w:pos="1440"/>
        </w:tabs>
        <w:ind w:left="1440" w:hanging="360"/>
      </w:pPr>
      <w:rPr>
        <w:rFonts w:ascii="Arial" w:hAnsi="Arial" w:hint="default"/>
      </w:rPr>
    </w:lvl>
    <w:lvl w:ilvl="2" w:tplc="420082BA" w:tentative="1">
      <w:start w:val="1"/>
      <w:numFmt w:val="bullet"/>
      <w:lvlText w:val="•"/>
      <w:lvlJc w:val="left"/>
      <w:pPr>
        <w:tabs>
          <w:tab w:val="num" w:pos="2160"/>
        </w:tabs>
        <w:ind w:left="2160" w:hanging="360"/>
      </w:pPr>
      <w:rPr>
        <w:rFonts w:ascii="Arial" w:hAnsi="Arial" w:hint="default"/>
      </w:rPr>
    </w:lvl>
    <w:lvl w:ilvl="3" w:tplc="C358BA70" w:tentative="1">
      <w:start w:val="1"/>
      <w:numFmt w:val="bullet"/>
      <w:lvlText w:val="•"/>
      <w:lvlJc w:val="left"/>
      <w:pPr>
        <w:tabs>
          <w:tab w:val="num" w:pos="2880"/>
        </w:tabs>
        <w:ind w:left="2880" w:hanging="360"/>
      </w:pPr>
      <w:rPr>
        <w:rFonts w:ascii="Arial" w:hAnsi="Arial" w:hint="default"/>
      </w:rPr>
    </w:lvl>
    <w:lvl w:ilvl="4" w:tplc="E3B64F52" w:tentative="1">
      <w:start w:val="1"/>
      <w:numFmt w:val="bullet"/>
      <w:lvlText w:val="•"/>
      <w:lvlJc w:val="left"/>
      <w:pPr>
        <w:tabs>
          <w:tab w:val="num" w:pos="3600"/>
        </w:tabs>
        <w:ind w:left="3600" w:hanging="360"/>
      </w:pPr>
      <w:rPr>
        <w:rFonts w:ascii="Arial" w:hAnsi="Arial" w:hint="default"/>
      </w:rPr>
    </w:lvl>
    <w:lvl w:ilvl="5" w:tplc="7BE48018" w:tentative="1">
      <w:start w:val="1"/>
      <w:numFmt w:val="bullet"/>
      <w:lvlText w:val="•"/>
      <w:lvlJc w:val="left"/>
      <w:pPr>
        <w:tabs>
          <w:tab w:val="num" w:pos="4320"/>
        </w:tabs>
        <w:ind w:left="4320" w:hanging="360"/>
      </w:pPr>
      <w:rPr>
        <w:rFonts w:ascii="Arial" w:hAnsi="Arial" w:hint="default"/>
      </w:rPr>
    </w:lvl>
    <w:lvl w:ilvl="6" w:tplc="A63A7ABC" w:tentative="1">
      <w:start w:val="1"/>
      <w:numFmt w:val="bullet"/>
      <w:lvlText w:val="•"/>
      <w:lvlJc w:val="left"/>
      <w:pPr>
        <w:tabs>
          <w:tab w:val="num" w:pos="5040"/>
        </w:tabs>
        <w:ind w:left="5040" w:hanging="360"/>
      </w:pPr>
      <w:rPr>
        <w:rFonts w:ascii="Arial" w:hAnsi="Arial" w:hint="default"/>
      </w:rPr>
    </w:lvl>
    <w:lvl w:ilvl="7" w:tplc="09BCD20A" w:tentative="1">
      <w:start w:val="1"/>
      <w:numFmt w:val="bullet"/>
      <w:lvlText w:val="•"/>
      <w:lvlJc w:val="left"/>
      <w:pPr>
        <w:tabs>
          <w:tab w:val="num" w:pos="5760"/>
        </w:tabs>
        <w:ind w:left="5760" w:hanging="360"/>
      </w:pPr>
      <w:rPr>
        <w:rFonts w:ascii="Arial" w:hAnsi="Arial" w:hint="default"/>
      </w:rPr>
    </w:lvl>
    <w:lvl w:ilvl="8" w:tplc="4176AA62" w:tentative="1">
      <w:start w:val="1"/>
      <w:numFmt w:val="bullet"/>
      <w:lvlText w:val="•"/>
      <w:lvlJc w:val="left"/>
      <w:pPr>
        <w:tabs>
          <w:tab w:val="num" w:pos="6480"/>
        </w:tabs>
        <w:ind w:left="6480" w:hanging="360"/>
      </w:pPr>
      <w:rPr>
        <w:rFonts w:ascii="Arial" w:hAnsi="Arial" w:hint="default"/>
      </w:rPr>
    </w:lvl>
  </w:abstractNum>
  <w:abstractNum w:abstractNumId="10">
    <w:nsid w:val="3C5E2445"/>
    <w:multiLevelType w:val="hybridMultilevel"/>
    <w:tmpl w:val="2E12DDA8"/>
    <w:lvl w:ilvl="0" w:tplc="18443F92">
      <w:start w:val="1"/>
      <w:numFmt w:val="bullet"/>
      <w:lvlText w:val="•"/>
      <w:lvlJc w:val="left"/>
      <w:pPr>
        <w:tabs>
          <w:tab w:val="num" w:pos="720"/>
        </w:tabs>
        <w:ind w:left="720" w:hanging="360"/>
      </w:pPr>
      <w:rPr>
        <w:rFonts w:ascii="Arial" w:hAnsi="Arial" w:hint="default"/>
      </w:rPr>
    </w:lvl>
    <w:lvl w:ilvl="1" w:tplc="2A149AA8" w:tentative="1">
      <w:start w:val="1"/>
      <w:numFmt w:val="bullet"/>
      <w:lvlText w:val="•"/>
      <w:lvlJc w:val="left"/>
      <w:pPr>
        <w:tabs>
          <w:tab w:val="num" w:pos="1440"/>
        </w:tabs>
        <w:ind w:left="1440" w:hanging="360"/>
      </w:pPr>
      <w:rPr>
        <w:rFonts w:ascii="Arial" w:hAnsi="Arial" w:hint="default"/>
      </w:rPr>
    </w:lvl>
    <w:lvl w:ilvl="2" w:tplc="C72EC3E4" w:tentative="1">
      <w:start w:val="1"/>
      <w:numFmt w:val="bullet"/>
      <w:lvlText w:val="•"/>
      <w:lvlJc w:val="left"/>
      <w:pPr>
        <w:tabs>
          <w:tab w:val="num" w:pos="2160"/>
        </w:tabs>
        <w:ind w:left="2160" w:hanging="360"/>
      </w:pPr>
      <w:rPr>
        <w:rFonts w:ascii="Arial" w:hAnsi="Arial" w:hint="default"/>
      </w:rPr>
    </w:lvl>
    <w:lvl w:ilvl="3" w:tplc="AE36BE82" w:tentative="1">
      <w:start w:val="1"/>
      <w:numFmt w:val="bullet"/>
      <w:lvlText w:val="•"/>
      <w:lvlJc w:val="left"/>
      <w:pPr>
        <w:tabs>
          <w:tab w:val="num" w:pos="2880"/>
        </w:tabs>
        <w:ind w:left="2880" w:hanging="360"/>
      </w:pPr>
      <w:rPr>
        <w:rFonts w:ascii="Arial" w:hAnsi="Arial" w:hint="default"/>
      </w:rPr>
    </w:lvl>
    <w:lvl w:ilvl="4" w:tplc="31C834CA" w:tentative="1">
      <w:start w:val="1"/>
      <w:numFmt w:val="bullet"/>
      <w:lvlText w:val="•"/>
      <w:lvlJc w:val="left"/>
      <w:pPr>
        <w:tabs>
          <w:tab w:val="num" w:pos="3600"/>
        </w:tabs>
        <w:ind w:left="3600" w:hanging="360"/>
      </w:pPr>
      <w:rPr>
        <w:rFonts w:ascii="Arial" w:hAnsi="Arial" w:hint="default"/>
      </w:rPr>
    </w:lvl>
    <w:lvl w:ilvl="5" w:tplc="95823C54" w:tentative="1">
      <w:start w:val="1"/>
      <w:numFmt w:val="bullet"/>
      <w:lvlText w:val="•"/>
      <w:lvlJc w:val="left"/>
      <w:pPr>
        <w:tabs>
          <w:tab w:val="num" w:pos="4320"/>
        </w:tabs>
        <w:ind w:left="4320" w:hanging="360"/>
      </w:pPr>
      <w:rPr>
        <w:rFonts w:ascii="Arial" w:hAnsi="Arial" w:hint="default"/>
      </w:rPr>
    </w:lvl>
    <w:lvl w:ilvl="6" w:tplc="B322B26A" w:tentative="1">
      <w:start w:val="1"/>
      <w:numFmt w:val="bullet"/>
      <w:lvlText w:val="•"/>
      <w:lvlJc w:val="left"/>
      <w:pPr>
        <w:tabs>
          <w:tab w:val="num" w:pos="5040"/>
        </w:tabs>
        <w:ind w:left="5040" w:hanging="360"/>
      </w:pPr>
      <w:rPr>
        <w:rFonts w:ascii="Arial" w:hAnsi="Arial" w:hint="default"/>
      </w:rPr>
    </w:lvl>
    <w:lvl w:ilvl="7" w:tplc="3EC68AA8" w:tentative="1">
      <w:start w:val="1"/>
      <w:numFmt w:val="bullet"/>
      <w:lvlText w:val="•"/>
      <w:lvlJc w:val="left"/>
      <w:pPr>
        <w:tabs>
          <w:tab w:val="num" w:pos="5760"/>
        </w:tabs>
        <w:ind w:left="5760" w:hanging="360"/>
      </w:pPr>
      <w:rPr>
        <w:rFonts w:ascii="Arial" w:hAnsi="Arial" w:hint="default"/>
      </w:rPr>
    </w:lvl>
    <w:lvl w:ilvl="8" w:tplc="F58A563A" w:tentative="1">
      <w:start w:val="1"/>
      <w:numFmt w:val="bullet"/>
      <w:lvlText w:val="•"/>
      <w:lvlJc w:val="left"/>
      <w:pPr>
        <w:tabs>
          <w:tab w:val="num" w:pos="6480"/>
        </w:tabs>
        <w:ind w:left="6480" w:hanging="360"/>
      </w:pPr>
      <w:rPr>
        <w:rFonts w:ascii="Arial" w:hAnsi="Arial" w:hint="default"/>
      </w:rPr>
    </w:lvl>
  </w:abstractNum>
  <w:abstractNum w:abstractNumId="11">
    <w:nsid w:val="3EA628E0"/>
    <w:multiLevelType w:val="hybridMultilevel"/>
    <w:tmpl w:val="1E60C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6A28EA"/>
    <w:multiLevelType w:val="hybridMultilevel"/>
    <w:tmpl w:val="C2966FFE"/>
    <w:lvl w:ilvl="0" w:tplc="E8129FF6">
      <w:start w:val="1"/>
      <w:numFmt w:val="bullet"/>
      <w:lvlText w:val="•"/>
      <w:lvlJc w:val="left"/>
      <w:pPr>
        <w:tabs>
          <w:tab w:val="num" w:pos="720"/>
        </w:tabs>
        <w:ind w:left="720" w:hanging="360"/>
      </w:pPr>
      <w:rPr>
        <w:rFonts w:ascii="Arial" w:hAnsi="Arial" w:hint="default"/>
      </w:rPr>
    </w:lvl>
    <w:lvl w:ilvl="1" w:tplc="1C1CCB0A" w:tentative="1">
      <w:start w:val="1"/>
      <w:numFmt w:val="bullet"/>
      <w:lvlText w:val="•"/>
      <w:lvlJc w:val="left"/>
      <w:pPr>
        <w:tabs>
          <w:tab w:val="num" w:pos="1440"/>
        </w:tabs>
        <w:ind w:left="1440" w:hanging="360"/>
      </w:pPr>
      <w:rPr>
        <w:rFonts w:ascii="Arial" w:hAnsi="Arial" w:hint="default"/>
      </w:rPr>
    </w:lvl>
    <w:lvl w:ilvl="2" w:tplc="DCF40C36" w:tentative="1">
      <w:start w:val="1"/>
      <w:numFmt w:val="bullet"/>
      <w:lvlText w:val="•"/>
      <w:lvlJc w:val="left"/>
      <w:pPr>
        <w:tabs>
          <w:tab w:val="num" w:pos="2160"/>
        </w:tabs>
        <w:ind w:left="2160" w:hanging="360"/>
      </w:pPr>
      <w:rPr>
        <w:rFonts w:ascii="Arial" w:hAnsi="Arial" w:hint="default"/>
      </w:rPr>
    </w:lvl>
    <w:lvl w:ilvl="3" w:tplc="AF4A40F6" w:tentative="1">
      <w:start w:val="1"/>
      <w:numFmt w:val="bullet"/>
      <w:lvlText w:val="•"/>
      <w:lvlJc w:val="left"/>
      <w:pPr>
        <w:tabs>
          <w:tab w:val="num" w:pos="2880"/>
        </w:tabs>
        <w:ind w:left="2880" w:hanging="360"/>
      </w:pPr>
      <w:rPr>
        <w:rFonts w:ascii="Arial" w:hAnsi="Arial" w:hint="default"/>
      </w:rPr>
    </w:lvl>
    <w:lvl w:ilvl="4" w:tplc="909406F8" w:tentative="1">
      <w:start w:val="1"/>
      <w:numFmt w:val="bullet"/>
      <w:lvlText w:val="•"/>
      <w:lvlJc w:val="left"/>
      <w:pPr>
        <w:tabs>
          <w:tab w:val="num" w:pos="3600"/>
        </w:tabs>
        <w:ind w:left="3600" w:hanging="360"/>
      </w:pPr>
      <w:rPr>
        <w:rFonts w:ascii="Arial" w:hAnsi="Arial" w:hint="default"/>
      </w:rPr>
    </w:lvl>
    <w:lvl w:ilvl="5" w:tplc="C8586F4E" w:tentative="1">
      <w:start w:val="1"/>
      <w:numFmt w:val="bullet"/>
      <w:lvlText w:val="•"/>
      <w:lvlJc w:val="left"/>
      <w:pPr>
        <w:tabs>
          <w:tab w:val="num" w:pos="4320"/>
        </w:tabs>
        <w:ind w:left="4320" w:hanging="360"/>
      </w:pPr>
      <w:rPr>
        <w:rFonts w:ascii="Arial" w:hAnsi="Arial" w:hint="default"/>
      </w:rPr>
    </w:lvl>
    <w:lvl w:ilvl="6" w:tplc="A06A6D0C" w:tentative="1">
      <w:start w:val="1"/>
      <w:numFmt w:val="bullet"/>
      <w:lvlText w:val="•"/>
      <w:lvlJc w:val="left"/>
      <w:pPr>
        <w:tabs>
          <w:tab w:val="num" w:pos="5040"/>
        </w:tabs>
        <w:ind w:left="5040" w:hanging="360"/>
      </w:pPr>
      <w:rPr>
        <w:rFonts w:ascii="Arial" w:hAnsi="Arial" w:hint="default"/>
      </w:rPr>
    </w:lvl>
    <w:lvl w:ilvl="7" w:tplc="022EEB8E" w:tentative="1">
      <w:start w:val="1"/>
      <w:numFmt w:val="bullet"/>
      <w:lvlText w:val="•"/>
      <w:lvlJc w:val="left"/>
      <w:pPr>
        <w:tabs>
          <w:tab w:val="num" w:pos="5760"/>
        </w:tabs>
        <w:ind w:left="5760" w:hanging="360"/>
      </w:pPr>
      <w:rPr>
        <w:rFonts w:ascii="Arial" w:hAnsi="Arial" w:hint="default"/>
      </w:rPr>
    </w:lvl>
    <w:lvl w:ilvl="8" w:tplc="603C596C" w:tentative="1">
      <w:start w:val="1"/>
      <w:numFmt w:val="bullet"/>
      <w:lvlText w:val="•"/>
      <w:lvlJc w:val="left"/>
      <w:pPr>
        <w:tabs>
          <w:tab w:val="num" w:pos="6480"/>
        </w:tabs>
        <w:ind w:left="6480" w:hanging="360"/>
      </w:pPr>
      <w:rPr>
        <w:rFonts w:ascii="Arial" w:hAnsi="Arial" w:hint="default"/>
      </w:rPr>
    </w:lvl>
  </w:abstractNum>
  <w:abstractNum w:abstractNumId="13">
    <w:nsid w:val="530A7E6B"/>
    <w:multiLevelType w:val="hybridMultilevel"/>
    <w:tmpl w:val="2BF840CE"/>
    <w:lvl w:ilvl="0" w:tplc="7E005E54">
      <w:start w:val="1"/>
      <w:numFmt w:val="bullet"/>
      <w:lvlText w:val="•"/>
      <w:lvlJc w:val="left"/>
      <w:pPr>
        <w:tabs>
          <w:tab w:val="num" w:pos="720"/>
        </w:tabs>
        <w:ind w:left="720" w:hanging="360"/>
      </w:pPr>
      <w:rPr>
        <w:rFonts w:ascii="Arial" w:hAnsi="Arial" w:hint="default"/>
      </w:rPr>
    </w:lvl>
    <w:lvl w:ilvl="1" w:tplc="2812A7F8" w:tentative="1">
      <w:start w:val="1"/>
      <w:numFmt w:val="bullet"/>
      <w:lvlText w:val="•"/>
      <w:lvlJc w:val="left"/>
      <w:pPr>
        <w:tabs>
          <w:tab w:val="num" w:pos="1440"/>
        </w:tabs>
        <w:ind w:left="1440" w:hanging="360"/>
      </w:pPr>
      <w:rPr>
        <w:rFonts w:ascii="Arial" w:hAnsi="Arial" w:hint="default"/>
      </w:rPr>
    </w:lvl>
    <w:lvl w:ilvl="2" w:tplc="56A08E3A" w:tentative="1">
      <w:start w:val="1"/>
      <w:numFmt w:val="bullet"/>
      <w:lvlText w:val="•"/>
      <w:lvlJc w:val="left"/>
      <w:pPr>
        <w:tabs>
          <w:tab w:val="num" w:pos="2160"/>
        </w:tabs>
        <w:ind w:left="2160" w:hanging="360"/>
      </w:pPr>
      <w:rPr>
        <w:rFonts w:ascii="Arial" w:hAnsi="Arial" w:hint="default"/>
      </w:rPr>
    </w:lvl>
    <w:lvl w:ilvl="3" w:tplc="CC6E1358" w:tentative="1">
      <w:start w:val="1"/>
      <w:numFmt w:val="bullet"/>
      <w:lvlText w:val="•"/>
      <w:lvlJc w:val="left"/>
      <w:pPr>
        <w:tabs>
          <w:tab w:val="num" w:pos="2880"/>
        </w:tabs>
        <w:ind w:left="2880" w:hanging="360"/>
      </w:pPr>
      <w:rPr>
        <w:rFonts w:ascii="Arial" w:hAnsi="Arial" w:hint="default"/>
      </w:rPr>
    </w:lvl>
    <w:lvl w:ilvl="4" w:tplc="5CF0C992" w:tentative="1">
      <w:start w:val="1"/>
      <w:numFmt w:val="bullet"/>
      <w:lvlText w:val="•"/>
      <w:lvlJc w:val="left"/>
      <w:pPr>
        <w:tabs>
          <w:tab w:val="num" w:pos="3600"/>
        </w:tabs>
        <w:ind w:left="3600" w:hanging="360"/>
      </w:pPr>
      <w:rPr>
        <w:rFonts w:ascii="Arial" w:hAnsi="Arial" w:hint="default"/>
      </w:rPr>
    </w:lvl>
    <w:lvl w:ilvl="5" w:tplc="74C2CA08" w:tentative="1">
      <w:start w:val="1"/>
      <w:numFmt w:val="bullet"/>
      <w:lvlText w:val="•"/>
      <w:lvlJc w:val="left"/>
      <w:pPr>
        <w:tabs>
          <w:tab w:val="num" w:pos="4320"/>
        </w:tabs>
        <w:ind w:left="4320" w:hanging="360"/>
      </w:pPr>
      <w:rPr>
        <w:rFonts w:ascii="Arial" w:hAnsi="Arial" w:hint="default"/>
      </w:rPr>
    </w:lvl>
    <w:lvl w:ilvl="6" w:tplc="37FE7F24" w:tentative="1">
      <w:start w:val="1"/>
      <w:numFmt w:val="bullet"/>
      <w:lvlText w:val="•"/>
      <w:lvlJc w:val="left"/>
      <w:pPr>
        <w:tabs>
          <w:tab w:val="num" w:pos="5040"/>
        </w:tabs>
        <w:ind w:left="5040" w:hanging="360"/>
      </w:pPr>
      <w:rPr>
        <w:rFonts w:ascii="Arial" w:hAnsi="Arial" w:hint="default"/>
      </w:rPr>
    </w:lvl>
    <w:lvl w:ilvl="7" w:tplc="1B4A4620" w:tentative="1">
      <w:start w:val="1"/>
      <w:numFmt w:val="bullet"/>
      <w:lvlText w:val="•"/>
      <w:lvlJc w:val="left"/>
      <w:pPr>
        <w:tabs>
          <w:tab w:val="num" w:pos="5760"/>
        </w:tabs>
        <w:ind w:left="5760" w:hanging="360"/>
      </w:pPr>
      <w:rPr>
        <w:rFonts w:ascii="Arial" w:hAnsi="Arial" w:hint="default"/>
      </w:rPr>
    </w:lvl>
    <w:lvl w:ilvl="8" w:tplc="9FE0D806" w:tentative="1">
      <w:start w:val="1"/>
      <w:numFmt w:val="bullet"/>
      <w:lvlText w:val="•"/>
      <w:lvlJc w:val="left"/>
      <w:pPr>
        <w:tabs>
          <w:tab w:val="num" w:pos="6480"/>
        </w:tabs>
        <w:ind w:left="6480" w:hanging="360"/>
      </w:pPr>
      <w:rPr>
        <w:rFonts w:ascii="Arial" w:hAnsi="Arial" w:hint="default"/>
      </w:rPr>
    </w:lvl>
  </w:abstractNum>
  <w:abstractNum w:abstractNumId="14">
    <w:nsid w:val="62C55F78"/>
    <w:multiLevelType w:val="hybridMultilevel"/>
    <w:tmpl w:val="AF780A16"/>
    <w:lvl w:ilvl="0" w:tplc="529A6C5C">
      <w:start w:val="1"/>
      <w:numFmt w:val="bullet"/>
      <w:lvlText w:val="•"/>
      <w:lvlJc w:val="left"/>
      <w:pPr>
        <w:tabs>
          <w:tab w:val="num" w:pos="720"/>
        </w:tabs>
        <w:ind w:left="720" w:hanging="360"/>
      </w:pPr>
      <w:rPr>
        <w:rFonts w:ascii="Arial" w:hAnsi="Arial" w:hint="default"/>
      </w:rPr>
    </w:lvl>
    <w:lvl w:ilvl="1" w:tplc="770EE9E4" w:tentative="1">
      <w:start w:val="1"/>
      <w:numFmt w:val="bullet"/>
      <w:lvlText w:val="•"/>
      <w:lvlJc w:val="left"/>
      <w:pPr>
        <w:tabs>
          <w:tab w:val="num" w:pos="1440"/>
        </w:tabs>
        <w:ind w:left="1440" w:hanging="360"/>
      </w:pPr>
      <w:rPr>
        <w:rFonts w:ascii="Arial" w:hAnsi="Arial" w:hint="default"/>
      </w:rPr>
    </w:lvl>
    <w:lvl w:ilvl="2" w:tplc="5C489A7E" w:tentative="1">
      <w:start w:val="1"/>
      <w:numFmt w:val="bullet"/>
      <w:lvlText w:val="•"/>
      <w:lvlJc w:val="left"/>
      <w:pPr>
        <w:tabs>
          <w:tab w:val="num" w:pos="2160"/>
        </w:tabs>
        <w:ind w:left="2160" w:hanging="360"/>
      </w:pPr>
      <w:rPr>
        <w:rFonts w:ascii="Arial" w:hAnsi="Arial" w:hint="default"/>
      </w:rPr>
    </w:lvl>
    <w:lvl w:ilvl="3" w:tplc="3B7ED7E8" w:tentative="1">
      <w:start w:val="1"/>
      <w:numFmt w:val="bullet"/>
      <w:lvlText w:val="•"/>
      <w:lvlJc w:val="left"/>
      <w:pPr>
        <w:tabs>
          <w:tab w:val="num" w:pos="2880"/>
        </w:tabs>
        <w:ind w:left="2880" w:hanging="360"/>
      </w:pPr>
      <w:rPr>
        <w:rFonts w:ascii="Arial" w:hAnsi="Arial" w:hint="default"/>
      </w:rPr>
    </w:lvl>
    <w:lvl w:ilvl="4" w:tplc="918EA14A" w:tentative="1">
      <w:start w:val="1"/>
      <w:numFmt w:val="bullet"/>
      <w:lvlText w:val="•"/>
      <w:lvlJc w:val="left"/>
      <w:pPr>
        <w:tabs>
          <w:tab w:val="num" w:pos="3600"/>
        </w:tabs>
        <w:ind w:left="3600" w:hanging="360"/>
      </w:pPr>
      <w:rPr>
        <w:rFonts w:ascii="Arial" w:hAnsi="Arial" w:hint="default"/>
      </w:rPr>
    </w:lvl>
    <w:lvl w:ilvl="5" w:tplc="3192067C" w:tentative="1">
      <w:start w:val="1"/>
      <w:numFmt w:val="bullet"/>
      <w:lvlText w:val="•"/>
      <w:lvlJc w:val="left"/>
      <w:pPr>
        <w:tabs>
          <w:tab w:val="num" w:pos="4320"/>
        </w:tabs>
        <w:ind w:left="4320" w:hanging="360"/>
      </w:pPr>
      <w:rPr>
        <w:rFonts w:ascii="Arial" w:hAnsi="Arial" w:hint="default"/>
      </w:rPr>
    </w:lvl>
    <w:lvl w:ilvl="6" w:tplc="455AF770" w:tentative="1">
      <w:start w:val="1"/>
      <w:numFmt w:val="bullet"/>
      <w:lvlText w:val="•"/>
      <w:lvlJc w:val="left"/>
      <w:pPr>
        <w:tabs>
          <w:tab w:val="num" w:pos="5040"/>
        </w:tabs>
        <w:ind w:left="5040" w:hanging="360"/>
      </w:pPr>
      <w:rPr>
        <w:rFonts w:ascii="Arial" w:hAnsi="Arial" w:hint="default"/>
      </w:rPr>
    </w:lvl>
    <w:lvl w:ilvl="7" w:tplc="040A3956" w:tentative="1">
      <w:start w:val="1"/>
      <w:numFmt w:val="bullet"/>
      <w:lvlText w:val="•"/>
      <w:lvlJc w:val="left"/>
      <w:pPr>
        <w:tabs>
          <w:tab w:val="num" w:pos="5760"/>
        </w:tabs>
        <w:ind w:left="5760" w:hanging="360"/>
      </w:pPr>
      <w:rPr>
        <w:rFonts w:ascii="Arial" w:hAnsi="Arial" w:hint="default"/>
      </w:rPr>
    </w:lvl>
    <w:lvl w:ilvl="8" w:tplc="006A3920" w:tentative="1">
      <w:start w:val="1"/>
      <w:numFmt w:val="bullet"/>
      <w:lvlText w:val="•"/>
      <w:lvlJc w:val="left"/>
      <w:pPr>
        <w:tabs>
          <w:tab w:val="num" w:pos="6480"/>
        </w:tabs>
        <w:ind w:left="6480" w:hanging="360"/>
      </w:pPr>
      <w:rPr>
        <w:rFonts w:ascii="Arial" w:hAnsi="Arial" w:hint="default"/>
      </w:rPr>
    </w:lvl>
  </w:abstractNum>
  <w:abstractNum w:abstractNumId="15">
    <w:nsid w:val="66C97E8E"/>
    <w:multiLevelType w:val="hybridMultilevel"/>
    <w:tmpl w:val="C860AA86"/>
    <w:lvl w:ilvl="0" w:tplc="6816790E">
      <w:start w:val="1"/>
      <w:numFmt w:val="bullet"/>
      <w:lvlText w:val="•"/>
      <w:lvlJc w:val="left"/>
      <w:pPr>
        <w:tabs>
          <w:tab w:val="num" w:pos="720"/>
        </w:tabs>
        <w:ind w:left="720" w:hanging="360"/>
      </w:pPr>
      <w:rPr>
        <w:rFonts w:ascii="Arial" w:hAnsi="Arial" w:hint="default"/>
      </w:rPr>
    </w:lvl>
    <w:lvl w:ilvl="1" w:tplc="7BBC7D36" w:tentative="1">
      <w:start w:val="1"/>
      <w:numFmt w:val="bullet"/>
      <w:lvlText w:val="•"/>
      <w:lvlJc w:val="left"/>
      <w:pPr>
        <w:tabs>
          <w:tab w:val="num" w:pos="1440"/>
        </w:tabs>
        <w:ind w:left="1440" w:hanging="360"/>
      </w:pPr>
      <w:rPr>
        <w:rFonts w:ascii="Arial" w:hAnsi="Arial" w:hint="default"/>
      </w:rPr>
    </w:lvl>
    <w:lvl w:ilvl="2" w:tplc="02586720" w:tentative="1">
      <w:start w:val="1"/>
      <w:numFmt w:val="bullet"/>
      <w:lvlText w:val="•"/>
      <w:lvlJc w:val="left"/>
      <w:pPr>
        <w:tabs>
          <w:tab w:val="num" w:pos="2160"/>
        </w:tabs>
        <w:ind w:left="2160" w:hanging="360"/>
      </w:pPr>
      <w:rPr>
        <w:rFonts w:ascii="Arial" w:hAnsi="Arial" w:hint="default"/>
      </w:rPr>
    </w:lvl>
    <w:lvl w:ilvl="3" w:tplc="A6A0C1F6" w:tentative="1">
      <w:start w:val="1"/>
      <w:numFmt w:val="bullet"/>
      <w:lvlText w:val="•"/>
      <w:lvlJc w:val="left"/>
      <w:pPr>
        <w:tabs>
          <w:tab w:val="num" w:pos="2880"/>
        </w:tabs>
        <w:ind w:left="2880" w:hanging="360"/>
      </w:pPr>
      <w:rPr>
        <w:rFonts w:ascii="Arial" w:hAnsi="Arial" w:hint="default"/>
      </w:rPr>
    </w:lvl>
    <w:lvl w:ilvl="4" w:tplc="761A57E0" w:tentative="1">
      <w:start w:val="1"/>
      <w:numFmt w:val="bullet"/>
      <w:lvlText w:val="•"/>
      <w:lvlJc w:val="left"/>
      <w:pPr>
        <w:tabs>
          <w:tab w:val="num" w:pos="3600"/>
        </w:tabs>
        <w:ind w:left="3600" w:hanging="360"/>
      </w:pPr>
      <w:rPr>
        <w:rFonts w:ascii="Arial" w:hAnsi="Arial" w:hint="default"/>
      </w:rPr>
    </w:lvl>
    <w:lvl w:ilvl="5" w:tplc="B4862980" w:tentative="1">
      <w:start w:val="1"/>
      <w:numFmt w:val="bullet"/>
      <w:lvlText w:val="•"/>
      <w:lvlJc w:val="left"/>
      <w:pPr>
        <w:tabs>
          <w:tab w:val="num" w:pos="4320"/>
        </w:tabs>
        <w:ind w:left="4320" w:hanging="360"/>
      </w:pPr>
      <w:rPr>
        <w:rFonts w:ascii="Arial" w:hAnsi="Arial" w:hint="default"/>
      </w:rPr>
    </w:lvl>
    <w:lvl w:ilvl="6" w:tplc="75AA78C0" w:tentative="1">
      <w:start w:val="1"/>
      <w:numFmt w:val="bullet"/>
      <w:lvlText w:val="•"/>
      <w:lvlJc w:val="left"/>
      <w:pPr>
        <w:tabs>
          <w:tab w:val="num" w:pos="5040"/>
        </w:tabs>
        <w:ind w:left="5040" w:hanging="360"/>
      </w:pPr>
      <w:rPr>
        <w:rFonts w:ascii="Arial" w:hAnsi="Arial" w:hint="default"/>
      </w:rPr>
    </w:lvl>
    <w:lvl w:ilvl="7" w:tplc="F446E448" w:tentative="1">
      <w:start w:val="1"/>
      <w:numFmt w:val="bullet"/>
      <w:lvlText w:val="•"/>
      <w:lvlJc w:val="left"/>
      <w:pPr>
        <w:tabs>
          <w:tab w:val="num" w:pos="5760"/>
        </w:tabs>
        <w:ind w:left="5760" w:hanging="360"/>
      </w:pPr>
      <w:rPr>
        <w:rFonts w:ascii="Arial" w:hAnsi="Arial" w:hint="default"/>
      </w:rPr>
    </w:lvl>
    <w:lvl w:ilvl="8" w:tplc="6136BD66" w:tentative="1">
      <w:start w:val="1"/>
      <w:numFmt w:val="bullet"/>
      <w:lvlText w:val="•"/>
      <w:lvlJc w:val="left"/>
      <w:pPr>
        <w:tabs>
          <w:tab w:val="num" w:pos="6480"/>
        </w:tabs>
        <w:ind w:left="6480" w:hanging="360"/>
      </w:pPr>
      <w:rPr>
        <w:rFonts w:ascii="Arial" w:hAnsi="Arial" w:hint="default"/>
      </w:rPr>
    </w:lvl>
  </w:abstractNum>
  <w:abstractNum w:abstractNumId="16">
    <w:nsid w:val="738D3B49"/>
    <w:multiLevelType w:val="hybridMultilevel"/>
    <w:tmpl w:val="48DC9D98"/>
    <w:lvl w:ilvl="0" w:tplc="520AA198">
      <w:start w:val="1"/>
      <w:numFmt w:val="bullet"/>
      <w:lvlText w:val="•"/>
      <w:lvlJc w:val="left"/>
      <w:pPr>
        <w:tabs>
          <w:tab w:val="num" w:pos="720"/>
        </w:tabs>
        <w:ind w:left="720" w:hanging="360"/>
      </w:pPr>
      <w:rPr>
        <w:rFonts w:ascii="Arial" w:hAnsi="Arial" w:hint="default"/>
      </w:rPr>
    </w:lvl>
    <w:lvl w:ilvl="1" w:tplc="C7605A2C" w:tentative="1">
      <w:start w:val="1"/>
      <w:numFmt w:val="bullet"/>
      <w:lvlText w:val="•"/>
      <w:lvlJc w:val="left"/>
      <w:pPr>
        <w:tabs>
          <w:tab w:val="num" w:pos="1440"/>
        </w:tabs>
        <w:ind w:left="1440" w:hanging="360"/>
      </w:pPr>
      <w:rPr>
        <w:rFonts w:ascii="Arial" w:hAnsi="Arial" w:hint="default"/>
      </w:rPr>
    </w:lvl>
    <w:lvl w:ilvl="2" w:tplc="B6B61AC8" w:tentative="1">
      <w:start w:val="1"/>
      <w:numFmt w:val="bullet"/>
      <w:lvlText w:val="•"/>
      <w:lvlJc w:val="left"/>
      <w:pPr>
        <w:tabs>
          <w:tab w:val="num" w:pos="2160"/>
        </w:tabs>
        <w:ind w:left="2160" w:hanging="360"/>
      </w:pPr>
      <w:rPr>
        <w:rFonts w:ascii="Arial" w:hAnsi="Arial" w:hint="default"/>
      </w:rPr>
    </w:lvl>
    <w:lvl w:ilvl="3" w:tplc="CBD41D14" w:tentative="1">
      <w:start w:val="1"/>
      <w:numFmt w:val="bullet"/>
      <w:lvlText w:val="•"/>
      <w:lvlJc w:val="left"/>
      <w:pPr>
        <w:tabs>
          <w:tab w:val="num" w:pos="2880"/>
        </w:tabs>
        <w:ind w:left="2880" w:hanging="360"/>
      </w:pPr>
      <w:rPr>
        <w:rFonts w:ascii="Arial" w:hAnsi="Arial" w:hint="default"/>
      </w:rPr>
    </w:lvl>
    <w:lvl w:ilvl="4" w:tplc="F5F0A594" w:tentative="1">
      <w:start w:val="1"/>
      <w:numFmt w:val="bullet"/>
      <w:lvlText w:val="•"/>
      <w:lvlJc w:val="left"/>
      <w:pPr>
        <w:tabs>
          <w:tab w:val="num" w:pos="3600"/>
        </w:tabs>
        <w:ind w:left="3600" w:hanging="360"/>
      </w:pPr>
      <w:rPr>
        <w:rFonts w:ascii="Arial" w:hAnsi="Arial" w:hint="default"/>
      </w:rPr>
    </w:lvl>
    <w:lvl w:ilvl="5" w:tplc="C228FFBE" w:tentative="1">
      <w:start w:val="1"/>
      <w:numFmt w:val="bullet"/>
      <w:lvlText w:val="•"/>
      <w:lvlJc w:val="left"/>
      <w:pPr>
        <w:tabs>
          <w:tab w:val="num" w:pos="4320"/>
        </w:tabs>
        <w:ind w:left="4320" w:hanging="360"/>
      </w:pPr>
      <w:rPr>
        <w:rFonts w:ascii="Arial" w:hAnsi="Arial" w:hint="default"/>
      </w:rPr>
    </w:lvl>
    <w:lvl w:ilvl="6" w:tplc="DF4058E2" w:tentative="1">
      <w:start w:val="1"/>
      <w:numFmt w:val="bullet"/>
      <w:lvlText w:val="•"/>
      <w:lvlJc w:val="left"/>
      <w:pPr>
        <w:tabs>
          <w:tab w:val="num" w:pos="5040"/>
        </w:tabs>
        <w:ind w:left="5040" w:hanging="360"/>
      </w:pPr>
      <w:rPr>
        <w:rFonts w:ascii="Arial" w:hAnsi="Arial" w:hint="default"/>
      </w:rPr>
    </w:lvl>
    <w:lvl w:ilvl="7" w:tplc="5232BB36" w:tentative="1">
      <w:start w:val="1"/>
      <w:numFmt w:val="bullet"/>
      <w:lvlText w:val="•"/>
      <w:lvlJc w:val="left"/>
      <w:pPr>
        <w:tabs>
          <w:tab w:val="num" w:pos="5760"/>
        </w:tabs>
        <w:ind w:left="5760" w:hanging="360"/>
      </w:pPr>
      <w:rPr>
        <w:rFonts w:ascii="Arial" w:hAnsi="Arial" w:hint="default"/>
      </w:rPr>
    </w:lvl>
    <w:lvl w:ilvl="8" w:tplc="7A12906C" w:tentative="1">
      <w:start w:val="1"/>
      <w:numFmt w:val="bullet"/>
      <w:lvlText w:val="•"/>
      <w:lvlJc w:val="left"/>
      <w:pPr>
        <w:tabs>
          <w:tab w:val="num" w:pos="6480"/>
        </w:tabs>
        <w:ind w:left="6480" w:hanging="360"/>
      </w:pPr>
      <w:rPr>
        <w:rFonts w:ascii="Arial" w:hAnsi="Arial" w:hint="default"/>
      </w:rPr>
    </w:lvl>
  </w:abstractNum>
  <w:abstractNum w:abstractNumId="17">
    <w:nsid w:val="74373BAD"/>
    <w:multiLevelType w:val="multilevel"/>
    <w:tmpl w:val="1AEE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6"/>
  </w:num>
  <w:num w:numId="3">
    <w:abstractNumId w:val="8"/>
  </w:num>
  <w:num w:numId="4">
    <w:abstractNumId w:val="5"/>
  </w:num>
  <w:num w:numId="5">
    <w:abstractNumId w:val="3"/>
  </w:num>
  <w:num w:numId="6">
    <w:abstractNumId w:val="9"/>
  </w:num>
  <w:num w:numId="7">
    <w:abstractNumId w:val="12"/>
  </w:num>
  <w:num w:numId="8">
    <w:abstractNumId w:val="11"/>
  </w:num>
  <w:num w:numId="9">
    <w:abstractNumId w:val="2"/>
  </w:num>
  <w:num w:numId="10">
    <w:abstractNumId w:val="14"/>
  </w:num>
  <w:num w:numId="11">
    <w:abstractNumId w:val="0"/>
  </w:num>
  <w:num w:numId="12">
    <w:abstractNumId w:val="16"/>
  </w:num>
  <w:num w:numId="13">
    <w:abstractNumId w:val="15"/>
  </w:num>
  <w:num w:numId="14">
    <w:abstractNumId w:val="1"/>
  </w:num>
  <w:num w:numId="15">
    <w:abstractNumId w:val="13"/>
  </w:num>
  <w:num w:numId="16">
    <w:abstractNumId w:val="4"/>
  </w:num>
  <w:num w:numId="17">
    <w:abstractNumId w:val="1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CD9"/>
    <w:rsid w:val="00026C95"/>
    <w:rsid w:val="00051FDB"/>
    <w:rsid w:val="00053568"/>
    <w:rsid w:val="000700D0"/>
    <w:rsid w:val="00074B0E"/>
    <w:rsid w:val="00087A1A"/>
    <w:rsid w:val="000B6305"/>
    <w:rsid w:val="000C65BB"/>
    <w:rsid w:val="00103430"/>
    <w:rsid w:val="00103787"/>
    <w:rsid w:val="001038F0"/>
    <w:rsid w:val="0012726F"/>
    <w:rsid w:val="00132D8E"/>
    <w:rsid w:val="0013308E"/>
    <w:rsid w:val="00165B30"/>
    <w:rsid w:val="001C503D"/>
    <w:rsid w:val="002104C7"/>
    <w:rsid w:val="00225E49"/>
    <w:rsid w:val="00232E3C"/>
    <w:rsid w:val="00246F43"/>
    <w:rsid w:val="002574E7"/>
    <w:rsid w:val="002702F8"/>
    <w:rsid w:val="00281496"/>
    <w:rsid w:val="0028716B"/>
    <w:rsid w:val="002A7BE3"/>
    <w:rsid w:val="002B79AA"/>
    <w:rsid w:val="002C51B9"/>
    <w:rsid w:val="002C6C6A"/>
    <w:rsid w:val="002F14DE"/>
    <w:rsid w:val="00341591"/>
    <w:rsid w:val="00366FF3"/>
    <w:rsid w:val="00380E92"/>
    <w:rsid w:val="00394CD7"/>
    <w:rsid w:val="003B04A4"/>
    <w:rsid w:val="003B1A94"/>
    <w:rsid w:val="003B3489"/>
    <w:rsid w:val="003E56A0"/>
    <w:rsid w:val="003F0A74"/>
    <w:rsid w:val="003F4D5C"/>
    <w:rsid w:val="00405562"/>
    <w:rsid w:val="004145F8"/>
    <w:rsid w:val="00455A7F"/>
    <w:rsid w:val="00461527"/>
    <w:rsid w:val="004714AE"/>
    <w:rsid w:val="00474AC8"/>
    <w:rsid w:val="004852B8"/>
    <w:rsid w:val="004B1E33"/>
    <w:rsid w:val="004D78BE"/>
    <w:rsid w:val="00522DC6"/>
    <w:rsid w:val="00522FC7"/>
    <w:rsid w:val="00527753"/>
    <w:rsid w:val="005309BE"/>
    <w:rsid w:val="00591D51"/>
    <w:rsid w:val="005B4F9C"/>
    <w:rsid w:val="005D0764"/>
    <w:rsid w:val="005E3C63"/>
    <w:rsid w:val="00633A21"/>
    <w:rsid w:val="00656A74"/>
    <w:rsid w:val="00684B6B"/>
    <w:rsid w:val="00696D8C"/>
    <w:rsid w:val="006B4C4D"/>
    <w:rsid w:val="006C1CD9"/>
    <w:rsid w:val="006E196B"/>
    <w:rsid w:val="006E7627"/>
    <w:rsid w:val="0071128B"/>
    <w:rsid w:val="00742562"/>
    <w:rsid w:val="007462E6"/>
    <w:rsid w:val="00746B5A"/>
    <w:rsid w:val="007651F4"/>
    <w:rsid w:val="00783E41"/>
    <w:rsid w:val="007B65F7"/>
    <w:rsid w:val="007D1A7D"/>
    <w:rsid w:val="007D4463"/>
    <w:rsid w:val="0080316B"/>
    <w:rsid w:val="00805A8C"/>
    <w:rsid w:val="00805B5A"/>
    <w:rsid w:val="00884295"/>
    <w:rsid w:val="008A067A"/>
    <w:rsid w:val="008E14CF"/>
    <w:rsid w:val="008E3A15"/>
    <w:rsid w:val="0094118F"/>
    <w:rsid w:val="00990CC8"/>
    <w:rsid w:val="0099472F"/>
    <w:rsid w:val="00996967"/>
    <w:rsid w:val="009B5407"/>
    <w:rsid w:val="009C2EC9"/>
    <w:rsid w:val="009C54EE"/>
    <w:rsid w:val="009D4FB8"/>
    <w:rsid w:val="00A22DDF"/>
    <w:rsid w:val="00A24634"/>
    <w:rsid w:val="00A36F16"/>
    <w:rsid w:val="00A52A1D"/>
    <w:rsid w:val="00A61091"/>
    <w:rsid w:val="00A71AE5"/>
    <w:rsid w:val="00A83062"/>
    <w:rsid w:val="00A83E2B"/>
    <w:rsid w:val="00A91D03"/>
    <w:rsid w:val="00AA3116"/>
    <w:rsid w:val="00AA5FF6"/>
    <w:rsid w:val="00AD7CEB"/>
    <w:rsid w:val="00B30349"/>
    <w:rsid w:val="00B4359E"/>
    <w:rsid w:val="00B45E07"/>
    <w:rsid w:val="00B477CF"/>
    <w:rsid w:val="00B52A6F"/>
    <w:rsid w:val="00B73E9A"/>
    <w:rsid w:val="00B742FF"/>
    <w:rsid w:val="00BC0689"/>
    <w:rsid w:val="00BC0F81"/>
    <w:rsid w:val="00BD26BB"/>
    <w:rsid w:val="00BD35A3"/>
    <w:rsid w:val="00BF3492"/>
    <w:rsid w:val="00C24883"/>
    <w:rsid w:val="00C24F08"/>
    <w:rsid w:val="00C46A1C"/>
    <w:rsid w:val="00CA2BB1"/>
    <w:rsid w:val="00CC2F8E"/>
    <w:rsid w:val="00CE2597"/>
    <w:rsid w:val="00CE77A1"/>
    <w:rsid w:val="00D00EA7"/>
    <w:rsid w:val="00D02264"/>
    <w:rsid w:val="00D167C7"/>
    <w:rsid w:val="00D17B19"/>
    <w:rsid w:val="00D51867"/>
    <w:rsid w:val="00D756DA"/>
    <w:rsid w:val="00DA0739"/>
    <w:rsid w:val="00DA3D74"/>
    <w:rsid w:val="00DB5880"/>
    <w:rsid w:val="00DC62B7"/>
    <w:rsid w:val="00DE65E9"/>
    <w:rsid w:val="00DF7211"/>
    <w:rsid w:val="00E0413B"/>
    <w:rsid w:val="00E45AF7"/>
    <w:rsid w:val="00E46AB0"/>
    <w:rsid w:val="00E719A8"/>
    <w:rsid w:val="00E7799D"/>
    <w:rsid w:val="00EA29B5"/>
    <w:rsid w:val="00EA3878"/>
    <w:rsid w:val="00EB0ACB"/>
    <w:rsid w:val="00EB6FDA"/>
    <w:rsid w:val="00F2596A"/>
    <w:rsid w:val="00F3576E"/>
    <w:rsid w:val="00F35A00"/>
    <w:rsid w:val="00F362BD"/>
    <w:rsid w:val="00F363B4"/>
    <w:rsid w:val="00F51996"/>
    <w:rsid w:val="00F64FF0"/>
    <w:rsid w:val="00F772D6"/>
    <w:rsid w:val="00F84A37"/>
    <w:rsid w:val="00FA4A13"/>
    <w:rsid w:val="00FD5AAB"/>
    <w:rsid w:val="00FD63E1"/>
    <w:rsid w:val="00FF0E0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04A4"/>
    <w:pPr>
      <w:spacing w:after="0" w:line="240" w:lineRule="auto"/>
      <w:outlineLvl w:val="0"/>
    </w:pPr>
    <w:rPr>
      <w:rFonts w:ascii="Georgia" w:eastAsia="Times New Roman" w:hAnsi="Georgia" w:cs="Times New Roman"/>
      <w:color w:val="333333"/>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B04A4"/>
    <w:pPr>
      <w:spacing w:after="0" w:line="240" w:lineRule="auto"/>
    </w:pPr>
    <w:rPr>
      <w:sz w:val="20"/>
      <w:szCs w:val="25"/>
    </w:rPr>
  </w:style>
  <w:style w:type="character" w:customStyle="1" w:styleId="a4">
    <w:name w:val="ข้อความเชิงอรรถ อักขระ"/>
    <w:basedOn w:val="a0"/>
    <w:link w:val="a3"/>
    <w:uiPriority w:val="99"/>
    <w:rsid w:val="003B04A4"/>
    <w:rPr>
      <w:sz w:val="20"/>
      <w:szCs w:val="25"/>
    </w:rPr>
  </w:style>
  <w:style w:type="character" w:styleId="a5">
    <w:name w:val="footnote reference"/>
    <w:basedOn w:val="a0"/>
    <w:uiPriority w:val="99"/>
    <w:semiHidden/>
    <w:unhideWhenUsed/>
    <w:rsid w:val="003B04A4"/>
    <w:rPr>
      <w:vertAlign w:val="superscript"/>
    </w:rPr>
  </w:style>
  <w:style w:type="character" w:customStyle="1" w:styleId="10">
    <w:name w:val="หัวเรื่อง 1 อักขระ"/>
    <w:basedOn w:val="a0"/>
    <w:link w:val="1"/>
    <w:uiPriority w:val="9"/>
    <w:rsid w:val="003B04A4"/>
    <w:rPr>
      <w:rFonts w:ascii="Georgia" w:eastAsia="Times New Roman" w:hAnsi="Georgia" w:cs="Times New Roman"/>
      <w:color w:val="333333"/>
      <w:kern w:val="36"/>
      <w:sz w:val="48"/>
      <w:szCs w:val="48"/>
    </w:rPr>
  </w:style>
  <w:style w:type="character" w:styleId="HTML">
    <w:name w:val="HTML Cite"/>
    <w:basedOn w:val="a0"/>
    <w:uiPriority w:val="99"/>
    <w:semiHidden/>
    <w:unhideWhenUsed/>
    <w:rsid w:val="003B04A4"/>
    <w:rPr>
      <w:i/>
      <w:iCs/>
    </w:rPr>
  </w:style>
  <w:style w:type="character" w:styleId="a6">
    <w:name w:val="Strong"/>
    <w:basedOn w:val="a0"/>
    <w:uiPriority w:val="22"/>
    <w:qFormat/>
    <w:rsid w:val="00DA3D74"/>
    <w:rPr>
      <w:b/>
      <w:bCs/>
    </w:rPr>
  </w:style>
  <w:style w:type="character" w:customStyle="1" w:styleId="pagesnum">
    <w:name w:val="pagesnum"/>
    <w:basedOn w:val="a0"/>
    <w:rsid w:val="00DA3D74"/>
  </w:style>
  <w:style w:type="character" w:styleId="a7">
    <w:name w:val="Hyperlink"/>
    <w:basedOn w:val="a0"/>
    <w:uiPriority w:val="99"/>
    <w:semiHidden/>
    <w:unhideWhenUsed/>
    <w:rsid w:val="00E46AB0"/>
    <w:rPr>
      <w:strike w:val="0"/>
      <w:dstrike w:val="0"/>
      <w:color w:val="316C9D"/>
      <w:u w:val="none"/>
      <w:effect w:val="none"/>
    </w:rPr>
  </w:style>
  <w:style w:type="character" w:customStyle="1" w:styleId="articlealttitle1">
    <w:name w:val="articlealttitle1"/>
    <w:basedOn w:val="a0"/>
    <w:rsid w:val="008E3A15"/>
    <w:rPr>
      <w:sz w:val="24"/>
      <w:szCs w:val="24"/>
      <w:bdr w:val="none" w:sz="0" w:space="0" w:color="auto" w:frame="1"/>
      <w:vertAlign w:val="baseline"/>
    </w:rPr>
  </w:style>
  <w:style w:type="paragraph" w:styleId="a8">
    <w:name w:val="header"/>
    <w:basedOn w:val="a"/>
    <w:link w:val="a9"/>
    <w:uiPriority w:val="99"/>
    <w:unhideWhenUsed/>
    <w:rsid w:val="00E0413B"/>
    <w:pPr>
      <w:tabs>
        <w:tab w:val="center" w:pos="4680"/>
        <w:tab w:val="right" w:pos="9360"/>
      </w:tabs>
      <w:spacing w:after="0" w:line="240" w:lineRule="auto"/>
    </w:pPr>
  </w:style>
  <w:style w:type="character" w:customStyle="1" w:styleId="a9">
    <w:name w:val="หัวกระดาษ อักขระ"/>
    <w:basedOn w:val="a0"/>
    <w:link w:val="a8"/>
    <w:uiPriority w:val="99"/>
    <w:rsid w:val="00E0413B"/>
  </w:style>
  <w:style w:type="paragraph" w:styleId="aa">
    <w:name w:val="footer"/>
    <w:basedOn w:val="a"/>
    <w:link w:val="ab"/>
    <w:uiPriority w:val="99"/>
    <w:unhideWhenUsed/>
    <w:rsid w:val="00E0413B"/>
    <w:pPr>
      <w:tabs>
        <w:tab w:val="center" w:pos="4680"/>
        <w:tab w:val="right" w:pos="9360"/>
      </w:tabs>
      <w:spacing w:after="0" w:line="240" w:lineRule="auto"/>
    </w:pPr>
  </w:style>
  <w:style w:type="character" w:customStyle="1" w:styleId="ab">
    <w:name w:val="ท้ายกระดาษ อักขระ"/>
    <w:basedOn w:val="a0"/>
    <w:link w:val="aa"/>
    <w:uiPriority w:val="99"/>
    <w:rsid w:val="00E0413B"/>
  </w:style>
  <w:style w:type="table" w:styleId="-6">
    <w:name w:val="Light Shading Accent 6"/>
    <w:basedOn w:val="a1"/>
    <w:uiPriority w:val="60"/>
    <w:rsid w:val="00A36F16"/>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ac">
    <w:name w:val="Balloon Text"/>
    <w:basedOn w:val="a"/>
    <w:link w:val="ad"/>
    <w:uiPriority w:val="99"/>
    <w:semiHidden/>
    <w:unhideWhenUsed/>
    <w:rsid w:val="007B65F7"/>
    <w:pPr>
      <w:spacing w:after="0" w:line="240" w:lineRule="auto"/>
    </w:pPr>
    <w:rPr>
      <w:rFonts w:ascii="Tahoma" w:hAnsi="Tahoma" w:cs="Angsana New"/>
      <w:sz w:val="16"/>
      <w:szCs w:val="20"/>
    </w:rPr>
  </w:style>
  <w:style w:type="character" w:customStyle="1" w:styleId="ad">
    <w:name w:val="ข้อความบอลลูน อักขระ"/>
    <w:basedOn w:val="a0"/>
    <w:link w:val="ac"/>
    <w:uiPriority w:val="99"/>
    <w:semiHidden/>
    <w:rsid w:val="007B65F7"/>
    <w:rPr>
      <w:rFonts w:ascii="Tahoma" w:hAnsi="Tahoma" w:cs="Angsana New"/>
      <w:sz w:val="16"/>
      <w:szCs w:val="20"/>
    </w:rPr>
  </w:style>
  <w:style w:type="paragraph" w:styleId="ae">
    <w:name w:val="No Spacing"/>
    <w:uiPriority w:val="1"/>
    <w:qFormat/>
    <w:rsid w:val="00246F43"/>
    <w:pPr>
      <w:spacing w:after="0" w:line="240" w:lineRule="auto"/>
    </w:pPr>
  </w:style>
  <w:style w:type="character" w:styleId="af">
    <w:name w:val="Emphasis"/>
    <w:basedOn w:val="a0"/>
    <w:uiPriority w:val="20"/>
    <w:qFormat/>
    <w:rsid w:val="00CC2F8E"/>
    <w:rPr>
      <w:i/>
      <w:iCs/>
    </w:rPr>
  </w:style>
  <w:style w:type="paragraph" w:styleId="af0">
    <w:name w:val="Normal (Web)"/>
    <w:basedOn w:val="a"/>
    <w:uiPriority w:val="99"/>
    <w:semiHidden/>
    <w:unhideWhenUsed/>
    <w:rsid w:val="00EA3878"/>
    <w:pPr>
      <w:spacing w:before="100" w:beforeAutospacing="1" w:after="100" w:afterAutospacing="1" w:line="240" w:lineRule="auto"/>
    </w:pPr>
    <w:rPr>
      <w:rFonts w:ascii="Times New Roman" w:eastAsia="Times New Roman" w:hAnsi="Times New Roman" w:cs="Times New Roman"/>
      <w:sz w:val="24"/>
      <w:szCs w:val="24"/>
    </w:rPr>
  </w:style>
  <w:style w:type="table" w:styleId="af1">
    <w:name w:val="Table Grid"/>
    <w:basedOn w:val="a1"/>
    <w:uiPriority w:val="59"/>
    <w:rsid w:val="004145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5B4F9C"/>
    <w:pPr>
      <w:spacing w:after="0" w:line="240" w:lineRule="auto"/>
      <w:ind w:left="720"/>
      <w:contextualSpacing/>
    </w:pPr>
    <w:rPr>
      <w:rFonts w:ascii="Times New Roman" w:eastAsia="Times New Roman" w:hAnsi="Times New Roman" w:cs="Angsana New"/>
      <w:sz w:val="24"/>
      <w:szCs w:val="30"/>
    </w:rPr>
  </w:style>
  <w:style w:type="table" w:customStyle="1" w:styleId="PlainTable3">
    <w:name w:val="Plain Table 3"/>
    <w:basedOn w:val="a1"/>
    <w:uiPriority w:val="43"/>
    <w:rsid w:val="00DE65E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B04A4"/>
    <w:pPr>
      <w:spacing w:after="0" w:line="240" w:lineRule="auto"/>
      <w:outlineLvl w:val="0"/>
    </w:pPr>
    <w:rPr>
      <w:rFonts w:ascii="Georgia" w:eastAsia="Times New Roman" w:hAnsi="Georgia" w:cs="Times New Roman"/>
      <w:color w:val="333333"/>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B04A4"/>
    <w:pPr>
      <w:spacing w:after="0" w:line="240" w:lineRule="auto"/>
    </w:pPr>
    <w:rPr>
      <w:sz w:val="20"/>
      <w:szCs w:val="25"/>
    </w:rPr>
  </w:style>
  <w:style w:type="character" w:customStyle="1" w:styleId="a4">
    <w:name w:val="ข้อความเชิงอรรถ อักขระ"/>
    <w:basedOn w:val="a0"/>
    <w:link w:val="a3"/>
    <w:uiPriority w:val="99"/>
    <w:rsid w:val="003B04A4"/>
    <w:rPr>
      <w:sz w:val="20"/>
      <w:szCs w:val="25"/>
    </w:rPr>
  </w:style>
  <w:style w:type="character" w:styleId="a5">
    <w:name w:val="footnote reference"/>
    <w:basedOn w:val="a0"/>
    <w:uiPriority w:val="99"/>
    <w:semiHidden/>
    <w:unhideWhenUsed/>
    <w:rsid w:val="003B04A4"/>
    <w:rPr>
      <w:vertAlign w:val="superscript"/>
    </w:rPr>
  </w:style>
  <w:style w:type="character" w:customStyle="1" w:styleId="10">
    <w:name w:val="หัวเรื่อง 1 อักขระ"/>
    <w:basedOn w:val="a0"/>
    <w:link w:val="1"/>
    <w:uiPriority w:val="9"/>
    <w:rsid w:val="003B04A4"/>
    <w:rPr>
      <w:rFonts w:ascii="Georgia" w:eastAsia="Times New Roman" w:hAnsi="Georgia" w:cs="Times New Roman"/>
      <w:color w:val="333333"/>
      <w:kern w:val="36"/>
      <w:sz w:val="48"/>
      <w:szCs w:val="48"/>
    </w:rPr>
  </w:style>
  <w:style w:type="character" w:styleId="HTML">
    <w:name w:val="HTML Cite"/>
    <w:basedOn w:val="a0"/>
    <w:uiPriority w:val="99"/>
    <w:semiHidden/>
    <w:unhideWhenUsed/>
    <w:rsid w:val="003B04A4"/>
    <w:rPr>
      <w:i/>
      <w:iCs/>
    </w:rPr>
  </w:style>
  <w:style w:type="character" w:styleId="a6">
    <w:name w:val="Strong"/>
    <w:basedOn w:val="a0"/>
    <w:uiPriority w:val="22"/>
    <w:qFormat/>
    <w:rsid w:val="00DA3D74"/>
    <w:rPr>
      <w:b/>
      <w:bCs/>
    </w:rPr>
  </w:style>
  <w:style w:type="character" w:customStyle="1" w:styleId="pagesnum">
    <w:name w:val="pagesnum"/>
    <w:basedOn w:val="a0"/>
    <w:rsid w:val="00DA3D74"/>
  </w:style>
  <w:style w:type="character" w:styleId="a7">
    <w:name w:val="Hyperlink"/>
    <w:basedOn w:val="a0"/>
    <w:uiPriority w:val="99"/>
    <w:semiHidden/>
    <w:unhideWhenUsed/>
    <w:rsid w:val="00E46AB0"/>
    <w:rPr>
      <w:strike w:val="0"/>
      <w:dstrike w:val="0"/>
      <w:color w:val="316C9D"/>
      <w:u w:val="none"/>
      <w:effect w:val="none"/>
    </w:rPr>
  </w:style>
  <w:style w:type="character" w:customStyle="1" w:styleId="articlealttitle1">
    <w:name w:val="articlealttitle1"/>
    <w:basedOn w:val="a0"/>
    <w:rsid w:val="008E3A15"/>
    <w:rPr>
      <w:sz w:val="24"/>
      <w:szCs w:val="24"/>
      <w:bdr w:val="none" w:sz="0" w:space="0" w:color="auto" w:frame="1"/>
      <w:vertAlign w:val="baseline"/>
    </w:rPr>
  </w:style>
  <w:style w:type="paragraph" w:styleId="a8">
    <w:name w:val="header"/>
    <w:basedOn w:val="a"/>
    <w:link w:val="a9"/>
    <w:uiPriority w:val="99"/>
    <w:unhideWhenUsed/>
    <w:rsid w:val="00E0413B"/>
    <w:pPr>
      <w:tabs>
        <w:tab w:val="center" w:pos="4680"/>
        <w:tab w:val="right" w:pos="9360"/>
      </w:tabs>
      <w:spacing w:after="0" w:line="240" w:lineRule="auto"/>
    </w:pPr>
  </w:style>
  <w:style w:type="character" w:customStyle="1" w:styleId="a9">
    <w:name w:val="หัวกระดาษ อักขระ"/>
    <w:basedOn w:val="a0"/>
    <w:link w:val="a8"/>
    <w:uiPriority w:val="99"/>
    <w:rsid w:val="00E0413B"/>
  </w:style>
  <w:style w:type="paragraph" w:styleId="aa">
    <w:name w:val="footer"/>
    <w:basedOn w:val="a"/>
    <w:link w:val="ab"/>
    <w:uiPriority w:val="99"/>
    <w:unhideWhenUsed/>
    <w:rsid w:val="00E0413B"/>
    <w:pPr>
      <w:tabs>
        <w:tab w:val="center" w:pos="4680"/>
        <w:tab w:val="right" w:pos="9360"/>
      </w:tabs>
      <w:spacing w:after="0" w:line="240" w:lineRule="auto"/>
    </w:pPr>
  </w:style>
  <w:style w:type="character" w:customStyle="1" w:styleId="ab">
    <w:name w:val="ท้ายกระดาษ อักขระ"/>
    <w:basedOn w:val="a0"/>
    <w:link w:val="aa"/>
    <w:uiPriority w:val="99"/>
    <w:rsid w:val="00E0413B"/>
  </w:style>
  <w:style w:type="table" w:styleId="-6">
    <w:name w:val="Light Shading Accent 6"/>
    <w:basedOn w:val="a1"/>
    <w:uiPriority w:val="60"/>
    <w:rsid w:val="00A36F16"/>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ac">
    <w:name w:val="Balloon Text"/>
    <w:basedOn w:val="a"/>
    <w:link w:val="ad"/>
    <w:uiPriority w:val="99"/>
    <w:semiHidden/>
    <w:unhideWhenUsed/>
    <w:rsid w:val="007B65F7"/>
    <w:pPr>
      <w:spacing w:after="0" w:line="240" w:lineRule="auto"/>
    </w:pPr>
    <w:rPr>
      <w:rFonts w:ascii="Tahoma" w:hAnsi="Tahoma" w:cs="Angsana New"/>
      <w:sz w:val="16"/>
      <w:szCs w:val="20"/>
    </w:rPr>
  </w:style>
  <w:style w:type="character" w:customStyle="1" w:styleId="ad">
    <w:name w:val="ข้อความบอลลูน อักขระ"/>
    <w:basedOn w:val="a0"/>
    <w:link w:val="ac"/>
    <w:uiPriority w:val="99"/>
    <w:semiHidden/>
    <w:rsid w:val="007B65F7"/>
    <w:rPr>
      <w:rFonts w:ascii="Tahoma" w:hAnsi="Tahoma" w:cs="Angsana New"/>
      <w:sz w:val="16"/>
      <w:szCs w:val="20"/>
    </w:rPr>
  </w:style>
  <w:style w:type="paragraph" w:styleId="ae">
    <w:name w:val="No Spacing"/>
    <w:uiPriority w:val="1"/>
    <w:qFormat/>
    <w:rsid w:val="00246F43"/>
    <w:pPr>
      <w:spacing w:after="0" w:line="240" w:lineRule="auto"/>
    </w:pPr>
  </w:style>
  <w:style w:type="character" w:styleId="af">
    <w:name w:val="Emphasis"/>
    <w:basedOn w:val="a0"/>
    <w:uiPriority w:val="20"/>
    <w:qFormat/>
    <w:rsid w:val="00CC2F8E"/>
    <w:rPr>
      <w:i/>
      <w:iCs/>
    </w:rPr>
  </w:style>
  <w:style w:type="paragraph" w:styleId="af0">
    <w:name w:val="Normal (Web)"/>
    <w:basedOn w:val="a"/>
    <w:uiPriority w:val="99"/>
    <w:semiHidden/>
    <w:unhideWhenUsed/>
    <w:rsid w:val="00EA3878"/>
    <w:pPr>
      <w:spacing w:before="100" w:beforeAutospacing="1" w:after="100" w:afterAutospacing="1" w:line="240" w:lineRule="auto"/>
    </w:pPr>
    <w:rPr>
      <w:rFonts w:ascii="Times New Roman" w:eastAsia="Times New Roman" w:hAnsi="Times New Roman" w:cs="Times New Roman"/>
      <w:sz w:val="24"/>
      <w:szCs w:val="24"/>
    </w:rPr>
  </w:style>
  <w:style w:type="table" w:styleId="af1">
    <w:name w:val="Table Grid"/>
    <w:basedOn w:val="a1"/>
    <w:uiPriority w:val="59"/>
    <w:rsid w:val="004145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5B4F9C"/>
    <w:pPr>
      <w:spacing w:after="0" w:line="240" w:lineRule="auto"/>
      <w:ind w:left="720"/>
      <w:contextualSpacing/>
    </w:pPr>
    <w:rPr>
      <w:rFonts w:ascii="Times New Roman" w:eastAsia="Times New Roman" w:hAnsi="Times New Roman" w:cs="Angsana New"/>
      <w:sz w:val="24"/>
      <w:szCs w:val="30"/>
    </w:rPr>
  </w:style>
  <w:style w:type="table" w:customStyle="1" w:styleId="PlainTable3">
    <w:name w:val="Plain Table 3"/>
    <w:basedOn w:val="a1"/>
    <w:uiPriority w:val="43"/>
    <w:rsid w:val="00DE65E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42430">
      <w:bodyDiv w:val="1"/>
      <w:marLeft w:val="0"/>
      <w:marRight w:val="0"/>
      <w:marTop w:val="0"/>
      <w:marBottom w:val="0"/>
      <w:divBdr>
        <w:top w:val="none" w:sz="0" w:space="0" w:color="auto"/>
        <w:left w:val="none" w:sz="0" w:space="0" w:color="auto"/>
        <w:bottom w:val="none" w:sz="0" w:space="0" w:color="auto"/>
        <w:right w:val="none" w:sz="0" w:space="0" w:color="auto"/>
      </w:divBdr>
      <w:divsChild>
        <w:div w:id="594751897">
          <w:marLeft w:val="446"/>
          <w:marRight w:val="0"/>
          <w:marTop w:val="0"/>
          <w:marBottom w:val="0"/>
          <w:divBdr>
            <w:top w:val="none" w:sz="0" w:space="0" w:color="auto"/>
            <w:left w:val="none" w:sz="0" w:space="0" w:color="auto"/>
            <w:bottom w:val="none" w:sz="0" w:space="0" w:color="auto"/>
            <w:right w:val="none" w:sz="0" w:space="0" w:color="auto"/>
          </w:divBdr>
        </w:div>
        <w:div w:id="988053246">
          <w:marLeft w:val="446"/>
          <w:marRight w:val="0"/>
          <w:marTop w:val="0"/>
          <w:marBottom w:val="0"/>
          <w:divBdr>
            <w:top w:val="none" w:sz="0" w:space="0" w:color="auto"/>
            <w:left w:val="none" w:sz="0" w:space="0" w:color="auto"/>
            <w:bottom w:val="none" w:sz="0" w:space="0" w:color="auto"/>
            <w:right w:val="none" w:sz="0" w:space="0" w:color="auto"/>
          </w:divBdr>
        </w:div>
        <w:div w:id="353458499">
          <w:marLeft w:val="446"/>
          <w:marRight w:val="0"/>
          <w:marTop w:val="0"/>
          <w:marBottom w:val="0"/>
          <w:divBdr>
            <w:top w:val="none" w:sz="0" w:space="0" w:color="auto"/>
            <w:left w:val="none" w:sz="0" w:space="0" w:color="auto"/>
            <w:bottom w:val="none" w:sz="0" w:space="0" w:color="auto"/>
            <w:right w:val="none" w:sz="0" w:space="0" w:color="auto"/>
          </w:divBdr>
        </w:div>
      </w:divsChild>
    </w:div>
    <w:div w:id="70587612">
      <w:bodyDiv w:val="1"/>
      <w:marLeft w:val="0"/>
      <w:marRight w:val="0"/>
      <w:marTop w:val="0"/>
      <w:marBottom w:val="0"/>
      <w:divBdr>
        <w:top w:val="none" w:sz="0" w:space="0" w:color="auto"/>
        <w:left w:val="none" w:sz="0" w:space="0" w:color="auto"/>
        <w:bottom w:val="none" w:sz="0" w:space="0" w:color="auto"/>
        <w:right w:val="none" w:sz="0" w:space="0" w:color="auto"/>
      </w:divBdr>
    </w:div>
    <w:div w:id="85001516">
      <w:bodyDiv w:val="1"/>
      <w:marLeft w:val="0"/>
      <w:marRight w:val="0"/>
      <w:marTop w:val="0"/>
      <w:marBottom w:val="0"/>
      <w:divBdr>
        <w:top w:val="none" w:sz="0" w:space="0" w:color="auto"/>
        <w:left w:val="none" w:sz="0" w:space="0" w:color="auto"/>
        <w:bottom w:val="none" w:sz="0" w:space="0" w:color="auto"/>
        <w:right w:val="none" w:sz="0" w:space="0" w:color="auto"/>
      </w:divBdr>
    </w:div>
    <w:div w:id="102848026">
      <w:bodyDiv w:val="1"/>
      <w:marLeft w:val="0"/>
      <w:marRight w:val="0"/>
      <w:marTop w:val="0"/>
      <w:marBottom w:val="0"/>
      <w:divBdr>
        <w:top w:val="none" w:sz="0" w:space="0" w:color="auto"/>
        <w:left w:val="none" w:sz="0" w:space="0" w:color="auto"/>
        <w:bottom w:val="none" w:sz="0" w:space="0" w:color="auto"/>
        <w:right w:val="none" w:sz="0" w:space="0" w:color="auto"/>
      </w:divBdr>
      <w:divsChild>
        <w:div w:id="1977449010">
          <w:marLeft w:val="0"/>
          <w:marRight w:val="0"/>
          <w:marTop w:val="0"/>
          <w:marBottom w:val="0"/>
          <w:divBdr>
            <w:top w:val="none" w:sz="0" w:space="0" w:color="auto"/>
            <w:left w:val="none" w:sz="0" w:space="0" w:color="auto"/>
            <w:bottom w:val="none" w:sz="0" w:space="0" w:color="auto"/>
            <w:right w:val="none" w:sz="0" w:space="0" w:color="auto"/>
          </w:divBdr>
          <w:divsChild>
            <w:div w:id="1146628325">
              <w:marLeft w:val="0"/>
              <w:marRight w:val="0"/>
              <w:marTop w:val="0"/>
              <w:marBottom w:val="0"/>
              <w:divBdr>
                <w:top w:val="none" w:sz="0" w:space="0" w:color="auto"/>
                <w:left w:val="none" w:sz="0" w:space="0" w:color="auto"/>
                <w:bottom w:val="none" w:sz="0" w:space="0" w:color="auto"/>
                <w:right w:val="none" w:sz="0" w:space="0" w:color="auto"/>
              </w:divBdr>
              <w:divsChild>
                <w:div w:id="679477667">
                  <w:marLeft w:val="0"/>
                  <w:marRight w:val="0"/>
                  <w:marTop w:val="0"/>
                  <w:marBottom w:val="0"/>
                  <w:divBdr>
                    <w:top w:val="none" w:sz="0" w:space="0" w:color="auto"/>
                    <w:left w:val="none" w:sz="0" w:space="0" w:color="auto"/>
                    <w:bottom w:val="none" w:sz="0" w:space="0" w:color="auto"/>
                    <w:right w:val="none" w:sz="0" w:space="0" w:color="auto"/>
                  </w:divBdr>
                  <w:divsChild>
                    <w:div w:id="1098477070">
                      <w:marLeft w:val="0"/>
                      <w:marRight w:val="0"/>
                      <w:marTop w:val="0"/>
                      <w:marBottom w:val="0"/>
                      <w:divBdr>
                        <w:top w:val="none" w:sz="0" w:space="0" w:color="auto"/>
                        <w:left w:val="none" w:sz="0" w:space="0" w:color="auto"/>
                        <w:bottom w:val="none" w:sz="0" w:space="0" w:color="auto"/>
                        <w:right w:val="none" w:sz="0" w:space="0" w:color="auto"/>
                      </w:divBdr>
                      <w:divsChild>
                        <w:div w:id="1636715187">
                          <w:marLeft w:val="0"/>
                          <w:marRight w:val="0"/>
                          <w:marTop w:val="0"/>
                          <w:marBottom w:val="0"/>
                          <w:divBdr>
                            <w:top w:val="none" w:sz="0" w:space="0" w:color="auto"/>
                            <w:left w:val="none" w:sz="0" w:space="0" w:color="auto"/>
                            <w:bottom w:val="none" w:sz="0" w:space="0" w:color="auto"/>
                            <w:right w:val="none" w:sz="0" w:space="0" w:color="auto"/>
                          </w:divBdr>
                          <w:divsChild>
                            <w:div w:id="1726951079">
                              <w:marLeft w:val="0"/>
                              <w:marRight w:val="0"/>
                              <w:marTop w:val="0"/>
                              <w:marBottom w:val="0"/>
                              <w:divBdr>
                                <w:top w:val="none" w:sz="0" w:space="0" w:color="auto"/>
                                <w:left w:val="none" w:sz="0" w:space="0" w:color="auto"/>
                                <w:bottom w:val="none" w:sz="0" w:space="0" w:color="auto"/>
                                <w:right w:val="none" w:sz="0" w:space="0" w:color="auto"/>
                              </w:divBdr>
                              <w:divsChild>
                                <w:div w:id="2142917557">
                                  <w:marLeft w:val="0"/>
                                  <w:marRight w:val="0"/>
                                  <w:marTop w:val="0"/>
                                  <w:marBottom w:val="0"/>
                                  <w:divBdr>
                                    <w:top w:val="none" w:sz="0" w:space="0" w:color="auto"/>
                                    <w:left w:val="none" w:sz="0" w:space="0" w:color="auto"/>
                                    <w:bottom w:val="none" w:sz="0" w:space="0" w:color="auto"/>
                                    <w:right w:val="none" w:sz="0" w:space="0" w:color="auto"/>
                                  </w:divBdr>
                                  <w:divsChild>
                                    <w:div w:id="780414656">
                                      <w:marLeft w:val="0"/>
                                      <w:marRight w:val="0"/>
                                      <w:marTop w:val="0"/>
                                      <w:marBottom w:val="0"/>
                                      <w:divBdr>
                                        <w:top w:val="none" w:sz="0" w:space="0" w:color="auto"/>
                                        <w:left w:val="none" w:sz="0" w:space="0" w:color="auto"/>
                                        <w:bottom w:val="none" w:sz="0" w:space="0" w:color="auto"/>
                                        <w:right w:val="none" w:sz="0" w:space="0" w:color="auto"/>
                                      </w:divBdr>
                                      <w:divsChild>
                                        <w:div w:id="1808816109">
                                          <w:marLeft w:val="0"/>
                                          <w:marRight w:val="0"/>
                                          <w:marTop w:val="0"/>
                                          <w:marBottom w:val="0"/>
                                          <w:divBdr>
                                            <w:top w:val="none" w:sz="0" w:space="0" w:color="auto"/>
                                            <w:left w:val="none" w:sz="0" w:space="0" w:color="auto"/>
                                            <w:bottom w:val="none" w:sz="0" w:space="0" w:color="auto"/>
                                            <w:right w:val="none" w:sz="0" w:space="0" w:color="auto"/>
                                          </w:divBdr>
                                          <w:divsChild>
                                            <w:div w:id="1239091139">
                                              <w:marLeft w:val="0"/>
                                              <w:marRight w:val="0"/>
                                              <w:marTop w:val="0"/>
                                              <w:marBottom w:val="0"/>
                                              <w:divBdr>
                                                <w:top w:val="none" w:sz="0" w:space="0" w:color="auto"/>
                                                <w:left w:val="none" w:sz="0" w:space="0" w:color="auto"/>
                                                <w:bottom w:val="none" w:sz="0" w:space="0" w:color="auto"/>
                                                <w:right w:val="none" w:sz="0" w:space="0" w:color="auto"/>
                                              </w:divBdr>
                                            </w:div>
                                            <w:div w:id="1342930328">
                                              <w:marLeft w:val="0"/>
                                              <w:marRight w:val="0"/>
                                              <w:marTop w:val="0"/>
                                              <w:marBottom w:val="0"/>
                                              <w:divBdr>
                                                <w:top w:val="none" w:sz="0" w:space="0" w:color="auto"/>
                                                <w:left w:val="none" w:sz="0" w:space="0" w:color="auto"/>
                                                <w:bottom w:val="none" w:sz="0" w:space="0" w:color="auto"/>
                                                <w:right w:val="none" w:sz="0" w:space="0" w:color="auto"/>
                                              </w:divBdr>
                                            </w:div>
                                            <w:div w:id="174020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265971">
      <w:bodyDiv w:val="1"/>
      <w:marLeft w:val="0"/>
      <w:marRight w:val="0"/>
      <w:marTop w:val="0"/>
      <w:marBottom w:val="0"/>
      <w:divBdr>
        <w:top w:val="none" w:sz="0" w:space="0" w:color="auto"/>
        <w:left w:val="none" w:sz="0" w:space="0" w:color="auto"/>
        <w:bottom w:val="none" w:sz="0" w:space="0" w:color="auto"/>
        <w:right w:val="none" w:sz="0" w:space="0" w:color="auto"/>
      </w:divBdr>
    </w:div>
    <w:div w:id="214396283">
      <w:bodyDiv w:val="1"/>
      <w:marLeft w:val="0"/>
      <w:marRight w:val="0"/>
      <w:marTop w:val="0"/>
      <w:marBottom w:val="0"/>
      <w:divBdr>
        <w:top w:val="none" w:sz="0" w:space="0" w:color="auto"/>
        <w:left w:val="none" w:sz="0" w:space="0" w:color="auto"/>
        <w:bottom w:val="none" w:sz="0" w:space="0" w:color="auto"/>
        <w:right w:val="none" w:sz="0" w:space="0" w:color="auto"/>
      </w:divBdr>
      <w:divsChild>
        <w:div w:id="2016883800">
          <w:marLeft w:val="446"/>
          <w:marRight w:val="0"/>
          <w:marTop w:val="0"/>
          <w:marBottom w:val="0"/>
          <w:divBdr>
            <w:top w:val="none" w:sz="0" w:space="0" w:color="auto"/>
            <w:left w:val="none" w:sz="0" w:space="0" w:color="auto"/>
            <w:bottom w:val="none" w:sz="0" w:space="0" w:color="auto"/>
            <w:right w:val="none" w:sz="0" w:space="0" w:color="auto"/>
          </w:divBdr>
        </w:div>
        <w:div w:id="825971110">
          <w:marLeft w:val="446"/>
          <w:marRight w:val="0"/>
          <w:marTop w:val="0"/>
          <w:marBottom w:val="0"/>
          <w:divBdr>
            <w:top w:val="none" w:sz="0" w:space="0" w:color="auto"/>
            <w:left w:val="none" w:sz="0" w:space="0" w:color="auto"/>
            <w:bottom w:val="none" w:sz="0" w:space="0" w:color="auto"/>
            <w:right w:val="none" w:sz="0" w:space="0" w:color="auto"/>
          </w:divBdr>
        </w:div>
        <w:div w:id="1339962855">
          <w:marLeft w:val="446"/>
          <w:marRight w:val="0"/>
          <w:marTop w:val="0"/>
          <w:marBottom w:val="0"/>
          <w:divBdr>
            <w:top w:val="none" w:sz="0" w:space="0" w:color="auto"/>
            <w:left w:val="none" w:sz="0" w:space="0" w:color="auto"/>
            <w:bottom w:val="none" w:sz="0" w:space="0" w:color="auto"/>
            <w:right w:val="none" w:sz="0" w:space="0" w:color="auto"/>
          </w:divBdr>
        </w:div>
      </w:divsChild>
    </w:div>
    <w:div w:id="289826013">
      <w:bodyDiv w:val="1"/>
      <w:marLeft w:val="0"/>
      <w:marRight w:val="0"/>
      <w:marTop w:val="0"/>
      <w:marBottom w:val="0"/>
      <w:divBdr>
        <w:top w:val="none" w:sz="0" w:space="0" w:color="auto"/>
        <w:left w:val="none" w:sz="0" w:space="0" w:color="auto"/>
        <w:bottom w:val="none" w:sz="0" w:space="0" w:color="auto"/>
        <w:right w:val="none" w:sz="0" w:space="0" w:color="auto"/>
      </w:divBdr>
      <w:divsChild>
        <w:div w:id="1994529431">
          <w:marLeft w:val="0"/>
          <w:marRight w:val="0"/>
          <w:marTop w:val="0"/>
          <w:marBottom w:val="0"/>
          <w:divBdr>
            <w:top w:val="single" w:sz="2" w:space="0" w:color="2E2E2E"/>
            <w:left w:val="single" w:sz="2" w:space="0" w:color="2E2E2E"/>
            <w:bottom w:val="single" w:sz="2" w:space="0" w:color="2E2E2E"/>
            <w:right w:val="single" w:sz="2" w:space="0" w:color="2E2E2E"/>
          </w:divBdr>
          <w:divsChild>
            <w:div w:id="340621961">
              <w:marLeft w:val="0"/>
              <w:marRight w:val="0"/>
              <w:marTop w:val="0"/>
              <w:marBottom w:val="0"/>
              <w:divBdr>
                <w:top w:val="single" w:sz="6" w:space="0" w:color="C9C9C9"/>
                <w:left w:val="none" w:sz="0" w:space="0" w:color="auto"/>
                <w:bottom w:val="none" w:sz="0" w:space="0" w:color="auto"/>
                <w:right w:val="none" w:sz="0" w:space="0" w:color="auto"/>
              </w:divBdr>
              <w:divsChild>
                <w:div w:id="1236549503">
                  <w:marLeft w:val="0"/>
                  <w:marRight w:val="0"/>
                  <w:marTop w:val="0"/>
                  <w:marBottom w:val="0"/>
                  <w:divBdr>
                    <w:top w:val="none" w:sz="0" w:space="0" w:color="auto"/>
                    <w:left w:val="none" w:sz="0" w:space="0" w:color="auto"/>
                    <w:bottom w:val="none" w:sz="0" w:space="0" w:color="auto"/>
                    <w:right w:val="none" w:sz="0" w:space="0" w:color="auto"/>
                  </w:divBdr>
                  <w:divsChild>
                    <w:div w:id="1980960734">
                      <w:marLeft w:val="0"/>
                      <w:marRight w:val="0"/>
                      <w:marTop w:val="0"/>
                      <w:marBottom w:val="0"/>
                      <w:divBdr>
                        <w:top w:val="none" w:sz="0" w:space="0" w:color="auto"/>
                        <w:left w:val="none" w:sz="0" w:space="0" w:color="auto"/>
                        <w:bottom w:val="none" w:sz="0" w:space="0" w:color="auto"/>
                        <w:right w:val="none" w:sz="0" w:space="0" w:color="auto"/>
                      </w:divBdr>
                      <w:divsChild>
                        <w:div w:id="1483694046">
                          <w:marLeft w:val="0"/>
                          <w:marRight w:val="0"/>
                          <w:marTop w:val="225"/>
                          <w:marBottom w:val="315"/>
                          <w:divBdr>
                            <w:top w:val="single" w:sz="6" w:space="0" w:color="D7D7D7"/>
                            <w:left w:val="single" w:sz="2" w:space="0" w:color="D7D7D7"/>
                            <w:bottom w:val="single" w:sz="6" w:space="0" w:color="D7D7D7"/>
                            <w:right w:val="single" w:sz="2" w:space="0" w:color="D7D7D7"/>
                          </w:divBdr>
                          <w:divsChild>
                            <w:div w:id="1729570374">
                              <w:marLeft w:val="0"/>
                              <w:marRight w:val="0"/>
                              <w:marTop w:val="0"/>
                              <w:marBottom w:val="0"/>
                              <w:divBdr>
                                <w:top w:val="none" w:sz="0" w:space="0" w:color="auto"/>
                                <w:left w:val="none" w:sz="0" w:space="0" w:color="auto"/>
                                <w:bottom w:val="none" w:sz="0" w:space="0" w:color="auto"/>
                                <w:right w:val="none" w:sz="0" w:space="0" w:color="auto"/>
                              </w:divBdr>
                              <w:divsChild>
                                <w:div w:id="17178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104226">
      <w:bodyDiv w:val="1"/>
      <w:marLeft w:val="0"/>
      <w:marRight w:val="0"/>
      <w:marTop w:val="0"/>
      <w:marBottom w:val="0"/>
      <w:divBdr>
        <w:top w:val="none" w:sz="0" w:space="0" w:color="auto"/>
        <w:left w:val="none" w:sz="0" w:space="0" w:color="auto"/>
        <w:bottom w:val="none" w:sz="0" w:space="0" w:color="auto"/>
        <w:right w:val="none" w:sz="0" w:space="0" w:color="auto"/>
      </w:divBdr>
    </w:div>
    <w:div w:id="605625803">
      <w:bodyDiv w:val="1"/>
      <w:marLeft w:val="0"/>
      <w:marRight w:val="0"/>
      <w:marTop w:val="0"/>
      <w:marBottom w:val="0"/>
      <w:divBdr>
        <w:top w:val="none" w:sz="0" w:space="0" w:color="auto"/>
        <w:left w:val="none" w:sz="0" w:space="0" w:color="auto"/>
        <w:bottom w:val="none" w:sz="0" w:space="0" w:color="auto"/>
        <w:right w:val="none" w:sz="0" w:space="0" w:color="auto"/>
      </w:divBdr>
      <w:divsChild>
        <w:div w:id="1656566445">
          <w:marLeft w:val="446"/>
          <w:marRight w:val="0"/>
          <w:marTop w:val="0"/>
          <w:marBottom w:val="0"/>
          <w:divBdr>
            <w:top w:val="none" w:sz="0" w:space="0" w:color="auto"/>
            <w:left w:val="none" w:sz="0" w:space="0" w:color="auto"/>
            <w:bottom w:val="none" w:sz="0" w:space="0" w:color="auto"/>
            <w:right w:val="none" w:sz="0" w:space="0" w:color="auto"/>
          </w:divBdr>
        </w:div>
        <w:div w:id="557134168">
          <w:marLeft w:val="446"/>
          <w:marRight w:val="0"/>
          <w:marTop w:val="0"/>
          <w:marBottom w:val="0"/>
          <w:divBdr>
            <w:top w:val="none" w:sz="0" w:space="0" w:color="auto"/>
            <w:left w:val="none" w:sz="0" w:space="0" w:color="auto"/>
            <w:bottom w:val="none" w:sz="0" w:space="0" w:color="auto"/>
            <w:right w:val="none" w:sz="0" w:space="0" w:color="auto"/>
          </w:divBdr>
        </w:div>
      </w:divsChild>
    </w:div>
    <w:div w:id="669985723">
      <w:bodyDiv w:val="1"/>
      <w:marLeft w:val="0"/>
      <w:marRight w:val="0"/>
      <w:marTop w:val="0"/>
      <w:marBottom w:val="0"/>
      <w:divBdr>
        <w:top w:val="none" w:sz="0" w:space="0" w:color="auto"/>
        <w:left w:val="none" w:sz="0" w:space="0" w:color="auto"/>
        <w:bottom w:val="none" w:sz="0" w:space="0" w:color="auto"/>
        <w:right w:val="none" w:sz="0" w:space="0" w:color="auto"/>
      </w:divBdr>
    </w:div>
    <w:div w:id="674192068">
      <w:bodyDiv w:val="1"/>
      <w:marLeft w:val="0"/>
      <w:marRight w:val="0"/>
      <w:marTop w:val="0"/>
      <w:marBottom w:val="0"/>
      <w:divBdr>
        <w:top w:val="none" w:sz="0" w:space="0" w:color="auto"/>
        <w:left w:val="none" w:sz="0" w:space="0" w:color="auto"/>
        <w:bottom w:val="none" w:sz="0" w:space="0" w:color="auto"/>
        <w:right w:val="none" w:sz="0" w:space="0" w:color="auto"/>
      </w:divBdr>
      <w:divsChild>
        <w:div w:id="852721028">
          <w:marLeft w:val="446"/>
          <w:marRight w:val="0"/>
          <w:marTop w:val="0"/>
          <w:marBottom w:val="0"/>
          <w:divBdr>
            <w:top w:val="none" w:sz="0" w:space="0" w:color="auto"/>
            <w:left w:val="none" w:sz="0" w:space="0" w:color="auto"/>
            <w:bottom w:val="none" w:sz="0" w:space="0" w:color="auto"/>
            <w:right w:val="none" w:sz="0" w:space="0" w:color="auto"/>
          </w:divBdr>
        </w:div>
        <w:div w:id="1468744109">
          <w:marLeft w:val="446"/>
          <w:marRight w:val="0"/>
          <w:marTop w:val="0"/>
          <w:marBottom w:val="0"/>
          <w:divBdr>
            <w:top w:val="none" w:sz="0" w:space="0" w:color="auto"/>
            <w:left w:val="none" w:sz="0" w:space="0" w:color="auto"/>
            <w:bottom w:val="none" w:sz="0" w:space="0" w:color="auto"/>
            <w:right w:val="none" w:sz="0" w:space="0" w:color="auto"/>
          </w:divBdr>
        </w:div>
        <w:div w:id="1004360226">
          <w:marLeft w:val="446"/>
          <w:marRight w:val="0"/>
          <w:marTop w:val="0"/>
          <w:marBottom w:val="0"/>
          <w:divBdr>
            <w:top w:val="none" w:sz="0" w:space="0" w:color="auto"/>
            <w:left w:val="none" w:sz="0" w:space="0" w:color="auto"/>
            <w:bottom w:val="none" w:sz="0" w:space="0" w:color="auto"/>
            <w:right w:val="none" w:sz="0" w:space="0" w:color="auto"/>
          </w:divBdr>
        </w:div>
        <w:div w:id="604576020">
          <w:marLeft w:val="446"/>
          <w:marRight w:val="0"/>
          <w:marTop w:val="0"/>
          <w:marBottom w:val="0"/>
          <w:divBdr>
            <w:top w:val="none" w:sz="0" w:space="0" w:color="auto"/>
            <w:left w:val="none" w:sz="0" w:space="0" w:color="auto"/>
            <w:bottom w:val="none" w:sz="0" w:space="0" w:color="auto"/>
            <w:right w:val="none" w:sz="0" w:space="0" w:color="auto"/>
          </w:divBdr>
        </w:div>
      </w:divsChild>
    </w:div>
    <w:div w:id="703944944">
      <w:bodyDiv w:val="1"/>
      <w:marLeft w:val="0"/>
      <w:marRight w:val="0"/>
      <w:marTop w:val="0"/>
      <w:marBottom w:val="0"/>
      <w:divBdr>
        <w:top w:val="none" w:sz="0" w:space="0" w:color="auto"/>
        <w:left w:val="none" w:sz="0" w:space="0" w:color="auto"/>
        <w:bottom w:val="none" w:sz="0" w:space="0" w:color="auto"/>
        <w:right w:val="none" w:sz="0" w:space="0" w:color="auto"/>
      </w:divBdr>
      <w:divsChild>
        <w:div w:id="103119071">
          <w:marLeft w:val="0"/>
          <w:marRight w:val="0"/>
          <w:marTop w:val="0"/>
          <w:marBottom w:val="0"/>
          <w:divBdr>
            <w:top w:val="none" w:sz="0" w:space="0" w:color="auto"/>
            <w:left w:val="none" w:sz="0" w:space="0" w:color="auto"/>
            <w:bottom w:val="none" w:sz="0" w:space="0" w:color="auto"/>
            <w:right w:val="none" w:sz="0" w:space="0" w:color="auto"/>
          </w:divBdr>
          <w:divsChild>
            <w:div w:id="537670319">
              <w:marLeft w:val="0"/>
              <w:marRight w:val="0"/>
              <w:marTop w:val="0"/>
              <w:marBottom w:val="0"/>
              <w:divBdr>
                <w:top w:val="none" w:sz="0" w:space="0" w:color="auto"/>
                <w:left w:val="none" w:sz="0" w:space="0" w:color="auto"/>
                <w:bottom w:val="none" w:sz="0" w:space="0" w:color="auto"/>
                <w:right w:val="none" w:sz="0" w:space="0" w:color="auto"/>
              </w:divBdr>
              <w:divsChild>
                <w:div w:id="149061235">
                  <w:marLeft w:val="-225"/>
                  <w:marRight w:val="0"/>
                  <w:marTop w:val="0"/>
                  <w:marBottom w:val="0"/>
                  <w:divBdr>
                    <w:top w:val="none" w:sz="0" w:space="0" w:color="auto"/>
                    <w:left w:val="none" w:sz="0" w:space="0" w:color="auto"/>
                    <w:bottom w:val="none" w:sz="0" w:space="0" w:color="auto"/>
                    <w:right w:val="none" w:sz="0" w:space="0" w:color="auto"/>
                  </w:divBdr>
                  <w:divsChild>
                    <w:div w:id="1304508744">
                      <w:marLeft w:val="0"/>
                      <w:marRight w:val="0"/>
                      <w:marTop w:val="0"/>
                      <w:marBottom w:val="0"/>
                      <w:divBdr>
                        <w:top w:val="none" w:sz="0" w:space="0" w:color="auto"/>
                        <w:left w:val="none" w:sz="0" w:space="0" w:color="auto"/>
                        <w:bottom w:val="none" w:sz="0" w:space="0" w:color="auto"/>
                        <w:right w:val="none" w:sz="0" w:space="0" w:color="auto"/>
                      </w:divBdr>
                      <w:divsChild>
                        <w:div w:id="426468151">
                          <w:marLeft w:val="0"/>
                          <w:marRight w:val="0"/>
                          <w:marTop w:val="0"/>
                          <w:marBottom w:val="0"/>
                          <w:divBdr>
                            <w:top w:val="none" w:sz="0" w:space="0" w:color="auto"/>
                            <w:left w:val="none" w:sz="0" w:space="0" w:color="auto"/>
                            <w:bottom w:val="none" w:sz="0" w:space="0" w:color="auto"/>
                            <w:right w:val="none" w:sz="0" w:space="0" w:color="auto"/>
                          </w:divBdr>
                          <w:divsChild>
                            <w:div w:id="1740519228">
                              <w:marLeft w:val="0"/>
                              <w:marRight w:val="0"/>
                              <w:marTop w:val="0"/>
                              <w:marBottom w:val="0"/>
                              <w:divBdr>
                                <w:top w:val="none" w:sz="0" w:space="0" w:color="auto"/>
                                <w:left w:val="none" w:sz="0" w:space="0" w:color="auto"/>
                                <w:bottom w:val="none" w:sz="0" w:space="0" w:color="auto"/>
                                <w:right w:val="none" w:sz="0" w:space="0" w:color="auto"/>
                              </w:divBdr>
                              <w:divsChild>
                                <w:div w:id="2096437438">
                                  <w:marLeft w:val="0"/>
                                  <w:marRight w:val="0"/>
                                  <w:marTop w:val="0"/>
                                  <w:marBottom w:val="0"/>
                                  <w:divBdr>
                                    <w:top w:val="none" w:sz="0" w:space="0" w:color="auto"/>
                                    <w:left w:val="none" w:sz="0" w:space="0" w:color="auto"/>
                                    <w:bottom w:val="none" w:sz="0" w:space="0" w:color="auto"/>
                                    <w:right w:val="none" w:sz="0" w:space="0" w:color="auto"/>
                                  </w:divBdr>
                                </w:div>
                                <w:div w:id="125123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830536">
      <w:bodyDiv w:val="1"/>
      <w:marLeft w:val="0"/>
      <w:marRight w:val="0"/>
      <w:marTop w:val="0"/>
      <w:marBottom w:val="0"/>
      <w:divBdr>
        <w:top w:val="none" w:sz="0" w:space="0" w:color="auto"/>
        <w:left w:val="none" w:sz="0" w:space="0" w:color="auto"/>
        <w:bottom w:val="none" w:sz="0" w:space="0" w:color="auto"/>
        <w:right w:val="none" w:sz="0" w:space="0" w:color="auto"/>
      </w:divBdr>
    </w:div>
    <w:div w:id="791637395">
      <w:bodyDiv w:val="1"/>
      <w:marLeft w:val="0"/>
      <w:marRight w:val="0"/>
      <w:marTop w:val="0"/>
      <w:marBottom w:val="0"/>
      <w:divBdr>
        <w:top w:val="none" w:sz="0" w:space="0" w:color="auto"/>
        <w:left w:val="none" w:sz="0" w:space="0" w:color="auto"/>
        <w:bottom w:val="none" w:sz="0" w:space="0" w:color="auto"/>
        <w:right w:val="none" w:sz="0" w:space="0" w:color="auto"/>
      </w:divBdr>
      <w:divsChild>
        <w:div w:id="369187710">
          <w:marLeft w:val="0"/>
          <w:marRight w:val="0"/>
          <w:marTop w:val="0"/>
          <w:marBottom w:val="0"/>
          <w:divBdr>
            <w:top w:val="none" w:sz="0" w:space="0" w:color="auto"/>
            <w:left w:val="none" w:sz="0" w:space="0" w:color="auto"/>
            <w:bottom w:val="none" w:sz="0" w:space="0" w:color="auto"/>
            <w:right w:val="none" w:sz="0" w:space="0" w:color="auto"/>
          </w:divBdr>
        </w:div>
        <w:div w:id="84301226">
          <w:marLeft w:val="0"/>
          <w:marRight w:val="0"/>
          <w:marTop w:val="0"/>
          <w:marBottom w:val="0"/>
          <w:divBdr>
            <w:top w:val="none" w:sz="0" w:space="0" w:color="auto"/>
            <w:left w:val="none" w:sz="0" w:space="0" w:color="auto"/>
            <w:bottom w:val="none" w:sz="0" w:space="0" w:color="auto"/>
            <w:right w:val="none" w:sz="0" w:space="0" w:color="auto"/>
          </w:divBdr>
        </w:div>
        <w:div w:id="2083407684">
          <w:marLeft w:val="0"/>
          <w:marRight w:val="0"/>
          <w:marTop w:val="0"/>
          <w:marBottom w:val="0"/>
          <w:divBdr>
            <w:top w:val="none" w:sz="0" w:space="0" w:color="auto"/>
            <w:left w:val="none" w:sz="0" w:space="0" w:color="auto"/>
            <w:bottom w:val="none" w:sz="0" w:space="0" w:color="auto"/>
            <w:right w:val="none" w:sz="0" w:space="0" w:color="auto"/>
          </w:divBdr>
        </w:div>
        <w:div w:id="598802787">
          <w:marLeft w:val="0"/>
          <w:marRight w:val="0"/>
          <w:marTop w:val="0"/>
          <w:marBottom w:val="0"/>
          <w:divBdr>
            <w:top w:val="none" w:sz="0" w:space="0" w:color="auto"/>
            <w:left w:val="none" w:sz="0" w:space="0" w:color="auto"/>
            <w:bottom w:val="none" w:sz="0" w:space="0" w:color="auto"/>
            <w:right w:val="none" w:sz="0" w:space="0" w:color="auto"/>
          </w:divBdr>
        </w:div>
        <w:div w:id="839198727">
          <w:marLeft w:val="0"/>
          <w:marRight w:val="0"/>
          <w:marTop w:val="0"/>
          <w:marBottom w:val="0"/>
          <w:divBdr>
            <w:top w:val="none" w:sz="0" w:space="0" w:color="auto"/>
            <w:left w:val="none" w:sz="0" w:space="0" w:color="auto"/>
            <w:bottom w:val="none" w:sz="0" w:space="0" w:color="auto"/>
            <w:right w:val="none" w:sz="0" w:space="0" w:color="auto"/>
          </w:divBdr>
        </w:div>
      </w:divsChild>
    </w:div>
    <w:div w:id="804859869">
      <w:bodyDiv w:val="1"/>
      <w:marLeft w:val="0"/>
      <w:marRight w:val="0"/>
      <w:marTop w:val="0"/>
      <w:marBottom w:val="0"/>
      <w:divBdr>
        <w:top w:val="none" w:sz="0" w:space="0" w:color="auto"/>
        <w:left w:val="none" w:sz="0" w:space="0" w:color="auto"/>
        <w:bottom w:val="none" w:sz="0" w:space="0" w:color="auto"/>
        <w:right w:val="none" w:sz="0" w:space="0" w:color="auto"/>
      </w:divBdr>
    </w:div>
    <w:div w:id="810487793">
      <w:bodyDiv w:val="1"/>
      <w:marLeft w:val="0"/>
      <w:marRight w:val="0"/>
      <w:marTop w:val="0"/>
      <w:marBottom w:val="0"/>
      <w:divBdr>
        <w:top w:val="none" w:sz="0" w:space="0" w:color="auto"/>
        <w:left w:val="none" w:sz="0" w:space="0" w:color="auto"/>
        <w:bottom w:val="none" w:sz="0" w:space="0" w:color="auto"/>
        <w:right w:val="none" w:sz="0" w:space="0" w:color="auto"/>
      </w:divBdr>
    </w:div>
    <w:div w:id="857084252">
      <w:bodyDiv w:val="1"/>
      <w:marLeft w:val="0"/>
      <w:marRight w:val="0"/>
      <w:marTop w:val="0"/>
      <w:marBottom w:val="0"/>
      <w:divBdr>
        <w:top w:val="none" w:sz="0" w:space="0" w:color="auto"/>
        <w:left w:val="none" w:sz="0" w:space="0" w:color="auto"/>
        <w:bottom w:val="none" w:sz="0" w:space="0" w:color="auto"/>
        <w:right w:val="none" w:sz="0" w:space="0" w:color="auto"/>
      </w:divBdr>
    </w:div>
    <w:div w:id="984042802">
      <w:bodyDiv w:val="1"/>
      <w:marLeft w:val="0"/>
      <w:marRight w:val="0"/>
      <w:marTop w:val="0"/>
      <w:marBottom w:val="0"/>
      <w:divBdr>
        <w:top w:val="none" w:sz="0" w:space="0" w:color="auto"/>
        <w:left w:val="none" w:sz="0" w:space="0" w:color="auto"/>
        <w:bottom w:val="none" w:sz="0" w:space="0" w:color="auto"/>
        <w:right w:val="none" w:sz="0" w:space="0" w:color="auto"/>
      </w:divBdr>
    </w:div>
    <w:div w:id="992293132">
      <w:bodyDiv w:val="1"/>
      <w:marLeft w:val="0"/>
      <w:marRight w:val="0"/>
      <w:marTop w:val="0"/>
      <w:marBottom w:val="0"/>
      <w:divBdr>
        <w:top w:val="none" w:sz="0" w:space="0" w:color="auto"/>
        <w:left w:val="none" w:sz="0" w:space="0" w:color="auto"/>
        <w:bottom w:val="none" w:sz="0" w:space="0" w:color="auto"/>
        <w:right w:val="none" w:sz="0" w:space="0" w:color="auto"/>
      </w:divBdr>
      <w:divsChild>
        <w:div w:id="304432752">
          <w:marLeft w:val="446"/>
          <w:marRight w:val="0"/>
          <w:marTop w:val="0"/>
          <w:marBottom w:val="0"/>
          <w:divBdr>
            <w:top w:val="none" w:sz="0" w:space="0" w:color="auto"/>
            <w:left w:val="none" w:sz="0" w:space="0" w:color="auto"/>
            <w:bottom w:val="none" w:sz="0" w:space="0" w:color="auto"/>
            <w:right w:val="none" w:sz="0" w:space="0" w:color="auto"/>
          </w:divBdr>
        </w:div>
        <w:div w:id="2014987077">
          <w:marLeft w:val="446"/>
          <w:marRight w:val="0"/>
          <w:marTop w:val="0"/>
          <w:marBottom w:val="0"/>
          <w:divBdr>
            <w:top w:val="none" w:sz="0" w:space="0" w:color="auto"/>
            <w:left w:val="none" w:sz="0" w:space="0" w:color="auto"/>
            <w:bottom w:val="none" w:sz="0" w:space="0" w:color="auto"/>
            <w:right w:val="none" w:sz="0" w:space="0" w:color="auto"/>
          </w:divBdr>
        </w:div>
      </w:divsChild>
    </w:div>
    <w:div w:id="1056661293">
      <w:bodyDiv w:val="1"/>
      <w:marLeft w:val="0"/>
      <w:marRight w:val="0"/>
      <w:marTop w:val="0"/>
      <w:marBottom w:val="0"/>
      <w:divBdr>
        <w:top w:val="none" w:sz="0" w:space="0" w:color="auto"/>
        <w:left w:val="none" w:sz="0" w:space="0" w:color="auto"/>
        <w:bottom w:val="none" w:sz="0" w:space="0" w:color="auto"/>
        <w:right w:val="none" w:sz="0" w:space="0" w:color="auto"/>
      </w:divBdr>
      <w:divsChild>
        <w:div w:id="24645768">
          <w:marLeft w:val="0"/>
          <w:marRight w:val="0"/>
          <w:marTop w:val="0"/>
          <w:marBottom w:val="0"/>
          <w:divBdr>
            <w:top w:val="single" w:sz="2" w:space="0" w:color="2E2E2E"/>
            <w:left w:val="single" w:sz="2" w:space="0" w:color="2E2E2E"/>
            <w:bottom w:val="single" w:sz="2" w:space="0" w:color="2E2E2E"/>
            <w:right w:val="single" w:sz="2" w:space="0" w:color="2E2E2E"/>
          </w:divBdr>
          <w:divsChild>
            <w:div w:id="1331979114">
              <w:marLeft w:val="0"/>
              <w:marRight w:val="0"/>
              <w:marTop w:val="0"/>
              <w:marBottom w:val="0"/>
              <w:divBdr>
                <w:top w:val="single" w:sz="6" w:space="0" w:color="C9C9C9"/>
                <w:left w:val="none" w:sz="0" w:space="0" w:color="auto"/>
                <w:bottom w:val="none" w:sz="0" w:space="0" w:color="auto"/>
                <w:right w:val="none" w:sz="0" w:space="0" w:color="auto"/>
              </w:divBdr>
              <w:divsChild>
                <w:div w:id="1081103168">
                  <w:marLeft w:val="0"/>
                  <w:marRight w:val="0"/>
                  <w:marTop w:val="0"/>
                  <w:marBottom w:val="0"/>
                  <w:divBdr>
                    <w:top w:val="none" w:sz="0" w:space="0" w:color="auto"/>
                    <w:left w:val="none" w:sz="0" w:space="0" w:color="auto"/>
                    <w:bottom w:val="none" w:sz="0" w:space="0" w:color="auto"/>
                    <w:right w:val="none" w:sz="0" w:space="0" w:color="auto"/>
                  </w:divBdr>
                  <w:divsChild>
                    <w:div w:id="828445008">
                      <w:marLeft w:val="0"/>
                      <w:marRight w:val="0"/>
                      <w:marTop w:val="0"/>
                      <w:marBottom w:val="0"/>
                      <w:divBdr>
                        <w:top w:val="none" w:sz="0" w:space="0" w:color="auto"/>
                        <w:left w:val="none" w:sz="0" w:space="0" w:color="auto"/>
                        <w:bottom w:val="none" w:sz="0" w:space="0" w:color="auto"/>
                        <w:right w:val="none" w:sz="0" w:space="0" w:color="auto"/>
                      </w:divBdr>
                      <w:divsChild>
                        <w:div w:id="19109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303112">
      <w:bodyDiv w:val="1"/>
      <w:marLeft w:val="0"/>
      <w:marRight w:val="0"/>
      <w:marTop w:val="0"/>
      <w:marBottom w:val="0"/>
      <w:divBdr>
        <w:top w:val="none" w:sz="0" w:space="0" w:color="auto"/>
        <w:left w:val="none" w:sz="0" w:space="0" w:color="auto"/>
        <w:bottom w:val="none" w:sz="0" w:space="0" w:color="auto"/>
        <w:right w:val="none" w:sz="0" w:space="0" w:color="auto"/>
      </w:divBdr>
    </w:div>
    <w:div w:id="1169173505">
      <w:bodyDiv w:val="1"/>
      <w:marLeft w:val="0"/>
      <w:marRight w:val="0"/>
      <w:marTop w:val="0"/>
      <w:marBottom w:val="0"/>
      <w:divBdr>
        <w:top w:val="none" w:sz="0" w:space="0" w:color="auto"/>
        <w:left w:val="none" w:sz="0" w:space="0" w:color="auto"/>
        <w:bottom w:val="none" w:sz="0" w:space="0" w:color="auto"/>
        <w:right w:val="none" w:sz="0" w:space="0" w:color="auto"/>
      </w:divBdr>
    </w:div>
    <w:div w:id="1249659757">
      <w:bodyDiv w:val="1"/>
      <w:marLeft w:val="0"/>
      <w:marRight w:val="0"/>
      <w:marTop w:val="0"/>
      <w:marBottom w:val="0"/>
      <w:divBdr>
        <w:top w:val="none" w:sz="0" w:space="0" w:color="auto"/>
        <w:left w:val="none" w:sz="0" w:space="0" w:color="auto"/>
        <w:bottom w:val="none" w:sz="0" w:space="0" w:color="auto"/>
        <w:right w:val="none" w:sz="0" w:space="0" w:color="auto"/>
      </w:divBdr>
      <w:divsChild>
        <w:div w:id="281033387">
          <w:marLeft w:val="0"/>
          <w:marRight w:val="0"/>
          <w:marTop w:val="0"/>
          <w:marBottom w:val="0"/>
          <w:divBdr>
            <w:top w:val="single" w:sz="2" w:space="0" w:color="2E2E2E"/>
            <w:left w:val="single" w:sz="2" w:space="0" w:color="2E2E2E"/>
            <w:bottom w:val="single" w:sz="2" w:space="0" w:color="2E2E2E"/>
            <w:right w:val="single" w:sz="2" w:space="0" w:color="2E2E2E"/>
          </w:divBdr>
          <w:divsChild>
            <w:div w:id="2000695667">
              <w:marLeft w:val="0"/>
              <w:marRight w:val="0"/>
              <w:marTop w:val="0"/>
              <w:marBottom w:val="0"/>
              <w:divBdr>
                <w:top w:val="single" w:sz="6" w:space="0" w:color="C9C9C9"/>
                <w:left w:val="none" w:sz="0" w:space="0" w:color="auto"/>
                <w:bottom w:val="none" w:sz="0" w:space="0" w:color="auto"/>
                <w:right w:val="none" w:sz="0" w:space="0" w:color="auto"/>
              </w:divBdr>
              <w:divsChild>
                <w:div w:id="1612516259">
                  <w:marLeft w:val="0"/>
                  <w:marRight w:val="0"/>
                  <w:marTop w:val="0"/>
                  <w:marBottom w:val="0"/>
                  <w:divBdr>
                    <w:top w:val="none" w:sz="0" w:space="0" w:color="auto"/>
                    <w:left w:val="none" w:sz="0" w:space="0" w:color="auto"/>
                    <w:bottom w:val="none" w:sz="0" w:space="0" w:color="auto"/>
                    <w:right w:val="none" w:sz="0" w:space="0" w:color="auto"/>
                  </w:divBdr>
                  <w:divsChild>
                    <w:div w:id="1042092933">
                      <w:marLeft w:val="0"/>
                      <w:marRight w:val="0"/>
                      <w:marTop w:val="0"/>
                      <w:marBottom w:val="0"/>
                      <w:divBdr>
                        <w:top w:val="none" w:sz="0" w:space="0" w:color="auto"/>
                        <w:left w:val="none" w:sz="0" w:space="0" w:color="auto"/>
                        <w:bottom w:val="none" w:sz="0" w:space="0" w:color="auto"/>
                        <w:right w:val="none" w:sz="0" w:space="0" w:color="auto"/>
                      </w:divBdr>
                      <w:divsChild>
                        <w:div w:id="1522350959">
                          <w:marLeft w:val="0"/>
                          <w:marRight w:val="0"/>
                          <w:marTop w:val="225"/>
                          <w:marBottom w:val="315"/>
                          <w:divBdr>
                            <w:top w:val="single" w:sz="6" w:space="0" w:color="D7D7D7"/>
                            <w:left w:val="single" w:sz="2" w:space="0" w:color="D7D7D7"/>
                            <w:bottom w:val="single" w:sz="6" w:space="0" w:color="D7D7D7"/>
                            <w:right w:val="single" w:sz="2" w:space="0" w:color="D7D7D7"/>
                          </w:divBdr>
                          <w:divsChild>
                            <w:div w:id="26577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060907">
      <w:bodyDiv w:val="1"/>
      <w:marLeft w:val="0"/>
      <w:marRight w:val="0"/>
      <w:marTop w:val="0"/>
      <w:marBottom w:val="0"/>
      <w:divBdr>
        <w:top w:val="none" w:sz="0" w:space="0" w:color="auto"/>
        <w:left w:val="none" w:sz="0" w:space="0" w:color="auto"/>
        <w:bottom w:val="none" w:sz="0" w:space="0" w:color="auto"/>
        <w:right w:val="none" w:sz="0" w:space="0" w:color="auto"/>
      </w:divBdr>
    </w:div>
    <w:div w:id="1264456304">
      <w:bodyDiv w:val="1"/>
      <w:marLeft w:val="0"/>
      <w:marRight w:val="0"/>
      <w:marTop w:val="0"/>
      <w:marBottom w:val="0"/>
      <w:divBdr>
        <w:top w:val="none" w:sz="0" w:space="0" w:color="auto"/>
        <w:left w:val="none" w:sz="0" w:space="0" w:color="auto"/>
        <w:bottom w:val="none" w:sz="0" w:space="0" w:color="auto"/>
        <w:right w:val="none" w:sz="0" w:space="0" w:color="auto"/>
      </w:divBdr>
    </w:div>
    <w:div w:id="1355960240">
      <w:bodyDiv w:val="1"/>
      <w:marLeft w:val="0"/>
      <w:marRight w:val="0"/>
      <w:marTop w:val="0"/>
      <w:marBottom w:val="0"/>
      <w:divBdr>
        <w:top w:val="none" w:sz="0" w:space="0" w:color="auto"/>
        <w:left w:val="none" w:sz="0" w:space="0" w:color="auto"/>
        <w:bottom w:val="none" w:sz="0" w:space="0" w:color="auto"/>
        <w:right w:val="none" w:sz="0" w:space="0" w:color="auto"/>
      </w:divBdr>
      <w:divsChild>
        <w:div w:id="677074849">
          <w:marLeft w:val="0"/>
          <w:marRight w:val="0"/>
          <w:marTop w:val="0"/>
          <w:marBottom w:val="0"/>
          <w:divBdr>
            <w:top w:val="single" w:sz="2" w:space="0" w:color="2E2E2E"/>
            <w:left w:val="single" w:sz="2" w:space="0" w:color="2E2E2E"/>
            <w:bottom w:val="single" w:sz="2" w:space="0" w:color="2E2E2E"/>
            <w:right w:val="single" w:sz="2" w:space="0" w:color="2E2E2E"/>
          </w:divBdr>
          <w:divsChild>
            <w:div w:id="2094819540">
              <w:marLeft w:val="0"/>
              <w:marRight w:val="0"/>
              <w:marTop w:val="0"/>
              <w:marBottom w:val="0"/>
              <w:divBdr>
                <w:top w:val="single" w:sz="6" w:space="0" w:color="C9C9C9"/>
                <w:left w:val="none" w:sz="0" w:space="0" w:color="auto"/>
                <w:bottom w:val="none" w:sz="0" w:space="0" w:color="auto"/>
                <w:right w:val="none" w:sz="0" w:space="0" w:color="auto"/>
              </w:divBdr>
              <w:divsChild>
                <w:div w:id="975378957">
                  <w:marLeft w:val="0"/>
                  <w:marRight w:val="0"/>
                  <w:marTop w:val="0"/>
                  <w:marBottom w:val="0"/>
                  <w:divBdr>
                    <w:top w:val="none" w:sz="0" w:space="0" w:color="auto"/>
                    <w:left w:val="none" w:sz="0" w:space="0" w:color="auto"/>
                    <w:bottom w:val="none" w:sz="0" w:space="0" w:color="auto"/>
                    <w:right w:val="none" w:sz="0" w:space="0" w:color="auto"/>
                  </w:divBdr>
                  <w:divsChild>
                    <w:div w:id="1850829553">
                      <w:marLeft w:val="0"/>
                      <w:marRight w:val="0"/>
                      <w:marTop w:val="0"/>
                      <w:marBottom w:val="0"/>
                      <w:divBdr>
                        <w:top w:val="none" w:sz="0" w:space="0" w:color="auto"/>
                        <w:left w:val="none" w:sz="0" w:space="0" w:color="auto"/>
                        <w:bottom w:val="none" w:sz="0" w:space="0" w:color="auto"/>
                        <w:right w:val="none" w:sz="0" w:space="0" w:color="auto"/>
                      </w:divBdr>
                      <w:divsChild>
                        <w:div w:id="1410074224">
                          <w:marLeft w:val="0"/>
                          <w:marRight w:val="0"/>
                          <w:marTop w:val="225"/>
                          <w:marBottom w:val="315"/>
                          <w:divBdr>
                            <w:top w:val="single" w:sz="6" w:space="0" w:color="D7D7D7"/>
                            <w:left w:val="single" w:sz="2" w:space="0" w:color="D7D7D7"/>
                            <w:bottom w:val="single" w:sz="6" w:space="0" w:color="D7D7D7"/>
                            <w:right w:val="single" w:sz="2" w:space="0" w:color="D7D7D7"/>
                          </w:divBdr>
                          <w:divsChild>
                            <w:div w:id="16033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902532">
      <w:bodyDiv w:val="1"/>
      <w:marLeft w:val="0"/>
      <w:marRight w:val="0"/>
      <w:marTop w:val="0"/>
      <w:marBottom w:val="0"/>
      <w:divBdr>
        <w:top w:val="none" w:sz="0" w:space="0" w:color="auto"/>
        <w:left w:val="none" w:sz="0" w:space="0" w:color="auto"/>
        <w:bottom w:val="none" w:sz="0" w:space="0" w:color="auto"/>
        <w:right w:val="none" w:sz="0" w:space="0" w:color="auto"/>
      </w:divBdr>
    </w:div>
    <w:div w:id="1495684536">
      <w:bodyDiv w:val="1"/>
      <w:marLeft w:val="0"/>
      <w:marRight w:val="0"/>
      <w:marTop w:val="0"/>
      <w:marBottom w:val="0"/>
      <w:divBdr>
        <w:top w:val="none" w:sz="0" w:space="0" w:color="auto"/>
        <w:left w:val="none" w:sz="0" w:space="0" w:color="auto"/>
        <w:bottom w:val="none" w:sz="0" w:space="0" w:color="auto"/>
        <w:right w:val="none" w:sz="0" w:space="0" w:color="auto"/>
      </w:divBdr>
      <w:divsChild>
        <w:div w:id="395905450">
          <w:marLeft w:val="0"/>
          <w:marRight w:val="0"/>
          <w:marTop w:val="0"/>
          <w:marBottom w:val="0"/>
          <w:divBdr>
            <w:top w:val="single" w:sz="2" w:space="0" w:color="2E2E2E"/>
            <w:left w:val="single" w:sz="2" w:space="0" w:color="2E2E2E"/>
            <w:bottom w:val="single" w:sz="2" w:space="0" w:color="2E2E2E"/>
            <w:right w:val="single" w:sz="2" w:space="0" w:color="2E2E2E"/>
          </w:divBdr>
          <w:divsChild>
            <w:div w:id="991908357">
              <w:marLeft w:val="0"/>
              <w:marRight w:val="0"/>
              <w:marTop w:val="0"/>
              <w:marBottom w:val="0"/>
              <w:divBdr>
                <w:top w:val="single" w:sz="6" w:space="0" w:color="C9C9C9"/>
                <w:left w:val="none" w:sz="0" w:space="0" w:color="auto"/>
                <w:bottom w:val="none" w:sz="0" w:space="0" w:color="auto"/>
                <w:right w:val="none" w:sz="0" w:space="0" w:color="auto"/>
              </w:divBdr>
              <w:divsChild>
                <w:div w:id="965283215">
                  <w:marLeft w:val="0"/>
                  <w:marRight w:val="0"/>
                  <w:marTop w:val="0"/>
                  <w:marBottom w:val="0"/>
                  <w:divBdr>
                    <w:top w:val="none" w:sz="0" w:space="0" w:color="auto"/>
                    <w:left w:val="none" w:sz="0" w:space="0" w:color="auto"/>
                    <w:bottom w:val="none" w:sz="0" w:space="0" w:color="auto"/>
                    <w:right w:val="none" w:sz="0" w:space="0" w:color="auto"/>
                  </w:divBdr>
                  <w:divsChild>
                    <w:div w:id="742029225">
                      <w:marLeft w:val="0"/>
                      <w:marRight w:val="0"/>
                      <w:marTop w:val="0"/>
                      <w:marBottom w:val="0"/>
                      <w:divBdr>
                        <w:top w:val="none" w:sz="0" w:space="0" w:color="auto"/>
                        <w:left w:val="none" w:sz="0" w:space="0" w:color="auto"/>
                        <w:bottom w:val="none" w:sz="0" w:space="0" w:color="auto"/>
                        <w:right w:val="none" w:sz="0" w:space="0" w:color="auto"/>
                      </w:divBdr>
                      <w:divsChild>
                        <w:div w:id="196098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0281951">
      <w:bodyDiv w:val="1"/>
      <w:marLeft w:val="0"/>
      <w:marRight w:val="0"/>
      <w:marTop w:val="0"/>
      <w:marBottom w:val="0"/>
      <w:divBdr>
        <w:top w:val="none" w:sz="0" w:space="0" w:color="auto"/>
        <w:left w:val="none" w:sz="0" w:space="0" w:color="auto"/>
        <w:bottom w:val="none" w:sz="0" w:space="0" w:color="auto"/>
        <w:right w:val="none" w:sz="0" w:space="0" w:color="auto"/>
      </w:divBdr>
      <w:divsChild>
        <w:div w:id="2085908538">
          <w:marLeft w:val="446"/>
          <w:marRight w:val="0"/>
          <w:marTop w:val="0"/>
          <w:marBottom w:val="0"/>
          <w:divBdr>
            <w:top w:val="none" w:sz="0" w:space="0" w:color="auto"/>
            <w:left w:val="none" w:sz="0" w:space="0" w:color="auto"/>
            <w:bottom w:val="none" w:sz="0" w:space="0" w:color="auto"/>
            <w:right w:val="none" w:sz="0" w:space="0" w:color="auto"/>
          </w:divBdr>
        </w:div>
        <w:div w:id="1956447646">
          <w:marLeft w:val="446"/>
          <w:marRight w:val="0"/>
          <w:marTop w:val="0"/>
          <w:marBottom w:val="0"/>
          <w:divBdr>
            <w:top w:val="none" w:sz="0" w:space="0" w:color="auto"/>
            <w:left w:val="none" w:sz="0" w:space="0" w:color="auto"/>
            <w:bottom w:val="none" w:sz="0" w:space="0" w:color="auto"/>
            <w:right w:val="none" w:sz="0" w:space="0" w:color="auto"/>
          </w:divBdr>
        </w:div>
        <w:div w:id="1458599276">
          <w:marLeft w:val="446"/>
          <w:marRight w:val="0"/>
          <w:marTop w:val="0"/>
          <w:marBottom w:val="0"/>
          <w:divBdr>
            <w:top w:val="none" w:sz="0" w:space="0" w:color="auto"/>
            <w:left w:val="none" w:sz="0" w:space="0" w:color="auto"/>
            <w:bottom w:val="none" w:sz="0" w:space="0" w:color="auto"/>
            <w:right w:val="none" w:sz="0" w:space="0" w:color="auto"/>
          </w:divBdr>
        </w:div>
      </w:divsChild>
    </w:div>
    <w:div w:id="1596741258">
      <w:bodyDiv w:val="1"/>
      <w:marLeft w:val="0"/>
      <w:marRight w:val="0"/>
      <w:marTop w:val="0"/>
      <w:marBottom w:val="0"/>
      <w:divBdr>
        <w:top w:val="none" w:sz="0" w:space="0" w:color="auto"/>
        <w:left w:val="none" w:sz="0" w:space="0" w:color="auto"/>
        <w:bottom w:val="none" w:sz="0" w:space="0" w:color="auto"/>
        <w:right w:val="none" w:sz="0" w:space="0" w:color="auto"/>
      </w:divBdr>
    </w:div>
    <w:div w:id="1635912779">
      <w:bodyDiv w:val="1"/>
      <w:marLeft w:val="0"/>
      <w:marRight w:val="0"/>
      <w:marTop w:val="0"/>
      <w:marBottom w:val="0"/>
      <w:divBdr>
        <w:top w:val="none" w:sz="0" w:space="0" w:color="auto"/>
        <w:left w:val="none" w:sz="0" w:space="0" w:color="auto"/>
        <w:bottom w:val="none" w:sz="0" w:space="0" w:color="auto"/>
        <w:right w:val="none" w:sz="0" w:space="0" w:color="auto"/>
      </w:divBdr>
      <w:divsChild>
        <w:div w:id="1945116080">
          <w:marLeft w:val="446"/>
          <w:marRight w:val="0"/>
          <w:marTop w:val="0"/>
          <w:marBottom w:val="0"/>
          <w:divBdr>
            <w:top w:val="none" w:sz="0" w:space="0" w:color="auto"/>
            <w:left w:val="none" w:sz="0" w:space="0" w:color="auto"/>
            <w:bottom w:val="none" w:sz="0" w:space="0" w:color="auto"/>
            <w:right w:val="none" w:sz="0" w:space="0" w:color="auto"/>
          </w:divBdr>
        </w:div>
        <w:div w:id="458690507">
          <w:marLeft w:val="446"/>
          <w:marRight w:val="0"/>
          <w:marTop w:val="0"/>
          <w:marBottom w:val="0"/>
          <w:divBdr>
            <w:top w:val="none" w:sz="0" w:space="0" w:color="auto"/>
            <w:left w:val="none" w:sz="0" w:space="0" w:color="auto"/>
            <w:bottom w:val="none" w:sz="0" w:space="0" w:color="auto"/>
            <w:right w:val="none" w:sz="0" w:space="0" w:color="auto"/>
          </w:divBdr>
        </w:div>
      </w:divsChild>
    </w:div>
    <w:div w:id="1658847616">
      <w:bodyDiv w:val="1"/>
      <w:marLeft w:val="0"/>
      <w:marRight w:val="0"/>
      <w:marTop w:val="0"/>
      <w:marBottom w:val="0"/>
      <w:divBdr>
        <w:top w:val="none" w:sz="0" w:space="0" w:color="auto"/>
        <w:left w:val="none" w:sz="0" w:space="0" w:color="auto"/>
        <w:bottom w:val="none" w:sz="0" w:space="0" w:color="auto"/>
        <w:right w:val="none" w:sz="0" w:space="0" w:color="auto"/>
      </w:divBdr>
      <w:divsChild>
        <w:div w:id="1294095939">
          <w:marLeft w:val="446"/>
          <w:marRight w:val="0"/>
          <w:marTop w:val="0"/>
          <w:marBottom w:val="0"/>
          <w:divBdr>
            <w:top w:val="none" w:sz="0" w:space="0" w:color="auto"/>
            <w:left w:val="none" w:sz="0" w:space="0" w:color="auto"/>
            <w:bottom w:val="none" w:sz="0" w:space="0" w:color="auto"/>
            <w:right w:val="none" w:sz="0" w:space="0" w:color="auto"/>
          </w:divBdr>
        </w:div>
        <w:div w:id="800074160">
          <w:marLeft w:val="446"/>
          <w:marRight w:val="0"/>
          <w:marTop w:val="0"/>
          <w:marBottom w:val="0"/>
          <w:divBdr>
            <w:top w:val="none" w:sz="0" w:space="0" w:color="auto"/>
            <w:left w:val="none" w:sz="0" w:space="0" w:color="auto"/>
            <w:bottom w:val="none" w:sz="0" w:space="0" w:color="auto"/>
            <w:right w:val="none" w:sz="0" w:space="0" w:color="auto"/>
          </w:divBdr>
        </w:div>
      </w:divsChild>
    </w:div>
    <w:div w:id="1659074773">
      <w:bodyDiv w:val="1"/>
      <w:marLeft w:val="0"/>
      <w:marRight w:val="0"/>
      <w:marTop w:val="0"/>
      <w:marBottom w:val="0"/>
      <w:divBdr>
        <w:top w:val="none" w:sz="0" w:space="0" w:color="auto"/>
        <w:left w:val="none" w:sz="0" w:space="0" w:color="auto"/>
        <w:bottom w:val="none" w:sz="0" w:space="0" w:color="auto"/>
        <w:right w:val="none" w:sz="0" w:space="0" w:color="auto"/>
      </w:divBdr>
    </w:div>
    <w:div w:id="1670015117">
      <w:bodyDiv w:val="1"/>
      <w:marLeft w:val="0"/>
      <w:marRight w:val="0"/>
      <w:marTop w:val="0"/>
      <w:marBottom w:val="0"/>
      <w:divBdr>
        <w:top w:val="none" w:sz="0" w:space="0" w:color="auto"/>
        <w:left w:val="none" w:sz="0" w:space="0" w:color="auto"/>
        <w:bottom w:val="none" w:sz="0" w:space="0" w:color="auto"/>
        <w:right w:val="none" w:sz="0" w:space="0" w:color="auto"/>
      </w:divBdr>
      <w:divsChild>
        <w:div w:id="321154560">
          <w:marLeft w:val="446"/>
          <w:marRight w:val="0"/>
          <w:marTop w:val="0"/>
          <w:marBottom w:val="0"/>
          <w:divBdr>
            <w:top w:val="none" w:sz="0" w:space="0" w:color="auto"/>
            <w:left w:val="none" w:sz="0" w:space="0" w:color="auto"/>
            <w:bottom w:val="none" w:sz="0" w:space="0" w:color="auto"/>
            <w:right w:val="none" w:sz="0" w:space="0" w:color="auto"/>
          </w:divBdr>
        </w:div>
        <w:div w:id="1299073399">
          <w:marLeft w:val="446"/>
          <w:marRight w:val="0"/>
          <w:marTop w:val="0"/>
          <w:marBottom w:val="0"/>
          <w:divBdr>
            <w:top w:val="none" w:sz="0" w:space="0" w:color="auto"/>
            <w:left w:val="none" w:sz="0" w:space="0" w:color="auto"/>
            <w:bottom w:val="none" w:sz="0" w:space="0" w:color="auto"/>
            <w:right w:val="none" w:sz="0" w:space="0" w:color="auto"/>
          </w:divBdr>
        </w:div>
        <w:div w:id="581378973">
          <w:marLeft w:val="446"/>
          <w:marRight w:val="0"/>
          <w:marTop w:val="0"/>
          <w:marBottom w:val="0"/>
          <w:divBdr>
            <w:top w:val="none" w:sz="0" w:space="0" w:color="auto"/>
            <w:left w:val="none" w:sz="0" w:space="0" w:color="auto"/>
            <w:bottom w:val="none" w:sz="0" w:space="0" w:color="auto"/>
            <w:right w:val="none" w:sz="0" w:space="0" w:color="auto"/>
          </w:divBdr>
        </w:div>
      </w:divsChild>
    </w:div>
    <w:div w:id="1673799350">
      <w:bodyDiv w:val="1"/>
      <w:marLeft w:val="0"/>
      <w:marRight w:val="0"/>
      <w:marTop w:val="0"/>
      <w:marBottom w:val="0"/>
      <w:divBdr>
        <w:top w:val="none" w:sz="0" w:space="0" w:color="auto"/>
        <w:left w:val="none" w:sz="0" w:space="0" w:color="auto"/>
        <w:bottom w:val="none" w:sz="0" w:space="0" w:color="auto"/>
        <w:right w:val="none" w:sz="0" w:space="0" w:color="auto"/>
      </w:divBdr>
    </w:div>
    <w:div w:id="1691493341">
      <w:bodyDiv w:val="1"/>
      <w:marLeft w:val="0"/>
      <w:marRight w:val="0"/>
      <w:marTop w:val="0"/>
      <w:marBottom w:val="0"/>
      <w:divBdr>
        <w:top w:val="none" w:sz="0" w:space="0" w:color="auto"/>
        <w:left w:val="none" w:sz="0" w:space="0" w:color="auto"/>
        <w:bottom w:val="none" w:sz="0" w:space="0" w:color="auto"/>
        <w:right w:val="none" w:sz="0" w:space="0" w:color="auto"/>
      </w:divBdr>
    </w:div>
    <w:div w:id="1729646125">
      <w:bodyDiv w:val="1"/>
      <w:marLeft w:val="0"/>
      <w:marRight w:val="0"/>
      <w:marTop w:val="0"/>
      <w:marBottom w:val="0"/>
      <w:divBdr>
        <w:top w:val="none" w:sz="0" w:space="0" w:color="auto"/>
        <w:left w:val="none" w:sz="0" w:space="0" w:color="auto"/>
        <w:bottom w:val="none" w:sz="0" w:space="0" w:color="auto"/>
        <w:right w:val="none" w:sz="0" w:space="0" w:color="auto"/>
      </w:divBdr>
      <w:divsChild>
        <w:div w:id="729840854">
          <w:marLeft w:val="446"/>
          <w:marRight w:val="0"/>
          <w:marTop w:val="0"/>
          <w:marBottom w:val="0"/>
          <w:divBdr>
            <w:top w:val="none" w:sz="0" w:space="0" w:color="auto"/>
            <w:left w:val="none" w:sz="0" w:space="0" w:color="auto"/>
            <w:bottom w:val="none" w:sz="0" w:space="0" w:color="auto"/>
            <w:right w:val="none" w:sz="0" w:space="0" w:color="auto"/>
          </w:divBdr>
        </w:div>
        <w:div w:id="215628946">
          <w:marLeft w:val="446"/>
          <w:marRight w:val="0"/>
          <w:marTop w:val="0"/>
          <w:marBottom w:val="0"/>
          <w:divBdr>
            <w:top w:val="none" w:sz="0" w:space="0" w:color="auto"/>
            <w:left w:val="none" w:sz="0" w:space="0" w:color="auto"/>
            <w:bottom w:val="none" w:sz="0" w:space="0" w:color="auto"/>
            <w:right w:val="none" w:sz="0" w:space="0" w:color="auto"/>
          </w:divBdr>
        </w:div>
        <w:div w:id="48846927">
          <w:marLeft w:val="446"/>
          <w:marRight w:val="0"/>
          <w:marTop w:val="0"/>
          <w:marBottom w:val="0"/>
          <w:divBdr>
            <w:top w:val="none" w:sz="0" w:space="0" w:color="auto"/>
            <w:left w:val="none" w:sz="0" w:space="0" w:color="auto"/>
            <w:bottom w:val="none" w:sz="0" w:space="0" w:color="auto"/>
            <w:right w:val="none" w:sz="0" w:space="0" w:color="auto"/>
          </w:divBdr>
        </w:div>
      </w:divsChild>
    </w:div>
    <w:div w:id="1786346093">
      <w:bodyDiv w:val="1"/>
      <w:marLeft w:val="0"/>
      <w:marRight w:val="0"/>
      <w:marTop w:val="0"/>
      <w:marBottom w:val="0"/>
      <w:divBdr>
        <w:top w:val="none" w:sz="0" w:space="0" w:color="auto"/>
        <w:left w:val="none" w:sz="0" w:space="0" w:color="auto"/>
        <w:bottom w:val="none" w:sz="0" w:space="0" w:color="auto"/>
        <w:right w:val="none" w:sz="0" w:space="0" w:color="auto"/>
      </w:divBdr>
      <w:divsChild>
        <w:div w:id="239874251">
          <w:marLeft w:val="0"/>
          <w:marRight w:val="0"/>
          <w:marTop w:val="0"/>
          <w:marBottom w:val="0"/>
          <w:divBdr>
            <w:top w:val="single" w:sz="2" w:space="0" w:color="2E2E2E"/>
            <w:left w:val="single" w:sz="2" w:space="0" w:color="2E2E2E"/>
            <w:bottom w:val="single" w:sz="2" w:space="0" w:color="2E2E2E"/>
            <w:right w:val="single" w:sz="2" w:space="0" w:color="2E2E2E"/>
          </w:divBdr>
          <w:divsChild>
            <w:div w:id="1711108174">
              <w:marLeft w:val="0"/>
              <w:marRight w:val="0"/>
              <w:marTop w:val="0"/>
              <w:marBottom w:val="0"/>
              <w:divBdr>
                <w:top w:val="single" w:sz="6" w:space="0" w:color="C9C9C9"/>
                <w:left w:val="none" w:sz="0" w:space="0" w:color="auto"/>
                <w:bottom w:val="none" w:sz="0" w:space="0" w:color="auto"/>
                <w:right w:val="none" w:sz="0" w:space="0" w:color="auto"/>
              </w:divBdr>
              <w:divsChild>
                <w:div w:id="23606231">
                  <w:marLeft w:val="0"/>
                  <w:marRight w:val="0"/>
                  <w:marTop w:val="0"/>
                  <w:marBottom w:val="0"/>
                  <w:divBdr>
                    <w:top w:val="none" w:sz="0" w:space="0" w:color="auto"/>
                    <w:left w:val="none" w:sz="0" w:space="0" w:color="auto"/>
                    <w:bottom w:val="none" w:sz="0" w:space="0" w:color="auto"/>
                    <w:right w:val="none" w:sz="0" w:space="0" w:color="auto"/>
                  </w:divBdr>
                  <w:divsChild>
                    <w:div w:id="382488295">
                      <w:marLeft w:val="0"/>
                      <w:marRight w:val="0"/>
                      <w:marTop w:val="0"/>
                      <w:marBottom w:val="0"/>
                      <w:divBdr>
                        <w:top w:val="none" w:sz="0" w:space="0" w:color="auto"/>
                        <w:left w:val="none" w:sz="0" w:space="0" w:color="auto"/>
                        <w:bottom w:val="none" w:sz="0" w:space="0" w:color="auto"/>
                        <w:right w:val="none" w:sz="0" w:space="0" w:color="auto"/>
                      </w:divBdr>
                      <w:divsChild>
                        <w:div w:id="1847788478">
                          <w:marLeft w:val="0"/>
                          <w:marRight w:val="0"/>
                          <w:marTop w:val="225"/>
                          <w:marBottom w:val="315"/>
                          <w:divBdr>
                            <w:top w:val="single" w:sz="6" w:space="0" w:color="D7D7D7"/>
                            <w:left w:val="single" w:sz="2" w:space="0" w:color="D7D7D7"/>
                            <w:bottom w:val="single" w:sz="6" w:space="0" w:color="D7D7D7"/>
                            <w:right w:val="single" w:sz="2" w:space="0" w:color="D7D7D7"/>
                          </w:divBdr>
                          <w:divsChild>
                            <w:div w:id="42816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279890">
      <w:bodyDiv w:val="1"/>
      <w:marLeft w:val="0"/>
      <w:marRight w:val="0"/>
      <w:marTop w:val="0"/>
      <w:marBottom w:val="0"/>
      <w:divBdr>
        <w:top w:val="none" w:sz="0" w:space="0" w:color="auto"/>
        <w:left w:val="none" w:sz="0" w:space="0" w:color="auto"/>
        <w:bottom w:val="none" w:sz="0" w:space="0" w:color="auto"/>
        <w:right w:val="none" w:sz="0" w:space="0" w:color="auto"/>
      </w:divBdr>
      <w:divsChild>
        <w:div w:id="1379277470">
          <w:marLeft w:val="446"/>
          <w:marRight w:val="0"/>
          <w:marTop w:val="0"/>
          <w:marBottom w:val="0"/>
          <w:divBdr>
            <w:top w:val="none" w:sz="0" w:space="0" w:color="auto"/>
            <w:left w:val="none" w:sz="0" w:space="0" w:color="auto"/>
            <w:bottom w:val="none" w:sz="0" w:space="0" w:color="auto"/>
            <w:right w:val="none" w:sz="0" w:space="0" w:color="auto"/>
          </w:divBdr>
        </w:div>
        <w:div w:id="102919920">
          <w:marLeft w:val="446"/>
          <w:marRight w:val="0"/>
          <w:marTop w:val="0"/>
          <w:marBottom w:val="0"/>
          <w:divBdr>
            <w:top w:val="none" w:sz="0" w:space="0" w:color="auto"/>
            <w:left w:val="none" w:sz="0" w:space="0" w:color="auto"/>
            <w:bottom w:val="none" w:sz="0" w:space="0" w:color="auto"/>
            <w:right w:val="none" w:sz="0" w:space="0" w:color="auto"/>
          </w:divBdr>
        </w:div>
        <w:div w:id="1563636542">
          <w:marLeft w:val="446"/>
          <w:marRight w:val="0"/>
          <w:marTop w:val="0"/>
          <w:marBottom w:val="0"/>
          <w:divBdr>
            <w:top w:val="none" w:sz="0" w:space="0" w:color="auto"/>
            <w:left w:val="none" w:sz="0" w:space="0" w:color="auto"/>
            <w:bottom w:val="none" w:sz="0" w:space="0" w:color="auto"/>
            <w:right w:val="none" w:sz="0" w:space="0" w:color="auto"/>
          </w:divBdr>
        </w:div>
        <w:div w:id="670256636">
          <w:marLeft w:val="446"/>
          <w:marRight w:val="0"/>
          <w:marTop w:val="0"/>
          <w:marBottom w:val="0"/>
          <w:divBdr>
            <w:top w:val="none" w:sz="0" w:space="0" w:color="auto"/>
            <w:left w:val="none" w:sz="0" w:space="0" w:color="auto"/>
            <w:bottom w:val="none" w:sz="0" w:space="0" w:color="auto"/>
            <w:right w:val="none" w:sz="0" w:space="0" w:color="auto"/>
          </w:divBdr>
        </w:div>
      </w:divsChild>
    </w:div>
    <w:div w:id="1893341867">
      <w:bodyDiv w:val="1"/>
      <w:marLeft w:val="0"/>
      <w:marRight w:val="0"/>
      <w:marTop w:val="0"/>
      <w:marBottom w:val="0"/>
      <w:divBdr>
        <w:top w:val="none" w:sz="0" w:space="0" w:color="auto"/>
        <w:left w:val="none" w:sz="0" w:space="0" w:color="auto"/>
        <w:bottom w:val="none" w:sz="0" w:space="0" w:color="auto"/>
        <w:right w:val="none" w:sz="0" w:space="0" w:color="auto"/>
      </w:divBdr>
    </w:div>
    <w:div w:id="1970624676">
      <w:bodyDiv w:val="1"/>
      <w:marLeft w:val="0"/>
      <w:marRight w:val="0"/>
      <w:marTop w:val="0"/>
      <w:marBottom w:val="0"/>
      <w:divBdr>
        <w:top w:val="none" w:sz="0" w:space="0" w:color="auto"/>
        <w:left w:val="none" w:sz="0" w:space="0" w:color="auto"/>
        <w:bottom w:val="none" w:sz="0" w:space="0" w:color="auto"/>
        <w:right w:val="none" w:sz="0" w:space="0" w:color="auto"/>
      </w:divBdr>
      <w:divsChild>
        <w:div w:id="1192843804">
          <w:marLeft w:val="0"/>
          <w:marRight w:val="0"/>
          <w:marTop w:val="0"/>
          <w:marBottom w:val="0"/>
          <w:divBdr>
            <w:top w:val="none" w:sz="0" w:space="0" w:color="auto"/>
            <w:left w:val="none" w:sz="0" w:space="0" w:color="auto"/>
            <w:bottom w:val="none" w:sz="0" w:space="0" w:color="auto"/>
            <w:right w:val="none" w:sz="0" w:space="0" w:color="auto"/>
          </w:divBdr>
        </w:div>
        <w:div w:id="34547991">
          <w:marLeft w:val="0"/>
          <w:marRight w:val="0"/>
          <w:marTop w:val="0"/>
          <w:marBottom w:val="0"/>
          <w:divBdr>
            <w:top w:val="none" w:sz="0" w:space="0" w:color="auto"/>
            <w:left w:val="none" w:sz="0" w:space="0" w:color="auto"/>
            <w:bottom w:val="none" w:sz="0" w:space="0" w:color="auto"/>
            <w:right w:val="none" w:sz="0" w:space="0" w:color="auto"/>
          </w:divBdr>
        </w:div>
        <w:div w:id="2073113571">
          <w:marLeft w:val="0"/>
          <w:marRight w:val="0"/>
          <w:marTop w:val="0"/>
          <w:marBottom w:val="0"/>
          <w:divBdr>
            <w:top w:val="none" w:sz="0" w:space="0" w:color="auto"/>
            <w:left w:val="none" w:sz="0" w:space="0" w:color="auto"/>
            <w:bottom w:val="none" w:sz="0" w:space="0" w:color="auto"/>
            <w:right w:val="none" w:sz="0" w:space="0" w:color="auto"/>
          </w:divBdr>
        </w:div>
        <w:div w:id="322469864">
          <w:marLeft w:val="0"/>
          <w:marRight w:val="0"/>
          <w:marTop w:val="0"/>
          <w:marBottom w:val="0"/>
          <w:divBdr>
            <w:top w:val="none" w:sz="0" w:space="0" w:color="auto"/>
            <w:left w:val="none" w:sz="0" w:space="0" w:color="auto"/>
            <w:bottom w:val="none" w:sz="0" w:space="0" w:color="auto"/>
            <w:right w:val="none" w:sz="0" w:space="0" w:color="auto"/>
          </w:divBdr>
        </w:div>
        <w:div w:id="606625068">
          <w:marLeft w:val="0"/>
          <w:marRight w:val="0"/>
          <w:marTop w:val="0"/>
          <w:marBottom w:val="0"/>
          <w:divBdr>
            <w:top w:val="none" w:sz="0" w:space="0" w:color="auto"/>
            <w:left w:val="none" w:sz="0" w:space="0" w:color="auto"/>
            <w:bottom w:val="none" w:sz="0" w:space="0" w:color="auto"/>
            <w:right w:val="none" w:sz="0" w:space="0" w:color="auto"/>
          </w:divBdr>
        </w:div>
      </w:divsChild>
    </w:div>
    <w:div w:id="2007124630">
      <w:bodyDiv w:val="1"/>
      <w:marLeft w:val="0"/>
      <w:marRight w:val="0"/>
      <w:marTop w:val="0"/>
      <w:marBottom w:val="0"/>
      <w:divBdr>
        <w:top w:val="none" w:sz="0" w:space="0" w:color="auto"/>
        <w:left w:val="none" w:sz="0" w:space="0" w:color="auto"/>
        <w:bottom w:val="none" w:sz="0" w:space="0" w:color="auto"/>
        <w:right w:val="none" w:sz="0" w:space="0" w:color="auto"/>
      </w:divBdr>
    </w:div>
    <w:div w:id="2046177658">
      <w:bodyDiv w:val="1"/>
      <w:marLeft w:val="0"/>
      <w:marRight w:val="0"/>
      <w:marTop w:val="0"/>
      <w:marBottom w:val="0"/>
      <w:divBdr>
        <w:top w:val="none" w:sz="0" w:space="0" w:color="auto"/>
        <w:left w:val="none" w:sz="0" w:space="0" w:color="auto"/>
        <w:bottom w:val="none" w:sz="0" w:space="0" w:color="auto"/>
        <w:right w:val="none" w:sz="0" w:space="0" w:color="auto"/>
      </w:divBdr>
      <w:divsChild>
        <w:div w:id="321006531">
          <w:marLeft w:val="446"/>
          <w:marRight w:val="0"/>
          <w:marTop w:val="0"/>
          <w:marBottom w:val="0"/>
          <w:divBdr>
            <w:top w:val="none" w:sz="0" w:space="0" w:color="auto"/>
            <w:left w:val="none" w:sz="0" w:space="0" w:color="auto"/>
            <w:bottom w:val="none" w:sz="0" w:space="0" w:color="auto"/>
            <w:right w:val="none" w:sz="0" w:space="0" w:color="auto"/>
          </w:divBdr>
        </w:div>
        <w:div w:id="1418937148">
          <w:marLeft w:val="446"/>
          <w:marRight w:val="0"/>
          <w:marTop w:val="0"/>
          <w:marBottom w:val="0"/>
          <w:divBdr>
            <w:top w:val="none" w:sz="0" w:space="0" w:color="auto"/>
            <w:left w:val="none" w:sz="0" w:space="0" w:color="auto"/>
            <w:bottom w:val="none" w:sz="0" w:space="0" w:color="auto"/>
            <w:right w:val="none" w:sz="0" w:space="0" w:color="auto"/>
          </w:divBdr>
        </w:div>
      </w:divsChild>
    </w:div>
    <w:div w:id="2060351336">
      <w:bodyDiv w:val="1"/>
      <w:marLeft w:val="0"/>
      <w:marRight w:val="0"/>
      <w:marTop w:val="0"/>
      <w:marBottom w:val="0"/>
      <w:divBdr>
        <w:top w:val="none" w:sz="0" w:space="0" w:color="auto"/>
        <w:left w:val="none" w:sz="0" w:space="0" w:color="auto"/>
        <w:bottom w:val="none" w:sz="0" w:space="0" w:color="auto"/>
        <w:right w:val="none" w:sz="0" w:space="0" w:color="auto"/>
      </w:divBdr>
      <w:divsChild>
        <w:div w:id="1548448195">
          <w:marLeft w:val="446"/>
          <w:marRight w:val="0"/>
          <w:marTop w:val="0"/>
          <w:marBottom w:val="0"/>
          <w:divBdr>
            <w:top w:val="none" w:sz="0" w:space="0" w:color="auto"/>
            <w:left w:val="none" w:sz="0" w:space="0" w:color="auto"/>
            <w:bottom w:val="none" w:sz="0" w:space="0" w:color="auto"/>
            <w:right w:val="none" w:sz="0" w:space="0" w:color="auto"/>
          </w:divBdr>
        </w:div>
        <w:div w:id="1623536915">
          <w:marLeft w:val="446"/>
          <w:marRight w:val="0"/>
          <w:marTop w:val="0"/>
          <w:marBottom w:val="0"/>
          <w:divBdr>
            <w:top w:val="none" w:sz="0" w:space="0" w:color="auto"/>
            <w:left w:val="none" w:sz="0" w:space="0" w:color="auto"/>
            <w:bottom w:val="none" w:sz="0" w:space="0" w:color="auto"/>
            <w:right w:val="none" w:sz="0" w:space="0" w:color="auto"/>
          </w:divBdr>
        </w:div>
        <w:div w:id="626743276">
          <w:marLeft w:val="446"/>
          <w:marRight w:val="0"/>
          <w:marTop w:val="0"/>
          <w:marBottom w:val="0"/>
          <w:divBdr>
            <w:top w:val="none" w:sz="0" w:space="0" w:color="auto"/>
            <w:left w:val="none" w:sz="0" w:space="0" w:color="auto"/>
            <w:bottom w:val="none" w:sz="0" w:space="0" w:color="auto"/>
            <w:right w:val="none" w:sz="0" w:space="0" w:color="auto"/>
          </w:divBdr>
        </w:div>
        <w:div w:id="160356302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hyperlink" Target="http://www.sciencedirect.com/science/journal/10575219/10/3" TargetMode="External"/><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hyperlink" Target="http://www.sciencedirect.com/science/journal/03784266/35/5"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hyperlink" Target="http://www.sciencedirect.com/science/journal/10575219"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hyperlink" Target="http://www.sciencedirect.com/science/journal/0304405X/9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hyperlink" Target="http://www.sciencedirect.com/science/journal/02615606/26/7" TargetMode="External"/><Relationship Id="rId40" Type="http://schemas.openxmlformats.org/officeDocument/2006/relationships/hyperlink" Target="http://www.ingentaconnect.com/content/aea/jep;jsessionid=22vqklkooffjk.alice"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10" Type="http://schemas.openxmlformats.org/officeDocument/2006/relationships/image" Target="media/image2.emf"/><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hyperlink" Target="http://www.sciencedirect.com/science/journal/02615606/31/1"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hyperlink" Target="http://www.sciencedirect.com/science/journal/09275398/14/3" TargetMode="External"/><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sciencedirect.com/science/journal/0304405X/97/3" TargetMode="External"/><Relationship Id="rId3" Type="http://schemas.openxmlformats.org/officeDocument/2006/relationships/hyperlink" Target="http://www.sciencedirect.com/science/journal/10575219" TargetMode="External"/><Relationship Id="rId7" Type="http://schemas.openxmlformats.org/officeDocument/2006/relationships/hyperlink" Target="http://www.sciencedirect.com/science/journal/03784266/35/5" TargetMode="External"/><Relationship Id="rId2" Type="http://schemas.openxmlformats.org/officeDocument/2006/relationships/hyperlink" Target="http://www.sciencedirect.com/science/journal/02615606/26/7" TargetMode="External"/><Relationship Id="rId1" Type="http://schemas.openxmlformats.org/officeDocument/2006/relationships/hyperlink" Target="http://www.ingentaconnect.com/content/aea/jep;jsessionid=22vqklkooffjk.alice" TargetMode="External"/><Relationship Id="rId6" Type="http://schemas.openxmlformats.org/officeDocument/2006/relationships/hyperlink" Target="http://www.sciencedirect.com/science/journal/09275398/14/3" TargetMode="External"/><Relationship Id="rId5" Type="http://schemas.openxmlformats.org/officeDocument/2006/relationships/hyperlink" Target="http://www.sciencedirect.com/science/journal/02615606/26/7" TargetMode="External"/><Relationship Id="rId4" Type="http://schemas.openxmlformats.org/officeDocument/2006/relationships/hyperlink" Target="http://www.sciencedirect.com/science/journal/10575219/10/3" TargetMode="External"/><Relationship Id="rId9" Type="http://schemas.openxmlformats.org/officeDocument/2006/relationships/hyperlink" Target="http://www.sciencedirect.com/science/journal/02615606/31/1" TargetMode="Externa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F:\stock%20prices%20459.xlsx" TargetMode="External"/></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oleObject" Target="file:///F:\exhcnage%20rate%2045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h-T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en-US" sz="1600"/>
              <a:t>Correlation</a:t>
            </a:r>
            <a:r>
              <a:rPr lang="en-US" sz="1600" baseline="0"/>
              <a:t> coefficient of stock returns </a:t>
            </a:r>
            <a:endParaRPr lang="en-US" sz="1600"/>
          </a:p>
        </c:rich>
      </c:tx>
      <c:layout>
        <c:manualLayout>
          <c:xMode val="edge"/>
          <c:yMode val="edge"/>
          <c:x val="0.17181859479103573"/>
          <c:y val="1.339443098260089E-2"/>
        </c:manualLayout>
      </c:layout>
      <c:overlay val="0"/>
      <c:spPr>
        <a:noFill/>
        <a:ln>
          <a:noFill/>
        </a:ln>
        <a:effectLst/>
      </c:spPr>
    </c:title>
    <c:autoTitleDeleted val="0"/>
    <c:plotArea>
      <c:layout/>
      <c:barChart>
        <c:barDir val="col"/>
        <c:grouping val="clustered"/>
        <c:varyColors val="0"/>
        <c:ser>
          <c:idx val="0"/>
          <c:order val="0"/>
          <c:tx>
            <c:strRef>
              <c:f>Sheet10!$P$14</c:f>
              <c:strCache>
                <c:ptCount val="1"/>
                <c:pt idx="0">
                  <c:v>Before (2003-2006)</c:v>
                </c:pt>
              </c:strCache>
            </c:strRef>
          </c:tx>
          <c:spPr>
            <a:solidFill>
              <a:schemeClr val="accent1"/>
            </a:solidFill>
            <a:ln>
              <a:noFill/>
            </a:ln>
            <a:effectLst/>
          </c:spPr>
          <c:invertIfNegative val="0"/>
          <c:cat>
            <c:strRef>
              <c:f>Sheet10!$Q$13:$V$13</c:f>
              <c:strCache>
                <c:ptCount val="6"/>
                <c:pt idx="0">
                  <c:v>Canada</c:v>
                </c:pt>
                <c:pt idx="1">
                  <c:v>United Kingdom</c:v>
                </c:pt>
                <c:pt idx="2">
                  <c:v>Germany</c:v>
                </c:pt>
                <c:pt idx="3">
                  <c:v>France</c:v>
                </c:pt>
                <c:pt idx="4">
                  <c:v>Italy</c:v>
                </c:pt>
                <c:pt idx="5">
                  <c:v>Spain</c:v>
                </c:pt>
              </c:strCache>
            </c:strRef>
          </c:cat>
          <c:val>
            <c:numRef>
              <c:f>Sheet10!$Q$14:$V$14</c:f>
              <c:numCache>
                <c:formatCode>0.00</c:formatCode>
                <c:ptCount val="6"/>
                <c:pt idx="0">
                  <c:v>0.82087893702546255</c:v>
                </c:pt>
                <c:pt idx="1">
                  <c:v>0.68131387762950557</c:v>
                </c:pt>
                <c:pt idx="2">
                  <c:v>0.75272953536592269</c:v>
                </c:pt>
                <c:pt idx="3">
                  <c:v>0.69127214423561167</c:v>
                </c:pt>
                <c:pt idx="4">
                  <c:v>0.55819173685409884</c:v>
                </c:pt>
                <c:pt idx="5">
                  <c:v>0.66551467259771058</c:v>
                </c:pt>
              </c:numCache>
            </c:numRef>
          </c:val>
        </c:ser>
        <c:ser>
          <c:idx val="1"/>
          <c:order val="1"/>
          <c:tx>
            <c:strRef>
              <c:f>Sheet10!$P$15</c:f>
              <c:strCache>
                <c:ptCount val="1"/>
                <c:pt idx="0">
                  <c:v>During (2007-2009)</c:v>
                </c:pt>
              </c:strCache>
            </c:strRef>
          </c:tx>
          <c:spPr>
            <a:solidFill>
              <a:schemeClr val="accent2"/>
            </a:solidFill>
            <a:ln>
              <a:noFill/>
            </a:ln>
            <a:effectLst/>
          </c:spPr>
          <c:invertIfNegative val="0"/>
          <c:cat>
            <c:strRef>
              <c:f>Sheet10!$Q$13:$V$13</c:f>
              <c:strCache>
                <c:ptCount val="6"/>
                <c:pt idx="0">
                  <c:v>Canada</c:v>
                </c:pt>
                <c:pt idx="1">
                  <c:v>United Kingdom</c:v>
                </c:pt>
                <c:pt idx="2">
                  <c:v>Germany</c:v>
                </c:pt>
                <c:pt idx="3">
                  <c:v>France</c:v>
                </c:pt>
                <c:pt idx="4">
                  <c:v>Italy</c:v>
                </c:pt>
                <c:pt idx="5">
                  <c:v>Spain</c:v>
                </c:pt>
              </c:strCache>
            </c:strRef>
          </c:cat>
          <c:val>
            <c:numRef>
              <c:f>Sheet10!$Q$15:$V$15</c:f>
              <c:numCache>
                <c:formatCode>0.00</c:formatCode>
                <c:ptCount val="6"/>
                <c:pt idx="0">
                  <c:v>0.87845840119055396</c:v>
                </c:pt>
                <c:pt idx="1">
                  <c:v>0.89493387804015423</c:v>
                </c:pt>
                <c:pt idx="2">
                  <c:v>0.91340739088206135</c:v>
                </c:pt>
                <c:pt idx="3">
                  <c:v>0.90051076009783948</c:v>
                </c:pt>
                <c:pt idx="4">
                  <c:v>0.87742770122486069</c:v>
                </c:pt>
                <c:pt idx="5">
                  <c:v>0.86366491354691133</c:v>
                </c:pt>
              </c:numCache>
            </c:numRef>
          </c:val>
        </c:ser>
        <c:ser>
          <c:idx val="2"/>
          <c:order val="2"/>
          <c:tx>
            <c:strRef>
              <c:f>Sheet10!$P$16</c:f>
              <c:strCache>
                <c:ptCount val="1"/>
                <c:pt idx="0">
                  <c:v>After (2010-2015)</c:v>
                </c:pt>
              </c:strCache>
            </c:strRef>
          </c:tx>
          <c:spPr>
            <a:solidFill>
              <a:schemeClr val="accent3"/>
            </a:solidFill>
            <a:ln>
              <a:noFill/>
            </a:ln>
            <a:effectLst/>
          </c:spPr>
          <c:invertIfNegative val="0"/>
          <c:cat>
            <c:strRef>
              <c:f>Sheet10!$Q$13:$V$13</c:f>
              <c:strCache>
                <c:ptCount val="6"/>
                <c:pt idx="0">
                  <c:v>Canada</c:v>
                </c:pt>
                <c:pt idx="1">
                  <c:v>United Kingdom</c:v>
                </c:pt>
                <c:pt idx="2">
                  <c:v>Germany</c:v>
                </c:pt>
                <c:pt idx="3">
                  <c:v>France</c:v>
                </c:pt>
                <c:pt idx="4">
                  <c:v>Italy</c:v>
                </c:pt>
                <c:pt idx="5">
                  <c:v>Spain</c:v>
                </c:pt>
              </c:strCache>
            </c:strRef>
          </c:cat>
          <c:val>
            <c:numRef>
              <c:f>Sheet10!$Q$16:$V$16</c:f>
              <c:numCache>
                <c:formatCode>0.00</c:formatCode>
                <c:ptCount val="6"/>
                <c:pt idx="0">
                  <c:v>0.77051645800403878</c:v>
                </c:pt>
                <c:pt idx="1">
                  <c:v>0.87325619835483348</c:v>
                </c:pt>
                <c:pt idx="2">
                  <c:v>0.70641852021959528</c:v>
                </c:pt>
                <c:pt idx="3">
                  <c:v>0.79603212882158869</c:v>
                </c:pt>
                <c:pt idx="4">
                  <c:v>0.67515445523537976</c:v>
                </c:pt>
                <c:pt idx="5">
                  <c:v>0.64349998612694748</c:v>
                </c:pt>
              </c:numCache>
            </c:numRef>
          </c:val>
        </c:ser>
        <c:dLbls>
          <c:showLegendKey val="0"/>
          <c:showVal val="0"/>
          <c:showCatName val="0"/>
          <c:showSerName val="0"/>
          <c:showPercent val="0"/>
          <c:showBubbleSize val="0"/>
        </c:dLbls>
        <c:gapWidth val="219"/>
        <c:overlap val="-27"/>
        <c:axId val="71073152"/>
        <c:axId val="71414912"/>
      </c:barChart>
      <c:catAx>
        <c:axId val="71073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71414912"/>
        <c:crosses val="autoZero"/>
        <c:auto val="1"/>
        <c:lblAlgn val="ctr"/>
        <c:lblOffset val="100"/>
        <c:noMultiLvlLbl val="0"/>
      </c:catAx>
      <c:valAx>
        <c:axId val="714149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710731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100" b="0" i="0" u="none" strike="noStrike" kern="1200" baseline="0">
                <a:solidFill>
                  <a:schemeClr val="tx1">
                    <a:lumMod val="65000"/>
                    <a:lumOff val="35000"/>
                  </a:schemeClr>
                </a:solidFill>
                <a:latin typeface="+mn-lt"/>
                <a:ea typeface="+mn-ea"/>
                <a:cs typeface="+mn-cs"/>
              </a:defRPr>
            </a:pPr>
            <a:endParaRPr lang="th-TH"/>
          </a:p>
        </c:txPr>
      </c:dTable>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h-T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en-US" sz="1600" dirty="0"/>
              <a:t>Correlation coefficient of</a:t>
            </a:r>
            <a:r>
              <a:rPr lang="en-US" sz="1600" baseline="0" dirty="0"/>
              <a:t> REER</a:t>
            </a:r>
            <a:endParaRPr lang="en-US" sz="1600" dirty="0"/>
          </a:p>
        </c:rich>
      </c:tx>
      <c:layout/>
      <c:overlay val="0"/>
      <c:spPr>
        <a:noFill/>
        <a:ln>
          <a:noFill/>
        </a:ln>
        <a:effectLst/>
      </c:spPr>
    </c:title>
    <c:autoTitleDeleted val="0"/>
    <c:plotArea>
      <c:layout/>
      <c:barChart>
        <c:barDir val="col"/>
        <c:grouping val="clustered"/>
        <c:varyColors val="0"/>
        <c:ser>
          <c:idx val="0"/>
          <c:order val="0"/>
          <c:tx>
            <c:strRef>
              <c:f>Sheet2!$Q$12</c:f>
              <c:strCache>
                <c:ptCount val="1"/>
                <c:pt idx="0">
                  <c:v>Before (1994-2006)</c:v>
                </c:pt>
              </c:strCache>
            </c:strRef>
          </c:tx>
          <c:spPr>
            <a:solidFill>
              <a:schemeClr val="accent1"/>
            </a:solidFill>
            <a:ln>
              <a:noFill/>
            </a:ln>
            <a:effectLst/>
          </c:spPr>
          <c:invertIfNegative val="0"/>
          <c:cat>
            <c:strRef>
              <c:f>Sheet2!$R$11:$W$11</c:f>
              <c:strCache>
                <c:ptCount val="6"/>
                <c:pt idx="0">
                  <c:v>Canada</c:v>
                </c:pt>
                <c:pt idx="1">
                  <c:v>United Kingdom</c:v>
                </c:pt>
                <c:pt idx="2">
                  <c:v>Germany</c:v>
                </c:pt>
                <c:pt idx="3">
                  <c:v>France</c:v>
                </c:pt>
                <c:pt idx="4">
                  <c:v>Italy</c:v>
                </c:pt>
                <c:pt idx="5">
                  <c:v>Spain</c:v>
                </c:pt>
              </c:strCache>
            </c:strRef>
          </c:cat>
          <c:val>
            <c:numRef>
              <c:f>Sheet2!$R$12:$W$12</c:f>
              <c:numCache>
                <c:formatCode>0.00</c:formatCode>
                <c:ptCount val="6"/>
                <c:pt idx="0">
                  <c:v>-0.30404776933775862</c:v>
                </c:pt>
                <c:pt idx="1">
                  <c:v>0.15706691295167322</c:v>
                </c:pt>
                <c:pt idx="2">
                  <c:v>-0.46086071885510749</c:v>
                </c:pt>
                <c:pt idx="3">
                  <c:v>-0.43928264382473847</c:v>
                </c:pt>
                <c:pt idx="4">
                  <c:v>-9.7125865618019433E-2</c:v>
                </c:pt>
                <c:pt idx="5">
                  <c:v>-0.40664590369832793</c:v>
                </c:pt>
              </c:numCache>
            </c:numRef>
          </c:val>
        </c:ser>
        <c:ser>
          <c:idx val="1"/>
          <c:order val="1"/>
          <c:tx>
            <c:strRef>
              <c:f>Sheet2!$Q$13</c:f>
              <c:strCache>
                <c:ptCount val="1"/>
                <c:pt idx="0">
                  <c:v>During (2007-2008)</c:v>
                </c:pt>
              </c:strCache>
            </c:strRef>
          </c:tx>
          <c:spPr>
            <a:solidFill>
              <a:schemeClr val="accent2"/>
            </a:solidFill>
            <a:ln>
              <a:noFill/>
            </a:ln>
            <a:effectLst/>
          </c:spPr>
          <c:invertIfNegative val="0"/>
          <c:cat>
            <c:strRef>
              <c:f>Sheet2!$R$11:$W$11</c:f>
              <c:strCache>
                <c:ptCount val="6"/>
                <c:pt idx="0">
                  <c:v>Canada</c:v>
                </c:pt>
                <c:pt idx="1">
                  <c:v>United Kingdom</c:v>
                </c:pt>
                <c:pt idx="2">
                  <c:v>Germany</c:v>
                </c:pt>
                <c:pt idx="3">
                  <c:v>France</c:v>
                </c:pt>
                <c:pt idx="4">
                  <c:v>Italy</c:v>
                </c:pt>
                <c:pt idx="5">
                  <c:v>Spain</c:v>
                </c:pt>
              </c:strCache>
            </c:strRef>
          </c:cat>
          <c:val>
            <c:numRef>
              <c:f>Sheet2!$R$13:$W$13</c:f>
              <c:numCache>
                <c:formatCode>0.00</c:formatCode>
                <c:ptCount val="6"/>
                <c:pt idx="0">
                  <c:v>-0.6694643512066174</c:v>
                </c:pt>
                <c:pt idx="1">
                  <c:v>3.9012756562089065E-2</c:v>
                </c:pt>
                <c:pt idx="2">
                  <c:v>-0.55768730184242643</c:v>
                </c:pt>
                <c:pt idx="3">
                  <c:v>-0.62495548799430178</c:v>
                </c:pt>
                <c:pt idx="4">
                  <c:v>-0.54337389827802851</c:v>
                </c:pt>
                <c:pt idx="5">
                  <c:v>-0.50261584668745618</c:v>
                </c:pt>
              </c:numCache>
            </c:numRef>
          </c:val>
        </c:ser>
        <c:ser>
          <c:idx val="2"/>
          <c:order val="2"/>
          <c:tx>
            <c:strRef>
              <c:f>Sheet2!$Q$14</c:f>
              <c:strCache>
                <c:ptCount val="1"/>
                <c:pt idx="0">
                  <c:v>After (2009-2014)</c:v>
                </c:pt>
              </c:strCache>
            </c:strRef>
          </c:tx>
          <c:spPr>
            <a:solidFill>
              <a:schemeClr val="accent3"/>
            </a:solidFill>
            <a:ln>
              <a:noFill/>
            </a:ln>
            <a:effectLst/>
          </c:spPr>
          <c:invertIfNegative val="0"/>
          <c:cat>
            <c:strRef>
              <c:f>Sheet2!$R$11:$W$11</c:f>
              <c:strCache>
                <c:ptCount val="6"/>
                <c:pt idx="0">
                  <c:v>Canada</c:v>
                </c:pt>
                <c:pt idx="1">
                  <c:v>United Kingdom</c:v>
                </c:pt>
                <c:pt idx="2">
                  <c:v>Germany</c:v>
                </c:pt>
                <c:pt idx="3">
                  <c:v>France</c:v>
                </c:pt>
                <c:pt idx="4">
                  <c:v>Italy</c:v>
                </c:pt>
                <c:pt idx="5">
                  <c:v>Spain</c:v>
                </c:pt>
              </c:strCache>
            </c:strRef>
          </c:cat>
          <c:val>
            <c:numRef>
              <c:f>Sheet2!$R$14:$W$14</c:f>
              <c:numCache>
                <c:formatCode>0.00</c:formatCode>
                <c:ptCount val="6"/>
                <c:pt idx="0">
                  <c:v>-0.46880402247469488</c:v>
                </c:pt>
                <c:pt idx="1">
                  <c:v>0.12952832993489832</c:v>
                </c:pt>
                <c:pt idx="2">
                  <c:v>-0.54577553989970273</c:v>
                </c:pt>
                <c:pt idx="3">
                  <c:v>-0.61710775486428393</c:v>
                </c:pt>
                <c:pt idx="4">
                  <c:v>-0.54764053684162228</c:v>
                </c:pt>
                <c:pt idx="5">
                  <c:v>-0.47489550830997246</c:v>
                </c:pt>
              </c:numCache>
            </c:numRef>
          </c:val>
        </c:ser>
        <c:dLbls>
          <c:showLegendKey val="0"/>
          <c:showVal val="0"/>
          <c:showCatName val="0"/>
          <c:showSerName val="0"/>
          <c:showPercent val="0"/>
          <c:showBubbleSize val="0"/>
        </c:dLbls>
        <c:gapWidth val="219"/>
        <c:overlap val="-27"/>
        <c:axId val="70603904"/>
        <c:axId val="70605440"/>
      </c:barChart>
      <c:catAx>
        <c:axId val="70603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70605440"/>
        <c:crosses val="autoZero"/>
        <c:auto val="1"/>
        <c:lblAlgn val="ctr"/>
        <c:lblOffset val="100"/>
        <c:noMultiLvlLbl val="0"/>
      </c:catAx>
      <c:valAx>
        <c:axId val="706054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crossAx val="706039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100" b="0" i="0" u="none" strike="noStrike" kern="1200" baseline="0">
                <a:solidFill>
                  <a:schemeClr val="tx1">
                    <a:lumMod val="65000"/>
                    <a:lumOff val="35000"/>
                  </a:schemeClr>
                </a:solidFill>
                <a:latin typeface="+mn-lt"/>
                <a:ea typeface="+mn-ea"/>
                <a:cs typeface="+mn-cs"/>
              </a:defRPr>
            </a:pPr>
            <a:endParaRPr lang="th-TH"/>
          </a:p>
        </c:txPr>
      </c:dTable>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h-T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h-TH"/>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EABE4-7D55-45AC-B5D7-9B9E0CF4A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16</Pages>
  <Words>3491</Words>
  <Characters>19903</Characters>
  <Application>Microsoft Office Word</Application>
  <DocSecurity>0</DocSecurity>
  <Lines>165</Lines>
  <Paragraphs>46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Hipp</cp:lastModifiedBy>
  <cp:revision>135</cp:revision>
  <cp:lastPrinted>2015-05-19T03:16:00Z</cp:lastPrinted>
  <dcterms:created xsi:type="dcterms:W3CDTF">2015-03-26T04:57:00Z</dcterms:created>
  <dcterms:modified xsi:type="dcterms:W3CDTF">2015-05-19T03:20:00Z</dcterms:modified>
</cp:coreProperties>
</file>