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D3693" w14:textId="77777777" w:rsidR="008A7116" w:rsidRPr="00D45022" w:rsidRDefault="008A7116" w:rsidP="008A7116">
      <w:pPr>
        <w:widowControl w:val="0"/>
        <w:autoSpaceDE w:val="0"/>
        <w:autoSpaceDN w:val="0"/>
        <w:adjustRightInd w:val="0"/>
        <w:jc w:val="right"/>
        <w:rPr>
          <w:rFonts w:ascii="Times New Roman" w:hAnsi="Times New Roman" w:cs="Times New Roman"/>
        </w:rPr>
      </w:pPr>
      <w:r w:rsidRPr="00D45022">
        <w:rPr>
          <w:rFonts w:ascii="Times New Roman" w:hAnsi="Times New Roman" w:cs="Times New Roman"/>
        </w:rPr>
        <w:t xml:space="preserve">NICHAKORN WONGPHANICH </w:t>
      </w:r>
    </w:p>
    <w:p w14:paraId="09A3750E" w14:textId="77777777" w:rsidR="008A7116" w:rsidRPr="00D45022" w:rsidRDefault="008A7116" w:rsidP="008A7116">
      <w:pPr>
        <w:widowControl w:val="0"/>
        <w:autoSpaceDE w:val="0"/>
        <w:autoSpaceDN w:val="0"/>
        <w:adjustRightInd w:val="0"/>
        <w:jc w:val="right"/>
        <w:rPr>
          <w:rFonts w:ascii="Times New Roman" w:hAnsi="Times New Roman" w:cs="Times New Roman"/>
        </w:rPr>
      </w:pPr>
      <w:r w:rsidRPr="00D45022">
        <w:rPr>
          <w:rFonts w:ascii="Times New Roman" w:hAnsi="Times New Roman" w:cs="Times New Roman"/>
        </w:rPr>
        <w:t>5604640788</w:t>
      </w:r>
    </w:p>
    <w:p w14:paraId="5ECE50C8" w14:textId="77777777" w:rsidR="008A7116" w:rsidRPr="00D45022" w:rsidRDefault="008A7116" w:rsidP="008A7116">
      <w:pPr>
        <w:widowControl w:val="0"/>
        <w:autoSpaceDE w:val="0"/>
        <w:autoSpaceDN w:val="0"/>
        <w:adjustRightInd w:val="0"/>
        <w:rPr>
          <w:rFonts w:ascii="Times New Roman" w:hAnsi="Times New Roman" w:cs="Times New Roman"/>
        </w:rPr>
      </w:pPr>
    </w:p>
    <w:p w14:paraId="2BFDF96D" w14:textId="77777777" w:rsidR="008A7116" w:rsidRPr="00D45022" w:rsidRDefault="008A7116" w:rsidP="008A7116">
      <w:pPr>
        <w:pStyle w:val="ListParagraph"/>
        <w:widowControl w:val="0"/>
        <w:numPr>
          <w:ilvl w:val="0"/>
          <w:numId w:val="1"/>
        </w:numPr>
        <w:autoSpaceDE w:val="0"/>
        <w:autoSpaceDN w:val="0"/>
        <w:adjustRightInd w:val="0"/>
        <w:rPr>
          <w:rFonts w:ascii="Times New Roman" w:hAnsi="Times New Roman" w:cs="Times New Roman"/>
          <w:b/>
        </w:rPr>
      </w:pPr>
      <w:r w:rsidRPr="00D45022">
        <w:rPr>
          <w:rFonts w:ascii="Times New Roman" w:hAnsi="Times New Roman" w:cs="Times New Roman"/>
          <w:b/>
        </w:rPr>
        <w:t>What types of expenses can be lowered or eliminated during retirement? </w:t>
      </w:r>
    </w:p>
    <w:p w14:paraId="49568C3C" w14:textId="35B23D10" w:rsidR="008A7116" w:rsidRPr="00D45022" w:rsidRDefault="008A7116" w:rsidP="008A7116">
      <w:pPr>
        <w:widowControl w:val="0"/>
        <w:autoSpaceDE w:val="0"/>
        <w:autoSpaceDN w:val="0"/>
        <w:adjustRightInd w:val="0"/>
        <w:ind w:left="360"/>
        <w:rPr>
          <w:rFonts w:ascii="Times New Roman" w:hAnsi="Times New Roman" w:cs="Times New Roman"/>
        </w:rPr>
      </w:pPr>
      <w:r w:rsidRPr="00D45022">
        <w:rPr>
          <w:rFonts w:ascii="Times New Roman" w:hAnsi="Times New Roman" w:cs="Times New Roman"/>
        </w:rPr>
        <w:t xml:space="preserve"> </w:t>
      </w:r>
      <w:r w:rsidRPr="00D45022">
        <w:rPr>
          <w:rFonts w:ascii="Times New Roman" w:hAnsi="Times New Roman" w:cs="Times New Roman"/>
        </w:rPr>
        <w:tab/>
        <w:t>There are many expense</w:t>
      </w:r>
      <w:r w:rsidR="001128C9">
        <w:rPr>
          <w:rFonts w:ascii="Times New Roman" w:hAnsi="Times New Roman" w:cs="Times New Roman"/>
        </w:rPr>
        <w:t>s</w:t>
      </w:r>
      <w:r w:rsidRPr="00D45022">
        <w:rPr>
          <w:rFonts w:ascii="Times New Roman" w:hAnsi="Times New Roman" w:cs="Times New Roman"/>
        </w:rPr>
        <w:t xml:space="preserve"> that can be lowered or reduced during retirement. As in the retirement period, people does not have to go to work in everyday, the daily </w:t>
      </w:r>
      <w:r w:rsidRPr="00D45022">
        <w:rPr>
          <w:rFonts w:ascii="Times New Roman" w:hAnsi="Times New Roman" w:cs="Times New Roman"/>
          <w:u w:val="single"/>
        </w:rPr>
        <w:t>transportation</w:t>
      </w:r>
      <w:r w:rsidRPr="00D45022">
        <w:rPr>
          <w:rFonts w:ascii="Times New Roman" w:hAnsi="Times New Roman" w:cs="Times New Roman"/>
        </w:rPr>
        <w:t xml:space="preserve"> cost may be lower in each month excluding the period of travelling. The second expense is the </w:t>
      </w:r>
      <w:r w:rsidRPr="00D45022">
        <w:rPr>
          <w:rFonts w:ascii="Times New Roman" w:hAnsi="Times New Roman" w:cs="Times New Roman"/>
          <w:u w:val="single"/>
        </w:rPr>
        <w:t>housing costs</w:t>
      </w:r>
      <w:r w:rsidRPr="00D45022">
        <w:rPr>
          <w:rFonts w:ascii="Times New Roman" w:hAnsi="Times New Roman" w:cs="Times New Roman"/>
        </w:rPr>
        <w:t xml:space="preserve"> which can be reduce in the case of people pay off the mortgage when they are in working age. Moreover, when people are older, they might have kids or grandchild which might have their own family already and can lead to lower housing expenses. The </w:t>
      </w:r>
      <w:r w:rsidRPr="00D45022">
        <w:rPr>
          <w:rFonts w:ascii="Times New Roman" w:hAnsi="Times New Roman" w:cs="Times New Roman"/>
          <w:u w:val="single"/>
        </w:rPr>
        <w:t>expensive good expense</w:t>
      </w:r>
      <w:r w:rsidRPr="00D45022">
        <w:rPr>
          <w:rFonts w:ascii="Times New Roman" w:hAnsi="Times New Roman" w:cs="Times New Roman"/>
        </w:rPr>
        <w:t xml:space="preserve"> such as clothes and luxury bags will be reduced as retirees no need the buy for expensive stuffs or clothes to meet many people in offices or working places. The </w:t>
      </w:r>
      <w:r w:rsidRPr="00D45022">
        <w:rPr>
          <w:rFonts w:ascii="Times New Roman" w:hAnsi="Times New Roman" w:cs="Times New Roman"/>
          <w:u w:val="single"/>
        </w:rPr>
        <w:t>taxes payment income</w:t>
      </w:r>
      <w:r w:rsidRPr="00D45022">
        <w:rPr>
          <w:rFonts w:ascii="Times New Roman" w:hAnsi="Times New Roman" w:cs="Times New Roman"/>
        </w:rPr>
        <w:t xml:space="preserve"> will be lower as people does not get the salary after retirement</w:t>
      </w:r>
      <w:r w:rsidR="001128C9">
        <w:rPr>
          <w:rFonts w:ascii="Times New Roman" w:hAnsi="Times New Roman" w:cs="Times New Roman"/>
        </w:rPr>
        <w:t xml:space="preserve"> so, they do not need to pay for this type of taxation</w:t>
      </w:r>
      <w:r w:rsidRPr="00D45022">
        <w:rPr>
          <w:rFonts w:ascii="Times New Roman" w:hAnsi="Times New Roman" w:cs="Times New Roman"/>
        </w:rPr>
        <w:t xml:space="preserve">. </w:t>
      </w:r>
    </w:p>
    <w:p w14:paraId="184EB822" w14:textId="77777777" w:rsidR="008A7116" w:rsidRPr="00D45022" w:rsidRDefault="008A7116" w:rsidP="008A7116">
      <w:pPr>
        <w:widowControl w:val="0"/>
        <w:autoSpaceDE w:val="0"/>
        <w:autoSpaceDN w:val="0"/>
        <w:adjustRightInd w:val="0"/>
        <w:rPr>
          <w:rFonts w:ascii="Times New Roman" w:hAnsi="Times New Roman" w:cs="Times New Roman"/>
        </w:rPr>
      </w:pPr>
    </w:p>
    <w:p w14:paraId="1EFABE21" w14:textId="77777777" w:rsidR="008A7116" w:rsidRPr="00D45022" w:rsidRDefault="008A7116" w:rsidP="008A7116">
      <w:pPr>
        <w:widowControl w:val="0"/>
        <w:autoSpaceDE w:val="0"/>
        <w:autoSpaceDN w:val="0"/>
        <w:adjustRightInd w:val="0"/>
        <w:rPr>
          <w:rFonts w:ascii="Times New Roman" w:hAnsi="Times New Roman" w:cs="Times New Roman"/>
        </w:rPr>
      </w:pPr>
    </w:p>
    <w:p w14:paraId="145CC04C" w14:textId="77777777" w:rsidR="008A7116" w:rsidRPr="00D45022" w:rsidRDefault="008A7116" w:rsidP="008A7116">
      <w:pPr>
        <w:pStyle w:val="ListParagraph"/>
        <w:widowControl w:val="0"/>
        <w:numPr>
          <w:ilvl w:val="0"/>
          <w:numId w:val="1"/>
        </w:numPr>
        <w:autoSpaceDE w:val="0"/>
        <w:autoSpaceDN w:val="0"/>
        <w:adjustRightInd w:val="0"/>
        <w:rPr>
          <w:rFonts w:ascii="Times New Roman" w:hAnsi="Times New Roman" w:cs="Times New Roman"/>
          <w:b/>
        </w:rPr>
      </w:pPr>
      <w:r w:rsidRPr="00D45022">
        <w:rPr>
          <w:rFonts w:ascii="Times New Roman" w:hAnsi="Times New Roman" w:cs="Times New Roman"/>
          <w:b/>
        </w:rPr>
        <w:t>What types of expenses might increase during retirement? </w:t>
      </w:r>
    </w:p>
    <w:p w14:paraId="4549E1F3" w14:textId="04F88FCD" w:rsidR="008A7116" w:rsidRPr="00D45022" w:rsidRDefault="008A7116" w:rsidP="008A7116">
      <w:pPr>
        <w:widowControl w:val="0"/>
        <w:autoSpaceDE w:val="0"/>
        <w:autoSpaceDN w:val="0"/>
        <w:adjustRightInd w:val="0"/>
        <w:ind w:left="360" w:firstLine="360"/>
        <w:rPr>
          <w:rFonts w:ascii="Times New Roman" w:hAnsi="Times New Roman" w:cs="Times New Roman"/>
        </w:rPr>
      </w:pPr>
      <w:r w:rsidRPr="00D45022">
        <w:rPr>
          <w:rFonts w:ascii="Times New Roman" w:hAnsi="Times New Roman" w:cs="Times New Roman"/>
        </w:rPr>
        <w:t xml:space="preserve">Firstly, </w:t>
      </w:r>
      <w:r w:rsidRPr="00D45022">
        <w:rPr>
          <w:rFonts w:ascii="Times New Roman" w:hAnsi="Times New Roman" w:cs="Times New Roman"/>
          <w:u w:val="single"/>
        </w:rPr>
        <w:t>travel and entertainment expenses</w:t>
      </w:r>
      <w:r w:rsidRPr="00D45022">
        <w:rPr>
          <w:rFonts w:ascii="Times New Roman" w:hAnsi="Times New Roman" w:cs="Times New Roman"/>
        </w:rPr>
        <w:t xml:space="preserve"> can easily increase in retirement period especially in the early years of retirement. Many retirees desire to travel to where they never had vacation time while they are in working ages and they also have 8 hours more in each day to entertain themselves. Secondly, the </w:t>
      </w:r>
      <w:r w:rsidRPr="00D45022">
        <w:rPr>
          <w:rFonts w:ascii="Times New Roman" w:hAnsi="Times New Roman" w:cs="Times New Roman"/>
          <w:u w:val="single"/>
        </w:rPr>
        <w:t>healthcare expenses</w:t>
      </w:r>
      <w:r w:rsidRPr="00D45022">
        <w:rPr>
          <w:rFonts w:ascii="Times New Roman" w:hAnsi="Times New Roman" w:cs="Times New Roman"/>
        </w:rPr>
        <w:t xml:space="preserve">, not surprising that this cost can be increased in this period of life as when we get older, the healthcare cost will higher for most of people as well. Actually, the level </w:t>
      </w:r>
      <w:r w:rsidR="001128C9">
        <w:rPr>
          <w:rFonts w:ascii="Times New Roman" w:hAnsi="Times New Roman" w:cs="Times New Roman"/>
        </w:rPr>
        <w:t xml:space="preserve">of </w:t>
      </w:r>
      <w:r w:rsidRPr="00D45022">
        <w:rPr>
          <w:rFonts w:ascii="Times New Roman" w:hAnsi="Times New Roman" w:cs="Times New Roman"/>
        </w:rPr>
        <w:t xml:space="preserve">expenses </w:t>
      </w:r>
      <w:proofErr w:type="gramStart"/>
      <w:r w:rsidRPr="00D45022">
        <w:rPr>
          <w:rFonts w:ascii="Times New Roman" w:hAnsi="Times New Roman" w:cs="Times New Roman"/>
        </w:rPr>
        <w:t>depend</w:t>
      </w:r>
      <w:proofErr w:type="gramEnd"/>
      <w:r w:rsidRPr="00D45022">
        <w:rPr>
          <w:rFonts w:ascii="Times New Roman" w:hAnsi="Times New Roman" w:cs="Times New Roman"/>
        </w:rPr>
        <w:t xml:space="preserve"> on individual behavior so, the movement of expenses might not </w:t>
      </w:r>
      <w:r w:rsidR="001128C9">
        <w:rPr>
          <w:rFonts w:ascii="Times New Roman" w:hAnsi="Times New Roman" w:cs="Times New Roman"/>
        </w:rPr>
        <w:t xml:space="preserve">be the </w:t>
      </w:r>
      <w:r w:rsidRPr="00D45022">
        <w:rPr>
          <w:rFonts w:ascii="Times New Roman" w:hAnsi="Times New Roman" w:cs="Times New Roman"/>
        </w:rPr>
        <w:t xml:space="preserve">same for everyone. </w:t>
      </w:r>
    </w:p>
    <w:p w14:paraId="3E6E05EA" w14:textId="77777777" w:rsidR="008A7116" w:rsidRDefault="008A7116" w:rsidP="008A7116">
      <w:pPr>
        <w:widowControl w:val="0"/>
        <w:autoSpaceDE w:val="0"/>
        <w:autoSpaceDN w:val="0"/>
        <w:adjustRightInd w:val="0"/>
        <w:ind w:left="360" w:firstLine="360"/>
        <w:rPr>
          <w:rFonts w:ascii="Times New Roman" w:hAnsi="Times New Roman" w:cs="Times New Roman"/>
        </w:rPr>
      </w:pPr>
      <w:bookmarkStart w:id="0" w:name="_GoBack"/>
      <w:bookmarkEnd w:id="0"/>
    </w:p>
    <w:p w14:paraId="1DE5A54C" w14:textId="77777777" w:rsidR="008A7116" w:rsidRPr="00D45022" w:rsidRDefault="008A7116" w:rsidP="008A7116">
      <w:pPr>
        <w:widowControl w:val="0"/>
        <w:autoSpaceDE w:val="0"/>
        <w:autoSpaceDN w:val="0"/>
        <w:adjustRightInd w:val="0"/>
        <w:ind w:left="360" w:firstLine="360"/>
        <w:rPr>
          <w:rFonts w:ascii="Times New Roman" w:hAnsi="Times New Roman" w:cs="Times New Roman"/>
        </w:rPr>
      </w:pPr>
    </w:p>
    <w:p w14:paraId="0E030C6F" w14:textId="77777777" w:rsidR="008A7116" w:rsidRPr="00D45022" w:rsidRDefault="008A7116" w:rsidP="008A7116">
      <w:pPr>
        <w:pStyle w:val="ListParagraph"/>
        <w:widowControl w:val="0"/>
        <w:numPr>
          <w:ilvl w:val="0"/>
          <w:numId w:val="1"/>
        </w:numPr>
        <w:autoSpaceDE w:val="0"/>
        <w:autoSpaceDN w:val="0"/>
        <w:adjustRightInd w:val="0"/>
        <w:rPr>
          <w:rFonts w:ascii="Times New Roman" w:hAnsi="Times New Roman" w:cs="Times New Roman"/>
          <w:b/>
        </w:rPr>
      </w:pPr>
      <w:r w:rsidRPr="00D45022">
        <w:rPr>
          <w:rFonts w:ascii="Times New Roman" w:hAnsi="Times New Roman" w:cs="Times New Roman"/>
          <w:b/>
        </w:rPr>
        <w:t>Explain the difference between a defined-contribution and defined benefit plan. </w:t>
      </w:r>
    </w:p>
    <w:p w14:paraId="2600BE2A" w14:textId="77777777" w:rsidR="008A7116" w:rsidRPr="008A7116" w:rsidRDefault="008A7116" w:rsidP="008A7116">
      <w:pPr>
        <w:widowControl w:val="0"/>
        <w:autoSpaceDE w:val="0"/>
        <w:autoSpaceDN w:val="0"/>
        <w:adjustRightInd w:val="0"/>
        <w:ind w:left="360"/>
        <w:rPr>
          <w:rFonts w:ascii="Times New Roman" w:hAnsi="Times New Roman" w:cs="Times New Roman"/>
          <w:color w:val="1E1E1E"/>
        </w:rPr>
      </w:pPr>
      <w:r w:rsidRPr="00D45022">
        <w:rPr>
          <w:rFonts w:ascii="Times New Roman" w:hAnsi="Times New Roman" w:cs="Times New Roman"/>
        </w:rPr>
        <w:tab/>
        <w:t>Both of defined contribution and defined benefit plans are the methods of providing for income needs in retirement.</w:t>
      </w:r>
      <w:r>
        <w:rPr>
          <w:rFonts w:ascii="Times New Roman" w:hAnsi="Times New Roman" w:cs="Times New Roman"/>
          <w:color w:val="1E1E1E"/>
        </w:rPr>
        <w:t xml:space="preserve"> </w:t>
      </w:r>
      <w:r w:rsidRPr="008A7116">
        <w:rPr>
          <w:rFonts w:ascii="Times New Roman" w:hAnsi="Times New Roman" w:cs="Times New Roman"/>
          <w:color w:val="000000" w:themeColor="text1"/>
          <w:u w:val="single"/>
        </w:rPr>
        <w:t>A defined contribution</w:t>
      </w:r>
      <w:r>
        <w:rPr>
          <w:rFonts w:ascii="Times New Roman" w:hAnsi="Times New Roman" w:cs="Times New Roman"/>
          <w:color w:val="000000" w:themeColor="text1"/>
        </w:rPr>
        <w:t xml:space="preserve"> plan </w:t>
      </w:r>
      <w:r w:rsidRPr="00D45022">
        <w:rPr>
          <w:rFonts w:ascii="Times New Roman" w:hAnsi="Times New Roman" w:cs="Times New Roman"/>
          <w:color w:val="000000" w:themeColor="text1"/>
        </w:rPr>
        <w:t>is the plan that specific how much money will go into retirement plan today. The employer requires employees to put in their own money with the fixed percentage of annual earning and these fund often are invested in the mutual funds and will be deposited monthly in individual account in the member’s name of company. This plan does not promise to pay employees a specific benefit at retirement and amount that employee will get will depends on how much the employer contributes to the plan and how much employees save in the plan, how long you leave those funds invested, and how well your investments perform.</w:t>
      </w:r>
    </w:p>
    <w:p w14:paraId="058C21CF" w14:textId="77777777" w:rsidR="008A7116" w:rsidRPr="008A7116" w:rsidRDefault="008A7116" w:rsidP="008A7116">
      <w:pPr>
        <w:widowControl w:val="0"/>
        <w:autoSpaceDE w:val="0"/>
        <w:autoSpaceDN w:val="0"/>
        <w:adjustRightInd w:val="0"/>
        <w:ind w:left="360"/>
        <w:rPr>
          <w:rFonts w:ascii="Times New Roman" w:hAnsi="Times New Roman" w:cs="Times New Roman"/>
          <w:outline/>
          <w:color w:val="FFFFFF"/>
          <w14:textOutline w14:w="9525" w14:cap="flat" w14:cmpd="sng" w14:algn="ctr">
            <w14:solidFill>
              <w14:srgbClr w14:val="FFFFFF"/>
            </w14:solidFill>
            <w14:prstDash w14:val="solid"/>
            <w14:round/>
          </w14:textOutline>
          <w14:textFill>
            <w14:noFill/>
          </w14:textFill>
        </w:rPr>
      </w:pPr>
      <w:r>
        <w:rPr>
          <w:rFonts w:ascii="Times New Roman" w:hAnsi="Times New Roman" w:cs="Times New Roman"/>
          <w:color w:val="000000" w:themeColor="text1"/>
        </w:rPr>
        <w:tab/>
      </w:r>
      <w:r w:rsidRPr="008A7116">
        <w:rPr>
          <w:rFonts w:ascii="Times New Roman" w:hAnsi="Times New Roman" w:cs="Times New Roman"/>
          <w:color w:val="1E1E1E"/>
          <w:u w:val="single"/>
        </w:rPr>
        <w:t>A defined benefit plan or pension</w:t>
      </w:r>
      <w:r w:rsidRPr="00D45022">
        <w:rPr>
          <w:rFonts w:ascii="Times New Roman" w:hAnsi="Times New Roman" w:cs="Times New Roman"/>
          <w:color w:val="1E1E1E"/>
        </w:rPr>
        <w:t>, is a retirement account that the employer promises you to pay a specific benefit when you in retirement. The retirement benefit usually based on the years of service of employees or the year participant’s salary. The benefit is generally provided in the form of payment over the employee’s life time beginning from the retirement age.</w:t>
      </w:r>
      <w:r w:rsidRPr="008A7116">
        <w:rPr>
          <w:rFonts w:ascii="Times New Roman" w:hAnsi="Times New Roman" w:cs="Times New Roman"/>
          <w:outline/>
          <w:color w:val="FFFFFF"/>
          <w14:textOutline w14:w="9525" w14:cap="flat" w14:cmpd="sng" w14:algn="ctr">
            <w14:solidFill>
              <w14:srgbClr w14:val="FFFFFF"/>
            </w14:solidFill>
            <w14:prstDash w14:val="solid"/>
            <w14:round/>
          </w14:textOutline>
          <w14:textFill>
            <w14:noFill/>
          </w14:textFill>
        </w:rPr>
        <w:t xml:space="preserve"> </w:t>
      </w:r>
    </w:p>
    <w:p w14:paraId="6BF9BFCA" w14:textId="77777777" w:rsidR="008A7116" w:rsidRPr="008A7116" w:rsidRDefault="008A7116" w:rsidP="008A7116">
      <w:pPr>
        <w:widowControl w:val="0"/>
        <w:autoSpaceDE w:val="0"/>
        <w:autoSpaceDN w:val="0"/>
        <w:adjustRightInd w:val="0"/>
        <w:ind w:left="360"/>
        <w:rPr>
          <w:rFonts w:ascii="Times New Roman" w:hAnsi="Times New Roman" w:cs="Times New Roman"/>
          <w:color w:val="1E1E1E"/>
        </w:rPr>
      </w:pPr>
      <w:r>
        <w:rPr>
          <w:rFonts w:ascii="Times New Roman" w:hAnsi="Times New Roman" w:cs="Times New Roman"/>
          <w:outline/>
          <w:color w:val="FFFFFF"/>
          <w14:textOutline w14:w="9525" w14:cap="flat" w14:cmpd="sng" w14:algn="ctr">
            <w14:solidFill>
              <w14:srgbClr w14:val="FFFFFF"/>
            </w14:solidFill>
            <w14:prstDash w14:val="solid"/>
            <w14:round/>
          </w14:textOutline>
          <w14:textFill>
            <w14:noFill/>
          </w14:textFill>
        </w:rPr>
        <w:tab/>
      </w:r>
      <w:r w:rsidRPr="008A7116">
        <w:rPr>
          <w:rFonts w:ascii="Times New Roman" w:hAnsi="Times New Roman" w:cs="Times New Roman"/>
          <w:b/>
          <w:bCs/>
          <w:color w:val="262626"/>
        </w:rPr>
        <w:t>For comparison</w:t>
      </w:r>
      <w:r>
        <w:rPr>
          <w:rFonts w:ascii="Times New Roman" w:hAnsi="Times New Roman" w:cs="Times New Roman"/>
          <w:bCs/>
          <w:color w:val="262626"/>
        </w:rPr>
        <w:t xml:space="preserve">, </w:t>
      </w:r>
      <w:r w:rsidRPr="00D45022">
        <w:rPr>
          <w:rFonts w:ascii="Times New Roman" w:hAnsi="Times New Roman" w:cs="Times New Roman"/>
          <w:bCs/>
          <w:color w:val="262626"/>
        </w:rPr>
        <w:t xml:space="preserve">defined benefit pensions are quite costly for employer which is why </w:t>
      </w:r>
      <w:r>
        <w:rPr>
          <w:rFonts w:ascii="Times New Roman" w:hAnsi="Times New Roman" w:cs="Times New Roman"/>
          <w:bCs/>
          <w:color w:val="262626"/>
        </w:rPr>
        <w:t xml:space="preserve">  </w:t>
      </w:r>
      <w:r w:rsidRPr="00D45022">
        <w:rPr>
          <w:rFonts w:ascii="Times New Roman" w:hAnsi="Times New Roman" w:cs="Times New Roman"/>
          <w:bCs/>
          <w:color w:val="262626"/>
        </w:rPr>
        <w:t xml:space="preserve">most of companies have switched to </w:t>
      </w:r>
      <w:r>
        <w:rPr>
          <w:rFonts w:ascii="Times New Roman" w:hAnsi="Times New Roman" w:cs="Times New Roman"/>
          <w:bCs/>
          <w:color w:val="262626"/>
        </w:rPr>
        <w:t xml:space="preserve">use </w:t>
      </w:r>
      <w:r w:rsidRPr="00D45022">
        <w:rPr>
          <w:rFonts w:ascii="Times New Roman" w:hAnsi="Times New Roman" w:cs="Times New Roman"/>
          <w:bCs/>
          <w:color w:val="262626"/>
        </w:rPr>
        <w:t xml:space="preserve">a defined contribution </w:t>
      </w:r>
      <w:r>
        <w:rPr>
          <w:rFonts w:ascii="Times New Roman" w:hAnsi="Times New Roman" w:cs="Times New Roman"/>
          <w:bCs/>
          <w:color w:val="262626"/>
        </w:rPr>
        <w:t xml:space="preserve">which its cost is less. </w:t>
      </w:r>
      <w:r w:rsidRPr="00D45022">
        <w:rPr>
          <w:rFonts w:ascii="Times New Roman" w:hAnsi="Times New Roman" w:cs="Times New Roman"/>
          <w:color w:val="262626"/>
        </w:rPr>
        <w:t xml:space="preserve">Instead of the </w:t>
      </w:r>
      <w:r w:rsidRPr="00D45022">
        <w:rPr>
          <w:rFonts w:ascii="Times New Roman" w:hAnsi="Times New Roman" w:cs="Times New Roman"/>
          <w:iCs/>
          <w:color w:val="262626"/>
        </w:rPr>
        <w:t>benefit</w:t>
      </w:r>
      <w:r w:rsidRPr="00D45022">
        <w:rPr>
          <w:rFonts w:ascii="Times New Roman" w:hAnsi="Times New Roman" w:cs="Times New Roman"/>
          <w:color w:val="262626"/>
        </w:rPr>
        <w:t xml:space="preserve"> being fixed in pensions (defined benefit)</w:t>
      </w:r>
      <w:r>
        <w:rPr>
          <w:rFonts w:ascii="Times New Roman" w:hAnsi="Times New Roman" w:cs="Times New Roman"/>
          <w:color w:val="262626"/>
        </w:rPr>
        <w:t xml:space="preserve">, a defined contribution’s </w:t>
      </w:r>
      <w:r w:rsidRPr="00D45022">
        <w:rPr>
          <w:rFonts w:ascii="Times New Roman" w:hAnsi="Times New Roman" w:cs="Times New Roman"/>
          <w:color w:val="262626"/>
        </w:rPr>
        <w:t>benefit is depended on how the portfolio performs with no guarantees how much income</w:t>
      </w:r>
      <w:r>
        <w:rPr>
          <w:rFonts w:ascii="Times New Roman" w:hAnsi="Times New Roman" w:cs="Times New Roman"/>
          <w:color w:val="262626"/>
        </w:rPr>
        <w:t xml:space="preserve"> that the</w:t>
      </w:r>
      <w:r w:rsidRPr="00D45022">
        <w:rPr>
          <w:rFonts w:ascii="Times New Roman" w:hAnsi="Times New Roman" w:cs="Times New Roman"/>
          <w:color w:val="262626"/>
        </w:rPr>
        <w:t xml:space="preserve"> employee will receive during retirement.</w:t>
      </w:r>
      <w:r>
        <w:rPr>
          <w:rFonts w:ascii="Times New Roman" w:hAnsi="Times New Roman" w:cs="Times New Roman"/>
          <w:color w:val="1E1E1E"/>
        </w:rPr>
        <w:t xml:space="preserve"> </w:t>
      </w:r>
      <w:r w:rsidRPr="00D45022">
        <w:rPr>
          <w:rFonts w:ascii="Times New Roman" w:hAnsi="Times New Roman" w:cs="Times New Roman"/>
          <w:color w:val="262626"/>
        </w:rPr>
        <w:t xml:space="preserve">In addition, an employee can not choose whether to enroll in a defined benefit plan or a defined contribution plan as it’s usually depending on the company.  </w:t>
      </w:r>
      <w:r>
        <w:rPr>
          <w:rFonts w:ascii="Times New Roman" w:hAnsi="Times New Roman" w:cs="Times New Roman"/>
          <w:color w:val="262626"/>
        </w:rPr>
        <w:t>Moreover, d</w:t>
      </w:r>
      <w:r w:rsidRPr="00D45022">
        <w:rPr>
          <w:rFonts w:ascii="Times New Roman" w:hAnsi="Times New Roman" w:cs="Times New Roman"/>
          <w:color w:val="262626"/>
        </w:rPr>
        <w:t>efined contribution plans are more popular as they are much less risk to the company and arguably the employee as well.</w:t>
      </w:r>
    </w:p>
    <w:p w14:paraId="673F8E0F" w14:textId="77777777" w:rsidR="008A7116" w:rsidRDefault="008A7116" w:rsidP="008A7116">
      <w:pPr>
        <w:widowControl w:val="0"/>
        <w:autoSpaceDE w:val="0"/>
        <w:autoSpaceDN w:val="0"/>
        <w:adjustRightInd w:val="0"/>
        <w:rPr>
          <w:rFonts w:ascii="Times New Roman" w:hAnsi="Times New Roman" w:cs="Times New Roman"/>
          <w:bCs/>
          <w:color w:val="262626"/>
        </w:rPr>
      </w:pPr>
      <w:r>
        <w:rPr>
          <w:rFonts w:ascii="Times New Roman" w:hAnsi="Times New Roman" w:cs="Times New Roman"/>
          <w:bCs/>
          <w:color w:val="262626"/>
        </w:rPr>
        <w:t xml:space="preserve"> </w:t>
      </w:r>
    </w:p>
    <w:p w14:paraId="0C39C206" w14:textId="77777777" w:rsidR="008A7116" w:rsidRDefault="008A7116" w:rsidP="008A7116">
      <w:pPr>
        <w:widowControl w:val="0"/>
        <w:autoSpaceDE w:val="0"/>
        <w:autoSpaceDN w:val="0"/>
        <w:adjustRightInd w:val="0"/>
        <w:rPr>
          <w:rFonts w:ascii="Times New Roman" w:hAnsi="Times New Roman" w:cs="Times New Roman"/>
          <w:bCs/>
          <w:color w:val="262626"/>
        </w:rPr>
      </w:pPr>
    </w:p>
    <w:p w14:paraId="1ED51B3A" w14:textId="77777777" w:rsidR="008A7116" w:rsidRDefault="008A7116" w:rsidP="008A7116">
      <w:pPr>
        <w:widowControl w:val="0"/>
        <w:autoSpaceDE w:val="0"/>
        <w:autoSpaceDN w:val="0"/>
        <w:adjustRightInd w:val="0"/>
        <w:rPr>
          <w:rFonts w:ascii="Times New Roman" w:hAnsi="Times New Roman" w:cs="Times New Roman"/>
          <w:bCs/>
          <w:color w:val="262626"/>
        </w:rPr>
      </w:pPr>
    </w:p>
    <w:p w14:paraId="708238A3" w14:textId="77777777" w:rsidR="008A7116" w:rsidRDefault="008A7116" w:rsidP="008A7116">
      <w:pPr>
        <w:widowControl w:val="0"/>
        <w:autoSpaceDE w:val="0"/>
        <w:autoSpaceDN w:val="0"/>
        <w:adjustRightInd w:val="0"/>
        <w:rPr>
          <w:rFonts w:ascii="Times New Roman" w:hAnsi="Times New Roman" w:cs="Times New Roman"/>
          <w:bCs/>
          <w:color w:val="262626"/>
        </w:rPr>
      </w:pPr>
    </w:p>
    <w:p w14:paraId="4EC3CABD" w14:textId="77777777" w:rsidR="008A7116" w:rsidRDefault="008A7116" w:rsidP="008A7116">
      <w:pPr>
        <w:widowControl w:val="0"/>
        <w:autoSpaceDE w:val="0"/>
        <w:autoSpaceDN w:val="0"/>
        <w:adjustRightInd w:val="0"/>
        <w:rPr>
          <w:rFonts w:ascii="Times New Roman" w:hAnsi="Times New Roman" w:cs="Times New Roman"/>
          <w:bCs/>
          <w:color w:val="262626"/>
        </w:rPr>
      </w:pPr>
    </w:p>
    <w:p w14:paraId="48458283" w14:textId="77777777" w:rsidR="008A7116" w:rsidRDefault="008A7116" w:rsidP="008A7116">
      <w:pPr>
        <w:widowControl w:val="0"/>
        <w:autoSpaceDE w:val="0"/>
        <w:autoSpaceDN w:val="0"/>
        <w:adjustRightInd w:val="0"/>
        <w:rPr>
          <w:rFonts w:ascii="Times New Roman" w:hAnsi="Times New Roman" w:cs="Times New Roman"/>
          <w:bCs/>
          <w:color w:val="262626"/>
        </w:rPr>
      </w:pPr>
    </w:p>
    <w:p w14:paraId="2DACAADE" w14:textId="77777777" w:rsidR="008A7116" w:rsidRDefault="008A7116" w:rsidP="008A7116">
      <w:pPr>
        <w:widowControl w:val="0"/>
        <w:autoSpaceDE w:val="0"/>
        <w:autoSpaceDN w:val="0"/>
        <w:adjustRightInd w:val="0"/>
        <w:rPr>
          <w:rFonts w:ascii="Times New Roman" w:hAnsi="Times New Roman" w:cs="Times New Roman"/>
          <w:bCs/>
          <w:color w:val="262626"/>
        </w:rPr>
      </w:pPr>
    </w:p>
    <w:p w14:paraId="5423C0DE" w14:textId="77777777" w:rsidR="008A7116" w:rsidRPr="00D45022" w:rsidRDefault="008A7116" w:rsidP="008A7116">
      <w:pPr>
        <w:widowControl w:val="0"/>
        <w:autoSpaceDE w:val="0"/>
        <w:autoSpaceDN w:val="0"/>
        <w:adjustRightInd w:val="0"/>
        <w:rPr>
          <w:rFonts w:ascii="Times New Roman" w:hAnsi="Times New Roman" w:cs="Times New Roman"/>
          <w:bCs/>
          <w:color w:val="262626"/>
        </w:rPr>
      </w:pPr>
    </w:p>
    <w:p w14:paraId="7AAAE3A7" w14:textId="77777777" w:rsidR="008A7116" w:rsidRPr="00D45022" w:rsidRDefault="008A7116" w:rsidP="008A7116">
      <w:pPr>
        <w:widowControl w:val="0"/>
        <w:autoSpaceDE w:val="0"/>
        <w:autoSpaceDN w:val="0"/>
        <w:adjustRightInd w:val="0"/>
        <w:rPr>
          <w:rFonts w:ascii="Times New Roman" w:hAnsi="Times New Roman" w:cs="Times New Roman"/>
          <w:bCs/>
          <w:color w:val="262626"/>
        </w:rPr>
      </w:pPr>
    </w:p>
    <w:p w14:paraId="08EC8A2A" w14:textId="77777777" w:rsidR="00C37094" w:rsidRDefault="00C37094"/>
    <w:sectPr w:rsidR="00C37094" w:rsidSect="00DF223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162276" w14:textId="77777777" w:rsidR="003953C5" w:rsidRDefault="003953C5" w:rsidP="008A7116">
      <w:r>
        <w:separator/>
      </w:r>
    </w:p>
  </w:endnote>
  <w:endnote w:type="continuationSeparator" w:id="0">
    <w:p w14:paraId="4759CF5D" w14:textId="77777777" w:rsidR="003953C5" w:rsidRDefault="003953C5" w:rsidP="008A7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ED612" w14:textId="77777777" w:rsidR="003953C5" w:rsidRDefault="003953C5" w:rsidP="008A7116">
      <w:r>
        <w:separator/>
      </w:r>
    </w:p>
  </w:footnote>
  <w:footnote w:type="continuationSeparator" w:id="0">
    <w:p w14:paraId="5BCB8BB5" w14:textId="77777777" w:rsidR="003953C5" w:rsidRDefault="003953C5" w:rsidP="008A711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A75DAF"/>
    <w:multiLevelType w:val="hybridMultilevel"/>
    <w:tmpl w:val="C6A09A62"/>
    <w:lvl w:ilvl="0" w:tplc="65C833E2">
      <w:start w:val="1"/>
      <w:numFmt w:val="decimal"/>
      <w:lvlText w:val="%1)"/>
      <w:lvlJc w:val="left"/>
      <w:pPr>
        <w:ind w:left="580" w:hanging="5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116"/>
    <w:rsid w:val="001128C9"/>
    <w:rsid w:val="003953C5"/>
    <w:rsid w:val="008A7116"/>
    <w:rsid w:val="009B43FF"/>
    <w:rsid w:val="00C37094"/>
    <w:rsid w:val="00DF2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3BE4F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1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116"/>
    <w:pPr>
      <w:ind w:left="720"/>
      <w:contextualSpacing/>
    </w:pPr>
  </w:style>
  <w:style w:type="paragraph" w:styleId="Header">
    <w:name w:val="header"/>
    <w:basedOn w:val="Normal"/>
    <w:link w:val="HeaderChar"/>
    <w:uiPriority w:val="99"/>
    <w:unhideWhenUsed/>
    <w:rsid w:val="008A7116"/>
    <w:pPr>
      <w:tabs>
        <w:tab w:val="center" w:pos="4680"/>
        <w:tab w:val="right" w:pos="9360"/>
      </w:tabs>
    </w:pPr>
  </w:style>
  <w:style w:type="character" w:customStyle="1" w:styleId="HeaderChar">
    <w:name w:val="Header Char"/>
    <w:basedOn w:val="DefaultParagraphFont"/>
    <w:link w:val="Header"/>
    <w:uiPriority w:val="99"/>
    <w:rsid w:val="008A7116"/>
  </w:style>
  <w:style w:type="paragraph" w:styleId="Footer">
    <w:name w:val="footer"/>
    <w:basedOn w:val="Normal"/>
    <w:link w:val="FooterChar"/>
    <w:uiPriority w:val="99"/>
    <w:unhideWhenUsed/>
    <w:rsid w:val="008A7116"/>
    <w:pPr>
      <w:tabs>
        <w:tab w:val="center" w:pos="4680"/>
        <w:tab w:val="right" w:pos="9360"/>
      </w:tabs>
    </w:pPr>
  </w:style>
  <w:style w:type="character" w:customStyle="1" w:styleId="FooterChar">
    <w:name w:val="Footer Char"/>
    <w:basedOn w:val="DefaultParagraphFont"/>
    <w:link w:val="Footer"/>
    <w:uiPriority w:val="99"/>
    <w:rsid w:val="008A7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530</Words>
  <Characters>3021</Characters>
  <Application>Microsoft Macintosh Word</Application>
  <DocSecurity>0</DocSecurity>
  <Lines>25</Lines>
  <Paragraphs>7</Paragraphs>
  <ScaleCrop>false</ScaleCrop>
  <LinksUpToDate>false</LinksUpToDate>
  <CharactersWithSpaces>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2016-05-13T11:31:00Z</dcterms:created>
  <dcterms:modified xsi:type="dcterms:W3CDTF">2016-05-13T11:31:00Z</dcterms:modified>
</cp:coreProperties>
</file>