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1E9" w:rsidRDefault="000D360B" w:rsidP="000D360B">
      <w:pPr>
        <w:jc w:val="both"/>
      </w:pPr>
      <w:r>
        <w:t>Assignment 5</w:t>
      </w:r>
    </w:p>
    <w:p w:rsidR="000D360B" w:rsidRDefault="000D360B" w:rsidP="000D360B">
      <w:pPr>
        <w:jc w:val="both"/>
      </w:pPr>
    </w:p>
    <w:p w:rsidR="000D360B" w:rsidRPr="000D360B" w:rsidRDefault="000D360B" w:rsidP="000D360B">
      <w:pPr>
        <w:pStyle w:val="a3"/>
        <w:numPr>
          <w:ilvl w:val="0"/>
          <w:numId w:val="1"/>
        </w:numPr>
        <w:jc w:val="both"/>
      </w:pPr>
      <w:r>
        <w:rPr>
          <w:rFonts w:ascii="Trebuchet MS" w:hAnsi="Trebuchet MS"/>
          <w:color w:val="000000"/>
          <w:sz w:val="21"/>
          <w:szCs w:val="21"/>
          <w:shd w:val="clear" w:color="auto" w:fill="F7F7F7"/>
        </w:rPr>
        <w:t>Why do corporations issue stock? Why do investors buy that stock?  (10 points)</w:t>
      </w:r>
    </w:p>
    <w:p w:rsidR="000D360B" w:rsidRDefault="000D360B" w:rsidP="002E7168">
      <w:pPr>
        <w:ind w:firstLine="720"/>
        <w:jc w:val="both"/>
      </w:pPr>
      <w:r>
        <w:t xml:space="preserve">ANS: The primary purpose of issuing stock is to raise fund for the company that does not have sufficient budget to spend in the new project, for example, company A wants to expand the market base to abroad, but do not have enough money. Company A would gather fund by going to the investment bank to help it issue stocks. As </w:t>
      </w:r>
      <w:proofErr w:type="gramStart"/>
      <w:r>
        <w:t>an</w:t>
      </w:r>
      <w:proofErr w:type="gramEnd"/>
      <w:r>
        <w:t xml:space="preserve"> compensation for the investor, the company would offer the ownership of its company as the fraction of the stock help by that investor, which also represent the residual claim on the company’s asset in the case of liquidation as a compensation. The investors also get the dividend as a return on their investment if the company makes profit in that particular year. And if the company is doing well, the </w:t>
      </w:r>
      <w:r w:rsidR="002E7168">
        <w:t>investors also get</w:t>
      </w:r>
      <w:r>
        <w:t xml:space="preserve"> benefit from speculative channel (if the market price in the secondary market increase, the investors would incur profit from selling their </w:t>
      </w:r>
      <w:r w:rsidR="002E7168">
        <w:t>shares).</w:t>
      </w:r>
    </w:p>
    <w:p w:rsidR="002E7168" w:rsidRPr="002E7168" w:rsidRDefault="002E7168" w:rsidP="002E7168">
      <w:pPr>
        <w:pStyle w:val="a3"/>
        <w:numPr>
          <w:ilvl w:val="0"/>
          <w:numId w:val="1"/>
        </w:numPr>
        <w:jc w:val="both"/>
        <w:rPr>
          <w:rFonts w:ascii="Trebuchet MS" w:hAnsi="Trebuchet MS"/>
          <w:color w:val="000000"/>
          <w:sz w:val="21"/>
          <w:szCs w:val="21"/>
          <w:shd w:val="clear" w:color="auto" w:fill="F7F7F7"/>
        </w:rPr>
      </w:pPr>
      <w:r w:rsidRPr="002E7168">
        <w:rPr>
          <w:rFonts w:ascii="Trebuchet MS" w:hAnsi="Trebuchet MS"/>
          <w:color w:val="000000"/>
          <w:sz w:val="21"/>
          <w:szCs w:val="21"/>
          <w:shd w:val="clear" w:color="auto" w:fill="F7F7F7"/>
        </w:rPr>
        <w:t>How do interest rates in the economy affect the price of a corporate bond? (10 points)</w:t>
      </w:r>
    </w:p>
    <w:p w:rsidR="002E7168" w:rsidRDefault="002E7168" w:rsidP="002E7168">
      <w:pPr>
        <w:ind w:firstLine="720"/>
        <w:jc w:val="both"/>
      </w:pPr>
      <w:r>
        <w:t xml:space="preserve">ANS: The basic idea of ‘time value of money’ plays an important role here. The characteristic of the bonds is that, once it was issued with a specific coupon payment and face value, it cannot be changed till the maturity date; namely the yield to maturity of the bonds is constant throughout its life, once we bought them with a particular price. If the market interest rates changes, the price of bonds would consequently change to reflect the new return (yield to maturity), for example; if the interest rates increase, while the future cash flows remain unchanged, people would need a </w:t>
      </w:r>
      <w:r w:rsidR="001F3853">
        <w:t>reduction in price to the amount that it would make the investor feel indifferent between buying the new issued bond which offer higher coupon, or buying our old bond which offer a lower coupon. The reasoning is that we would want to pay less now to receive the same future cash flow to reflect a higher return. On the other hand, the reduction in market interest rates would leads to an increase in price o</w:t>
      </w:r>
      <w:r w:rsidR="005B5DE3">
        <w:t>f all existing bonds.</w:t>
      </w:r>
    </w:p>
    <w:p w:rsidR="005B5DE3" w:rsidRDefault="005B5DE3" w:rsidP="005B5DE3">
      <w:pPr>
        <w:pStyle w:val="a3"/>
        <w:numPr>
          <w:ilvl w:val="0"/>
          <w:numId w:val="1"/>
        </w:numPr>
        <w:jc w:val="both"/>
      </w:pPr>
      <w:r w:rsidRPr="005B5DE3">
        <w:rPr>
          <w:rFonts w:ascii="Trebuchet MS" w:hAnsi="Trebuchet MS"/>
          <w:color w:val="000000"/>
          <w:sz w:val="21"/>
          <w:szCs w:val="21"/>
          <w:shd w:val="clear" w:color="auto" w:fill="F7F7F7"/>
        </w:rPr>
        <w:t>How important is the investment objective as stated in the fund’s prospectus? (Extra Credit 5 points)</w:t>
      </w:r>
    </w:p>
    <w:p w:rsidR="005B5DE3" w:rsidRDefault="005B5DE3" w:rsidP="00FF1419">
      <w:pPr>
        <w:ind w:firstLine="720"/>
        <w:jc w:val="both"/>
      </w:pPr>
      <w:bookmarkStart w:id="0" w:name="_GoBack"/>
      <w:bookmarkEnd w:id="0"/>
      <w:r w:rsidRPr="005B5DE3">
        <w:t>ANS: Before we can purchase a mutual fund, we need to have a full understandin</w:t>
      </w:r>
      <w:r w:rsidR="00FF1419">
        <w:t xml:space="preserve">g of each </w:t>
      </w:r>
      <w:r w:rsidRPr="005B5DE3">
        <w:t>choice we have first, whether it suits you most. The first topic you will find in the prospectus is the Investment Objective, which is the goal of tha</w:t>
      </w:r>
      <w:r>
        <w:t>t particular fund, for example; lon</w:t>
      </w:r>
      <w:r w:rsidR="00FF1419">
        <w:t>g</w:t>
      </w:r>
      <w:r>
        <w:t>-term capital appreciation, growth and income, income and preservation of capital, or a current income type</w:t>
      </w:r>
      <w:r w:rsidR="00FF1419">
        <w:t xml:space="preserve">. After we have </w:t>
      </w:r>
      <w:proofErr w:type="gramStart"/>
      <w:r w:rsidR="00FF1419">
        <w:t>consider</w:t>
      </w:r>
      <w:proofErr w:type="gramEnd"/>
      <w:r w:rsidR="00FF1419">
        <w:t xml:space="preserve"> the objective of the fund then we can consider further about its strategy and so on.</w:t>
      </w:r>
    </w:p>
    <w:p w:rsidR="005B5DE3" w:rsidRDefault="005B5DE3" w:rsidP="005B5DE3">
      <w:pPr>
        <w:ind w:left="720"/>
        <w:jc w:val="both"/>
      </w:pPr>
    </w:p>
    <w:sectPr w:rsidR="005B5D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09346B"/>
    <w:multiLevelType w:val="hybridMultilevel"/>
    <w:tmpl w:val="CBA4E16A"/>
    <w:lvl w:ilvl="0" w:tplc="2264BD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60B"/>
    <w:rsid w:val="000D360B"/>
    <w:rsid w:val="001F3853"/>
    <w:rsid w:val="002E7168"/>
    <w:rsid w:val="005B5DE3"/>
    <w:rsid w:val="00AA31E9"/>
    <w:rsid w:val="00FF141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360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36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401</Words>
  <Characters>2290</Characters>
  <Application>Microsoft Office Word</Application>
  <DocSecurity>0</DocSecurity>
  <Lines>19</Lines>
  <Paragraphs>5</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tulib</dc:creator>
  <cp:lastModifiedBy>tulib</cp:lastModifiedBy>
  <cp:revision>1</cp:revision>
  <dcterms:created xsi:type="dcterms:W3CDTF">2014-05-02T08:12:00Z</dcterms:created>
  <dcterms:modified xsi:type="dcterms:W3CDTF">2014-05-02T08:56:00Z</dcterms:modified>
</cp:coreProperties>
</file>