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481B" w:rsidRPr="0087481B" w:rsidRDefault="0087481B" w:rsidP="0087481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7481B">
        <w:rPr>
          <w:rFonts w:asciiTheme="majorBidi" w:hAnsiTheme="majorBidi" w:cstheme="majorBidi"/>
          <w:b/>
          <w:bCs/>
          <w:sz w:val="36"/>
          <w:szCs w:val="36"/>
        </w:rPr>
        <w:t>Hub and high fares: dominance and market power in the U.S. airline industry</w:t>
      </w:r>
    </w:p>
    <w:p w:rsidR="008E5672" w:rsidRPr="0087481B" w:rsidRDefault="0087481B" w:rsidP="0087481B">
      <w:pPr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87481B">
        <w:rPr>
          <w:rFonts w:asciiTheme="majorBidi" w:hAnsiTheme="majorBidi" w:cstheme="majorBidi"/>
          <w:b/>
          <w:bCs/>
          <w:sz w:val="36"/>
          <w:szCs w:val="36"/>
        </w:rPr>
        <w:t xml:space="preserve">(Severin </w:t>
      </w:r>
      <w:proofErr w:type="spellStart"/>
      <w:r w:rsidRPr="0087481B">
        <w:rPr>
          <w:rFonts w:asciiTheme="majorBidi" w:hAnsiTheme="majorBidi" w:cstheme="majorBidi"/>
          <w:b/>
          <w:bCs/>
          <w:sz w:val="36"/>
          <w:szCs w:val="36"/>
        </w:rPr>
        <w:t>Borenstein</w:t>
      </w:r>
      <w:proofErr w:type="spellEnd"/>
      <w:r w:rsidRPr="0087481B">
        <w:rPr>
          <w:rFonts w:asciiTheme="majorBidi" w:hAnsiTheme="majorBidi" w:cstheme="majorBidi"/>
          <w:b/>
          <w:bCs/>
          <w:sz w:val="36"/>
          <w:szCs w:val="36"/>
        </w:rPr>
        <w:t>)</w:t>
      </w:r>
    </w:p>
    <w:p w:rsidR="00366EE4" w:rsidRDefault="004B74E6" w:rsidP="0087481B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In this article, author show the importance of route and airport dominance </w:t>
      </w:r>
      <w:r w:rsidR="006A0D41">
        <w:rPr>
          <w:rFonts w:asciiTheme="majorBidi" w:hAnsiTheme="majorBidi" w:cstheme="majorBidi"/>
          <w:sz w:val="32"/>
          <w:szCs w:val="32"/>
        </w:rPr>
        <w:t xml:space="preserve">for </w:t>
      </w:r>
      <w:r>
        <w:rPr>
          <w:rFonts w:asciiTheme="majorBidi" w:hAnsiTheme="majorBidi" w:cstheme="majorBidi"/>
          <w:sz w:val="32"/>
          <w:szCs w:val="32"/>
        </w:rPr>
        <w:t>determinin</w:t>
      </w:r>
      <w:r w:rsidR="006A0D41">
        <w:rPr>
          <w:rFonts w:asciiTheme="majorBidi" w:hAnsiTheme="majorBidi" w:cstheme="majorBidi"/>
          <w:sz w:val="32"/>
          <w:szCs w:val="32"/>
        </w:rPr>
        <w:t xml:space="preserve">g the degree of market power. </w:t>
      </w:r>
      <w:r w:rsidR="00F07CB4">
        <w:rPr>
          <w:rFonts w:asciiTheme="majorBidi" w:hAnsiTheme="majorBidi" w:cstheme="majorBidi"/>
          <w:sz w:val="32"/>
          <w:szCs w:val="32"/>
        </w:rPr>
        <w:t>The correlation between route concentration and high prices cannot be adequately explained. First,</w:t>
      </w:r>
      <w:r w:rsidR="002E680D" w:rsidRPr="002E680D">
        <w:rPr>
          <w:rFonts w:asciiTheme="majorBidi" w:hAnsiTheme="majorBidi" w:cstheme="majorBidi"/>
          <w:sz w:val="32"/>
          <w:szCs w:val="32"/>
        </w:rPr>
        <w:t xml:space="preserve"> </w:t>
      </w:r>
      <w:r w:rsidR="002E680D">
        <w:rPr>
          <w:rFonts w:asciiTheme="majorBidi" w:hAnsiTheme="majorBidi" w:cstheme="majorBidi"/>
          <w:sz w:val="32"/>
          <w:szCs w:val="32"/>
        </w:rPr>
        <w:t>the</w:t>
      </w:r>
      <w:r w:rsidR="002E680D">
        <w:rPr>
          <w:rFonts w:asciiTheme="majorBidi" w:hAnsiTheme="majorBidi" w:cstheme="majorBidi"/>
          <w:sz w:val="32"/>
          <w:szCs w:val="32"/>
        </w:rPr>
        <w:t xml:space="preserve"> high markups of a dominant airline do not create much of an umbrella effect from which carriers with smaller operations in the same markets can benefit</w:t>
      </w:r>
      <w:r w:rsidR="002E680D">
        <w:rPr>
          <w:rFonts w:asciiTheme="majorBidi" w:hAnsiTheme="majorBidi" w:cstheme="majorBidi"/>
          <w:sz w:val="32"/>
          <w:szCs w:val="32"/>
        </w:rPr>
        <w:t xml:space="preserve"> and not allow other airlines to raise their prices as much.</w:t>
      </w:r>
      <w:r w:rsidR="00E23332">
        <w:rPr>
          <w:rFonts w:asciiTheme="majorBidi" w:hAnsiTheme="majorBidi" w:cstheme="majorBidi"/>
          <w:sz w:val="32"/>
          <w:szCs w:val="32"/>
        </w:rPr>
        <w:t xml:space="preserve"> The results indicate that </w:t>
      </w:r>
      <w:r w:rsidR="00F07CB4">
        <w:rPr>
          <w:rFonts w:asciiTheme="majorBidi" w:hAnsiTheme="majorBidi" w:cstheme="majorBidi"/>
          <w:sz w:val="32"/>
          <w:szCs w:val="32"/>
        </w:rPr>
        <w:t>the high average prices</w:t>
      </w:r>
      <w:r w:rsidR="002E680D">
        <w:rPr>
          <w:rFonts w:asciiTheme="majorBidi" w:hAnsiTheme="majorBidi" w:cstheme="majorBidi"/>
          <w:sz w:val="32"/>
          <w:szCs w:val="32"/>
        </w:rPr>
        <w:t xml:space="preserve"> that some airlines are able to sustain in concentrated markets do not allow to charge similar prices</w:t>
      </w:r>
      <w:r w:rsidR="00E23332">
        <w:rPr>
          <w:rFonts w:asciiTheme="majorBidi" w:hAnsiTheme="majorBidi" w:cstheme="majorBidi"/>
          <w:sz w:val="32"/>
          <w:szCs w:val="32"/>
        </w:rPr>
        <w:t xml:space="preserve">. Second, size of a carrier’s operation at the endpoints of route which is one source of market power on city-pair. </w:t>
      </w:r>
      <w:r w:rsidR="00C81C7A">
        <w:rPr>
          <w:rFonts w:asciiTheme="majorBidi" w:hAnsiTheme="majorBidi" w:cstheme="majorBidi"/>
          <w:sz w:val="32"/>
          <w:szCs w:val="32"/>
        </w:rPr>
        <w:t xml:space="preserve">When carrier serves a large </w:t>
      </w:r>
      <w:r w:rsidR="0057713A">
        <w:rPr>
          <w:rFonts w:asciiTheme="majorBidi" w:hAnsiTheme="majorBidi" w:cstheme="majorBidi"/>
          <w:sz w:val="32"/>
          <w:szCs w:val="32"/>
        </w:rPr>
        <w:t xml:space="preserve">share of passengers, its attractiveness to passengers who travel on the route itself is enhanced. This leads to increase the airline’s share on the route and average price. It implies </w:t>
      </w:r>
      <w:r w:rsidR="006A0D41">
        <w:rPr>
          <w:rFonts w:asciiTheme="majorBidi" w:hAnsiTheme="majorBidi" w:cstheme="majorBidi"/>
          <w:sz w:val="32"/>
          <w:szCs w:val="32"/>
        </w:rPr>
        <w:t xml:space="preserve">that airline share of passengers on a route and at the endpoint airports influences its ability to </w:t>
      </w:r>
      <w:r w:rsidR="006C36D5">
        <w:rPr>
          <w:rFonts w:asciiTheme="majorBidi" w:hAnsiTheme="majorBidi" w:cstheme="majorBidi"/>
          <w:sz w:val="32"/>
          <w:szCs w:val="32"/>
        </w:rPr>
        <w:t>markup</w:t>
      </w:r>
      <w:r w:rsidR="006A0D41">
        <w:rPr>
          <w:rFonts w:asciiTheme="majorBidi" w:hAnsiTheme="majorBidi" w:cstheme="majorBidi"/>
          <w:sz w:val="32"/>
          <w:szCs w:val="32"/>
        </w:rPr>
        <w:t xml:space="preserve"> price above cost.</w:t>
      </w:r>
      <w:r w:rsidR="006C36D5">
        <w:rPr>
          <w:rFonts w:asciiTheme="majorBidi" w:hAnsiTheme="majorBidi" w:cstheme="majorBidi"/>
          <w:sz w:val="32"/>
          <w:szCs w:val="32"/>
        </w:rPr>
        <w:t xml:space="preserve"> The high markups of a dominant airline do not create much of an umbrella effect from which carriers with smaller operations in the same markets can benefit.</w:t>
      </w:r>
      <w:r w:rsidR="00366EE4">
        <w:rPr>
          <w:rFonts w:asciiTheme="majorBidi" w:hAnsiTheme="majorBidi" w:cstheme="majorBidi"/>
          <w:sz w:val="32"/>
          <w:szCs w:val="32"/>
        </w:rPr>
        <w:t xml:space="preserve"> </w:t>
      </w:r>
      <w:r w:rsidR="00366EE4">
        <w:rPr>
          <w:rFonts w:asciiTheme="majorBidi" w:hAnsiTheme="majorBidi" w:cstheme="majorBidi"/>
          <w:sz w:val="32"/>
          <w:szCs w:val="32"/>
        </w:rPr>
        <w:t>Frequent-fly plans</w:t>
      </w:r>
      <w:r w:rsidR="00366EE4">
        <w:rPr>
          <w:rFonts w:asciiTheme="majorBidi" w:hAnsiTheme="majorBidi" w:cstheme="majorBidi"/>
          <w:sz w:val="32"/>
          <w:szCs w:val="32"/>
        </w:rPr>
        <w:t xml:space="preserve">, which is marketing device in the airline industry, becomes more attractive for two reasons. First, bonus value is increasing marginal function of mileage. </w:t>
      </w:r>
    </w:p>
    <w:p w:rsidR="00366EE4" w:rsidRPr="004B74E6" w:rsidRDefault="00366EE4" w:rsidP="0087481B">
      <w:pPr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>Author use two different approaches to analyzing</w:t>
      </w:r>
      <w:r w:rsidR="00A13BB8">
        <w:rPr>
          <w:rFonts w:asciiTheme="majorBidi" w:hAnsiTheme="majorBidi" w:cstheme="majorBidi"/>
          <w:sz w:val="32"/>
          <w:szCs w:val="32"/>
        </w:rPr>
        <w:t xml:space="preserve"> the effect of route and airport dominance on price. The first is cross-sectional estimation of a carrier’s markup over cost. The second approach is cross- section estimation of ratio of two observed airlines’ prices on route that may be more effective in revealing the market power.</w:t>
      </w:r>
      <w:bookmarkStart w:id="0" w:name="_GoBack"/>
      <w:bookmarkEnd w:id="0"/>
    </w:p>
    <w:sectPr w:rsidR="00366EE4" w:rsidRPr="004B74E6" w:rsidSect="009F34F3">
      <w:headerReference w:type="default" r:id="rId6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792D" w:rsidRDefault="009E792D" w:rsidP="009E36DB">
      <w:r>
        <w:separator/>
      </w:r>
    </w:p>
  </w:endnote>
  <w:endnote w:type="continuationSeparator" w:id="0">
    <w:p w:rsidR="009E792D" w:rsidRDefault="009E792D" w:rsidP="009E36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792D" w:rsidRDefault="009E792D" w:rsidP="009E36DB">
      <w:r>
        <w:separator/>
      </w:r>
    </w:p>
  </w:footnote>
  <w:footnote w:type="continuationSeparator" w:id="0">
    <w:p w:rsidR="009E792D" w:rsidRDefault="009E792D" w:rsidP="009E36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36DB" w:rsidRDefault="009E36DB" w:rsidP="009E36DB">
    <w:pPr>
      <w:pStyle w:val="Header"/>
      <w:jc w:val="right"/>
    </w:pPr>
    <w:r>
      <w:t>Tippayathep Nakarach</w:t>
    </w:r>
  </w:p>
  <w:p w:rsidR="009E36DB" w:rsidRDefault="009E36DB" w:rsidP="009E36DB">
    <w:pPr>
      <w:pStyle w:val="Header"/>
      <w:jc w:val="right"/>
    </w:pPr>
    <w:r>
      <w:t>5904641445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6DB"/>
    <w:rsid w:val="002E680D"/>
    <w:rsid w:val="00366EE4"/>
    <w:rsid w:val="004B74E6"/>
    <w:rsid w:val="0057713A"/>
    <w:rsid w:val="006A0D41"/>
    <w:rsid w:val="006C36D5"/>
    <w:rsid w:val="0087481B"/>
    <w:rsid w:val="0093638E"/>
    <w:rsid w:val="009E36DB"/>
    <w:rsid w:val="009E792D"/>
    <w:rsid w:val="009F34F3"/>
    <w:rsid w:val="00A13BB8"/>
    <w:rsid w:val="00C81C7A"/>
    <w:rsid w:val="00E23332"/>
    <w:rsid w:val="00F0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372AF6"/>
  <w14:defaultImageDpi w14:val="32767"/>
  <w15:chartTrackingRefBased/>
  <w15:docId w15:val="{FAE55B64-8958-BF44-802E-2D57A0829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30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36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36DB"/>
  </w:style>
  <w:style w:type="paragraph" w:styleId="Footer">
    <w:name w:val="footer"/>
    <w:basedOn w:val="Normal"/>
    <w:link w:val="FooterChar"/>
    <w:uiPriority w:val="99"/>
    <w:unhideWhenUsed/>
    <w:rsid w:val="009E36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36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53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507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268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tippayathep nakarach</dc:creator>
  <cp:keywords/>
  <dc:description/>
  <cp:lastModifiedBy>tippayathep nakarach</cp:lastModifiedBy>
  <cp:revision>1</cp:revision>
  <dcterms:created xsi:type="dcterms:W3CDTF">2020-02-03T16:51:00Z</dcterms:created>
  <dcterms:modified xsi:type="dcterms:W3CDTF">2020-02-03T19:38:00Z</dcterms:modified>
</cp:coreProperties>
</file>