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1: CLMVT strategy</w:t>
      </w:r>
    </w:p>
    <w:p w:rsidR="00000000" w:rsidDel="00000000" w:rsidP="00000000" w:rsidRDefault="00000000" w:rsidRPr="00000000" w14:paraId="00000002">
      <w:pPr>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p>
    <w:p w:rsidR="00000000" w:rsidDel="00000000" w:rsidP="00000000" w:rsidRDefault="00000000" w:rsidRPr="00000000" w14:paraId="00000003">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This class was led by Prewprae Chumrum, Executive Director of Bureau of Trade in Services and Investment Negotiations, Department of Trade Negotiation, and Ministry of Commerce. The class was covered in overview of CLMVT Challenges, Key issues for cooperation, and Thai Strategy. The reasons why labor force to population in other ASEAN are below 50% is that there is an aging society. </w:t>
      </w:r>
    </w:p>
    <w:p w:rsidR="00000000" w:rsidDel="00000000" w:rsidP="00000000" w:rsidRDefault="00000000" w:rsidRPr="00000000" w14:paraId="00000004">
      <w:pPr>
        <w:spacing w:line="48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Most of FDI in CLMVT are from SEA countries, for instance; Cambodia has largest investors coming from China and ASEAN for approximately 45 percent and focusing on financial and insurance activities, Laos has China investors playing a big role in construction, Myanmar got South Korea of about 48 percent of a total FDI in the country and focusing on mining and quarrying, while Vietnam attract a lot from Japan, South Korea, and other in ASEAN for nearly 67 percent of FDI, and in Thailand we have Japan and other ASEAN countries investing in financial and insurance activities lately while previously was real estate activities. </w:t>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I found interesting was, new FDI trends. The lecturer claimed that Joint venture does not guarantee anything as Thailand has certain laws that let most Thai have the majority of shares in a business. While mergers and acquisitions will be more promising for foreign investors. In addition, the world is moving fast, the technologies and innovations rising quickly, leading to less employment and only skilled labors will be needed in most jobs. </w:t>
      </w:r>
    </w:p>
    <w:p w:rsidR="00000000" w:rsidDel="00000000" w:rsidP="00000000" w:rsidRDefault="00000000" w:rsidRPr="00000000" w14:paraId="00000006">
      <w:pPr>
        <w:spacing w:line="480" w:lineRule="auto"/>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7">
      <w:pPr>
        <w:spacing w:line="480" w:lineRule="auto"/>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8">
      <w:pPr>
        <w:spacing w:line="480" w:lineRule="auto"/>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9">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tl w:val="0"/>
        </w:rPr>
      </w:r>
    </w:p>
    <w:p w:rsidR="00000000" w:rsidDel="00000000" w:rsidP="00000000" w:rsidRDefault="00000000" w:rsidRPr="00000000" w14:paraId="0000000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highlight w:val="white"/>
          <w:rtl w:val="0"/>
        </w:rPr>
        <w:t xml:space="preserve">Essay 2: Contemporary Myanmar</w:t>
      </w:r>
      <w:r w:rsidDel="00000000" w:rsidR="00000000" w:rsidRPr="00000000">
        <w:rPr>
          <w:rtl w:val="0"/>
        </w:rPr>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class was led by M.L. Pinitbhand Paribatra, Ph.D., Faculty of Political Science, Thammasat University. The lecture was about an introduction to contemporary Myanmar : Politics, Society, and Culture. As the way country is ruled by this pattern of economics and politics, it made Myanmar a very traditional country, representing conservatively and they are proud of it. </w:t>
      </w:r>
    </w:p>
    <w:p w:rsidR="00000000" w:rsidDel="00000000" w:rsidP="00000000" w:rsidRDefault="00000000" w:rsidRPr="00000000" w14:paraId="0000000D">
      <w:pPr>
        <w:spacing w:line="480" w:lineRule="auto"/>
        <w:ind w:firstLine="72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The lecturer kept convincing us to go for a visit to see it by ourselves how the place is, and he claimed that rich and abandoned natural resources was told by looking at their foods, indian culture dominated, which I found it quite true. I learnt that we  have similar beliefs with Myanmar, Buddhism is practiced along with nat worship there are 37 nats. This is interesting as the gov always use beliefs to run the country, however, I still wonder h</w:t>
      </w:r>
      <w:r w:rsidDel="00000000" w:rsidR="00000000" w:rsidRPr="00000000">
        <w:rPr>
          <w:rFonts w:ascii="Times New Roman" w:cs="Times New Roman" w:eastAsia="Times New Roman" w:hAnsi="Times New Roman"/>
          <w:sz w:val="24"/>
          <w:szCs w:val="24"/>
          <w:rtl w:val="0"/>
        </w:rPr>
        <w:t xml:space="preserve">ow do Nats really affect politic pattern, we did ask the lecturer but he did not really give the answer.</w:t>
      </w:r>
      <w:r w:rsidDel="00000000" w:rsidR="00000000" w:rsidRPr="00000000">
        <w:rPr>
          <w:rtl w:val="0"/>
        </w:rPr>
      </w:r>
    </w:p>
    <w:p w:rsidR="00000000" w:rsidDel="00000000" w:rsidP="00000000" w:rsidRDefault="00000000" w:rsidRPr="00000000" w14:paraId="000000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in term of development, development came only a few years ago and Myanmar has become one of the fastest growing economy on earth, noticing this from Myanmar people starting to hire babysitters which telling us that they are getting out of their traditional zone and this only happened with in a couple of years. Noticing in FDI table, China is in the top first share in FDI even though with only little numbers. This is because China mostly invest in natural resources and massive infrastructure such as rail road. </w:t>
        <w:tab/>
        <w:t xml:space="preserve">   </w:t>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another interesting point, why Myanmar let Rohingya stays in the area, even given the space. As Rohingya is not in the 7 states territorial administration created by british government, this is really unfortunate as so Rohingya just became stateless ethnic. Not to mention that the fact about difference in religious and beliefs. However, what happened was Myanmar let them have some of the land. </w:t>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they have Ongsan-suji the democrats is still unpredictable as there is still military power going around, once military is not happy they will just coup and take the country back in their power. In term of political dominants, by the history, monk brought democracy, fought side by side with the students and what happened was actually more crucial than what happened in Thailand, this can be a result from the traditional beliefs of the Buddhism. This is why monk is playing a big role in the political movements. This was about to happen in Thailand, but fortunately, King rama the fifth got this vision and initiated by naturalized and united the monk, up-educated and gave official titles for monks. Thus, now educated monk can be political bargains but not making any direct affect on political movements.</w:t>
      </w:r>
    </w:p>
    <w:p w:rsidR="00000000" w:rsidDel="00000000" w:rsidP="00000000" w:rsidRDefault="00000000" w:rsidRPr="00000000" w14:paraId="0000001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3: ASEAN integration &amp; China in CLMV</w:t>
      </w:r>
    </w:p>
    <w:p w:rsidR="00000000" w:rsidDel="00000000" w:rsidP="00000000" w:rsidRDefault="00000000" w:rsidRPr="00000000" w14:paraId="00000014">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5">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Most importantly, lessons learnt from China is market-oriented economy, globalization, efficient allocation of human capital and natural resources. China is somehow a traditional kind of country, its history and culture are kind of strong in identification and characteristics, however, we can see the different in modern china and the past. Economics success since 1978 led China to openness and increased due to change in government, also China eventually experienced the demographic change in labor market. </w:t>
      </w:r>
    </w:p>
    <w:p w:rsidR="00000000" w:rsidDel="00000000" w:rsidP="00000000" w:rsidRDefault="00000000" w:rsidRPr="00000000" w14:paraId="00000016">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Main reason why the U.S. government hate China, well, there are significant numbers of reason but as the world’s balance of power is shifting and Chinese firms are kind of facing challenges to increase their company value, in class the lecturer mentioned three things, Company competitiveness, Company profitability, International value chain. Made in China is now changed to Innovated in China as China is spending tremendous amount of money on Research and Development than ever before. Moreover, third party payment industry keeps growing and the economy will be driven by technology from this industry, we can see Alipay by Ant Financial and Tenpay by Wechat dominating the market in China and some other companies dominating its country market, in other word, cashless society is taking over. </w:t>
      </w:r>
    </w:p>
    <w:p w:rsidR="00000000" w:rsidDel="00000000" w:rsidP="00000000" w:rsidRDefault="00000000" w:rsidRPr="00000000" w14:paraId="00000017">
      <w:pPr>
        <w:spacing w:line="480" w:lineRule="auto"/>
        <w:ind w:left="0"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8">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4: Urbanization in CLMV</w:t>
      </w:r>
    </w:p>
    <w:p w:rsidR="00000000" w:rsidDel="00000000" w:rsidP="00000000" w:rsidRDefault="00000000" w:rsidRPr="00000000" w14:paraId="00000019">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A">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Beginning with drivers of Urban growth, Ajarn mentioned government policies and strategies, regional cooperation, infrastructure, foreign investment, and rural-urban migration. The class was talking about interesting fact in each CLMV countries. </w:t>
      </w:r>
    </w:p>
    <w:p w:rsidR="00000000" w:rsidDel="00000000" w:rsidP="00000000" w:rsidRDefault="00000000" w:rsidRPr="00000000" w14:paraId="0000001B">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Cambodia have achieved lower middle income status as solid performance in garment manufacture, tourism, paddy and milled rice, and construction. In addition, their poverty rate fell from 50 percent to below 20 percent in 9 years of development. Foreign investments rose rapidly but there are still challenges in economy remains vulnerable to external shocks, climate change and natural disasters, political situation, greater diversification of economy needed to sustain economic growth. It is reported that 90 percent of the total population live on 40 percent of the land and extremely susceptible to climate change and extreme weather fluctuation as the lands are flatted. </w:t>
      </w:r>
    </w:p>
    <w:p w:rsidR="00000000" w:rsidDel="00000000" w:rsidP="00000000" w:rsidRDefault="00000000" w:rsidRPr="00000000" w14:paraId="0000001C">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Next, Laos, started pursuing economic reforms in 1986 and eventually opened up the economy in the late 90s. Having been to Laos on our trip, we can see that major goal now is to transform Lao PDR from land-locked country to land-linked country. In term of natural resources, they got rich resources, particularly in hydropower and mining.</w:t>
      </w:r>
    </w:p>
    <w:p w:rsidR="00000000" w:rsidDel="00000000" w:rsidP="00000000" w:rsidRDefault="00000000" w:rsidRPr="00000000" w14:paraId="0000001D">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Myanmar, in 2011, embarked on fundamental reforms, for instance, direct elections. Now they are in transition from military rule to a democracy, however, they are facing challenges of obsoletion of infrastructure needed for economic growth, human resource capacity, ongoing conflicts with ethnic and minority groups.</w:t>
      </w:r>
    </w:p>
    <w:p w:rsidR="00000000" w:rsidDel="00000000" w:rsidP="00000000" w:rsidRDefault="00000000" w:rsidRPr="00000000" w14:paraId="0000001E">
      <w:pPr>
        <w:spacing w:line="480" w:lineRule="auto"/>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Vietnam, is the most advanced and has heavily invested in infrastructure and human resources, while Myanmar is the least developed and Cambodia is catching up with increasing in foreign investment. After the reforms of Doi Moi in 1986, Vietnam is shifted away from central planning, decentralization of authority to provincial people’s committees. Moreover, Vietnam is experiencing rapid economic growth and considered as one of the Asia’s most dynamic economies. </w:t>
      </w:r>
    </w:p>
    <w:p w:rsidR="00000000" w:rsidDel="00000000" w:rsidP="00000000" w:rsidRDefault="00000000" w:rsidRPr="00000000" w14:paraId="0000001F">
      <w:pPr>
        <w:spacing w:line="480" w:lineRule="auto"/>
        <w:ind w:left="0"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0">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1">
      <w:pPr>
        <w:spacing w:line="480" w:lineRule="auto"/>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