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FBCA53" w14:textId="77777777" w:rsidR="008224C4" w:rsidRPr="00D34BE7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bookmarkStart w:id="0" w:name="_GoBack"/>
      <w:bookmarkEnd w:id="0"/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Financial Budget</w:t>
      </w:r>
    </w:p>
    <w:p w14:paraId="3D8D881A" w14:textId="77777777" w:rsidR="008224C4" w:rsidRPr="00D34BE7" w:rsidRDefault="008224C4" w:rsidP="008224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>The business analysis is separated into two sections which are Academy School &amp; Concert Hall. The financials models that will be used are break-even analyst, and sale and expense forecast that links to marketing strategy.</w:t>
      </w:r>
    </w:p>
    <w:p w14:paraId="79AB1EE4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CCFBAD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Break-Even Analyst</w:t>
      </w:r>
    </w:p>
    <w:p w14:paraId="36DFF696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8988" w:type="dxa"/>
        <w:tblLook w:val="0000" w:firstRow="0" w:lastRow="0" w:firstColumn="0" w:lastColumn="0" w:noHBand="0" w:noVBand="0"/>
      </w:tblPr>
      <w:tblGrid>
        <w:gridCol w:w="3420"/>
        <w:gridCol w:w="696"/>
        <w:gridCol w:w="696"/>
        <w:gridCol w:w="696"/>
        <w:gridCol w:w="696"/>
        <w:gridCol w:w="696"/>
        <w:gridCol w:w="696"/>
        <w:gridCol w:w="696"/>
        <w:gridCol w:w="696"/>
      </w:tblGrid>
      <w:tr w:rsidR="008224C4" w:rsidRPr="00D34BE7" w14:paraId="7B9D4C18" w14:textId="77777777" w:rsidTr="005506DC">
        <w:trPr>
          <w:trHeight w:val="330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903B10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Break-Even Point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C5AC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24A7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8FCB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8ACB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A084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DCBFE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B8D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437615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2019</w:t>
            </w:r>
          </w:p>
        </w:tc>
      </w:tr>
      <w:tr w:rsidR="008224C4" w:rsidRPr="00D34BE7" w14:paraId="77D7CC77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C7D359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Music School (Student)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DF23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30F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A76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F09B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39D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3B4C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A4C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06AA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</w:tr>
      <w:tr w:rsidR="008224C4" w:rsidRPr="00D34BE7" w14:paraId="438A204C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CCBDB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students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111A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F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73B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EDFA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6897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39F5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4F7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E2A96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8224C4" w:rsidRPr="00D34BE7" w14:paraId="6B251590" w14:textId="77777777" w:rsidTr="005506DC">
        <w:trPr>
          <w:trHeight w:val="315"/>
        </w:trPr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05E6D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B.E. of Concert Hall (Concert)</w:t>
            </w:r>
          </w:p>
        </w:tc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4A6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C078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890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6477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FEB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C8C3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F2F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9B7CC4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224C4" w:rsidRPr="00D34BE7" w14:paraId="5A256096" w14:textId="77777777" w:rsidTr="005506DC">
        <w:trPr>
          <w:trHeight w:val="330"/>
        </w:trPr>
        <w:tc>
          <w:tcPr>
            <w:tcW w:w="34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8B9179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Estimated No. of concerts</w:t>
            </w:r>
          </w:p>
        </w:tc>
        <w:tc>
          <w:tcPr>
            <w:tcW w:w="69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BEE3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EFB2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75664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16F3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528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1048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6C8E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DC6AE9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14:paraId="66F74EC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9624E6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126803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Sales &amp; Expense Forecast</w:t>
      </w:r>
    </w:p>
    <w:p w14:paraId="242D40D7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(Unit: THB Million)</w:t>
      </w:r>
    </w:p>
    <w:tbl>
      <w:tblPr>
        <w:tblW w:w="6192" w:type="dxa"/>
        <w:tblLook w:val="0000" w:firstRow="0" w:lastRow="0" w:firstColumn="0" w:lastColumn="0" w:noHBand="0" w:noVBand="0"/>
      </w:tblPr>
      <w:tblGrid>
        <w:gridCol w:w="1992"/>
        <w:gridCol w:w="700"/>
        <w:gridCol w:w="700"/>
        <w:gridCol w:w="700"/>
        <w:gridCol w:w="700"/>
        <w:gridCol w:w="700"/>
        <w:gridCol w:w="700"/>
      </w:tblGrid>
      <w:tr w:rsidR="008224C4" w:rsidRPr="00D34BE7" w14:paraId="6081708E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71D346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Academy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0F58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894F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C7756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F11BE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C790E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D0EEC0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0FF67BE0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0C7D14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B454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26.1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BA0A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63.4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FDA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73.3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A54D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4C6F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042DBC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85.5</w:t>
            </w:r>
          </w:p>
        </w:tc>
      </w:tr>
      <w:tr w:rsidR="008224C4" w:rsidRPr="00D34BE7" w14:paraId="688A7909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DFAE94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4761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27.2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3A28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66.2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F022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72.7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1E48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E9443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3EAFA2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80.6</w:t>
            </w:r>
          </w:p>
        </w:tc>
      </w:tr>
      <w:tr w:rsidR="008224C4" w:rsidRPr="00D34BE7" w14:paraId="72EA2804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3523F3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EE40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1D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2629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8D6F3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0.6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0261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F2E28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4.9</w:t>
            </w:r>
          </w:p>
        </w:tc>
      </w:tr>
      <w:tr w:rsidR="008224C4" w:rsidRPr="00D34BE7" w14:paraId="067B5EA5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C0E17C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28CD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24815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243302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5A45A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ED54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288002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8224C4" w:rsidRPr="00D34BE7" w14:paraId="6C2C95E1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EA9E6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CCE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C18D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0C27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2614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B6E4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F03B4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8224C4" w:rsidRPr="00D34BE7" w14:paraId="2736DA52" w14:textId="77777777" w:rsidTr="005506DC">
        <w:trPr>
          <w:trHeight w:val="270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57EB7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3F41F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(1)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22E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4"/>
                <w:szCs w:val="24"/>
              </w:rPr>
              <w:t>(3)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49A8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7E8B4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0.4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7123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BC387A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4.8</w:t>
            </w:r>
          </w:p>
        </w:tc>
      </w:tr>
    </w:tbl>
    <w:p w14:paraId="7E62436B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6132" w:type="dxa"/>
        <w:tblLook w:val="0000" w:firstRow="0" w:lastRow="0" w:firstColumn="0" w:lastColumn="0" w:noHBand="0" w:noVBand="0"/>
      </w:tblPr>
      <w:tblGrid>
        <w:gridCol w:w="1992"/>
        <w:gridCol w:w="700"/>
        <w:gridCol w:w="740"/>
        <w:gridCol w:w="720"/>
        <w:gridCol w:w="720"/>
        <w:gridCol w:w="696"/>
        <w:gridCol w:w="696"/>
      </w:tblGrid>
      <w:tr w:rsidR="008224C4" w:rsidRPr="00D34BE7" w14:paraId="0104F5D6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AC1529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color w:val="0066CC"/>
                <w:sz w:val="24"/>
                <w:szCs w:val="24"/>
              </w:rPr>
              <w:t>Concert Hall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58A21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46E5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2011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F49F95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3F044F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393A6C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273014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</w:tr>
      <w:tr w:rsidR="008224C4" w:rsidRPr="00D34BE7" w14:paraId="1BBAC99B" w14:textId="77777777" w:rsidTr="005506DC">
        <w:trPr>
          <w:trHeight w:val="255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657BB9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Revenue</w:t>
            </w:r>
          </w:p>
        </w:tc>
        <w:tc>
          <w:tcPr>
            <w:tcW w:w="70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C3F66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CFD5D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4B2A1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9B7D4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22692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  <w:tc>
          <w:tcPr>
            <w:tcW w:w="56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729053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40.0</w:t>
            </w:r>
          </w:p>
        </w:tc>
      </w:tr>
      <w:tr w:rsidR="008224C4" w:rsidRPr="00D34BE7" w14:paraId="46C5B84E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7D50DF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Total Cost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864BB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4B8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19.4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E3BB2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EC6B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22.4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6B4B3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D30DE1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25.5</w:t>
            </w:r>
          </w:p>
        </w:tc>
      </w:tr>
      <w:tr w:rsidR="008224C4" w:rsidRPr="00D34BE7" w14:paraId="7D18A753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A3C63E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Gross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1470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20.6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9F5E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08325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B3E9ED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1E78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7BB723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</w:tr>
      <w:tr w:rsidR="008224C4" w:rsidRPr="00D34BE7" w14:paraId="27ECDF9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D8201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Interest Payment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535BB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0.3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F3052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1A6CE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D1E1B8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CD21F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0.7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079CDD9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0.5</w:t>
            </w:r>
          </w:p>
        </w:tc>
      </w:tr>
      <w:tr w:rsidR="008224C4" w:rsidRPr="00D34BE7" w14:paraId="0DF696C8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54B5F0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Tax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888273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174D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ECD1CC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394997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C8EE7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470FF14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8224C4" w:rsidRPr="00D34BE7" w14:paraId="7DCAA1CD" w14:textId="77777777" w:rsidTr="005506DC">
        <w:trPr>
          <w:trHeight w:val="255"/>
        </w:trPr>
        <w:tc>
          <w:tcPr>
            <w:tcW w:w="1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8033B71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Net Profit</w:t>
            </w:r>
          </w:p>
        </w:tc>
        <w:tc>
          <w:tcPr>
            <w:tcW w:w="7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F0C2E26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51534850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0309FD1B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313FB8B2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749D4DDE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1C1403F" w14:textId="77777777" w:rsidR="008224C4" w:rsidRPr="00D34BE7" w:rsidRDefault="008224C4" w:rsidP="005506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</w:tr>
    </w:tbl>
    <w:p w14:paraId="61AE2B68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C43162" w14:textId="77777777" w:rsidR="008224C4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EA77F6E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b/>
          <w:bCs/>
          <w:sz w:val="24"/>
          <w:szCs w:val="24"/>
        </w:rPr>
        <w:t>Marketing Expense Budget</w:t>
      </w:r>
    </w:p>
    <w:p w14:paraId="4AD05822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  <w:t xml:space="preserve">    (Unit: THB Million)</w:t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  <w:r w:rsidRPr="00D34BE7"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W w:w="4948" w:type="dxa"/>
        <w:tblInd w:w="96" w:type="dxa"/>
        <w:tblLook w:val="0000" w:firstRow="0" w:lastRow="0" w:firstColumn="0" w:lastColumn="0" w:noHBand="0" w:noVBand="0"/>
      </w:tblPr>
      <w:tblGrid>
        <w:gridCol w:w="1632"/>
        <w:gridCol w:w="696"/>
        <w:gridCol w:w="700"/>
        <w:gridCol w:w="700"/>
        <w:gridCol w:w="700"/>
        <w:gridCol w:w="700"/>
      </w:tblGrid>
      <w:tr w:rsidR="008224C4" w:rsidRPr="00D34BE7" w14:paraId="371EEDC1" w14:textId="77777777" w:rsidTr="005506DC">
        <w:trPr>
          <w:trHeight w:val="270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D1DA88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B96680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2012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E273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2013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529C2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2014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E639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2015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7F20EC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D34BE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2016</w:t>
            </w:r>
          </w:p>
        </w:tc>
      </w:tr>
      <w:tr w:rsidR="008224C4" w:rsidRPr="00D34BE7" w14:paraId="029E2AB5" w14:textId="77777777" w:rsidTr="005506DC">
        <w:trPr>
          <w:trHeight w:val="255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93CDC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Academy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AC5E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98057D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777EF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0D867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5AB35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</w:tr>
      <w:tr w:rsidR="008224C4" w:rsidRPr="00D34BE7" w14:paraId="64780122" w14:textId="77777777" w:rsidTr="005506DC">
        <w:trPr>
          <w:trHeight w:val="270"/>
        </w:trPr>
        <w:tc>
          <w:tcPr>
            <w:tcW w:w="16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D91409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Concert Hall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24C2E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13FF1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ED6D3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941A2B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0BCC256" w14:textId="77777777" w:rsidR="008224C4" w:rsidRPr="00D34BE7" w:rsidRDefault="008224C4" w:rsidP="005506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4B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</w:tbl>
    <w:p w14:paraId="6AD04F6A" w14:textId="77777777" w:rsidR="008224C4" w:rsidRPr="00D34BE7" w:rsidRDefault="008224C4" w:rsidP="008224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83878C" w14:textId="77777777" w:rsidR="008224C4" w:rsidRPr="00D34BE7" w:rsidRDefault="008224C4" w:rsidP="008224C4">
      <w:pPr>
        <w:spacing w:after="0" w:line="240" w:lineRule="auto"/>
        <w:rPr>
          <w:rFonts w:ascii="Times New Roman" w:eastAsia="Times New Roman" w:hAnsi="Times New Roman" w:cs="Angsana New"/>
          <w:sz w:val="24"/>
          <w:szCs w:val="24"/>
        </w:rPr>
      </w:pPr>
    </w:p>
    <w:p w14:paraId="54F3F161" w14:textId="77777777" w:rsidR="008224C4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D80092E" w14:textId="77777777" w:rsidR="008224C4" w:rsidRPr="00D34BE7" w:rsidRDefault="008224C4" w:rsidP="008224C4">
      <w:pPr>
        <w:pStyle w:val="ListParagraph"/>
        <w:tabs>
          <w:tab w:val="left" w:pos="3060"/>
        </w:tabs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3ECF59E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49761F3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4E957FEB" w14:textId="77777777" w:rsidR="008224C4" w:rsidRDefault="008224C4" w:rsidP="008224C4">
      <w:pPr>
        <w:pStyle w:val="ListParagraph"/>
        <w:spacing w:after="0" w:line="480" w:lineRule="auto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</w:p>
    <w:p w14:paraId="58592FA3" w14:textId="77777777" w:rsidR="008224C4" w:rsidRDefault="008224C4" w:rsidP="008224C4">
      <w:pPr>
        <w:pStyle w:val="ListParagraph"/>
        <w:numPr>
          <w:ilvl w:val="0"/>
          <w:numId w:val="1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bCs/>
          <w:color w:val="4F81BD"/>
          <w:sz w:val="24"/>
          <w:szCs w:val="24"/>
        </w:rPr>
      </w:pPr>
      <w:r w:rsidRPr="006C00C0">
        <w:rPr>
          <w:rFonts w:ascii="Times New Roman" w:hAnsi="Times New Roman" w:cs="Times New Roman"/>
          <w:b/>
          <w:bCs/>
          <w:color w:val="4F81BD"/>
          <w:sz w:val="24"/>
          <w:szCs w:val="24"/>
        </w:rPr>
        <w:t>Implementation and Control</w:t>
      </w:r>
    </w:p>
    <w:p w14:paraId="7085752D" w14:textId="77777777" w:rsidR="008224C4" w:rsidRPr="008011BF" w:rsidRDefault="008224C4" w:rsidP="008224C4">
      <w:pPr>
        <w:pStyle w:val="ListParagraph"/>
        <w:tabs>
          <w:tab w:val="left" w:pos="567"/>
        </w:tabs>
        <w:spacing w:after="0" w:line="48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As specifying our goals and objectives </w:t>
      </w:r>
      <w:r>
        <w:rPr>
          <w:rFonts w:ascii="Times New Roman" w:hAnsi="Times New Roman" w:cs="Times New Roman"/>
          <w:sz w:val="24"/>
          <w:szCs w:val="24"/>
        </w:rPr>
        <w:t>stated earlier, we will use</w:t>
      </w:r>
      <w:r w:rsidRPr="008011BF">
        <w:rPr>
          <w:rFonts w:ascii="Times New Roman" w:hAnsi="Times New Roman" w:cs="Times New Roman"/>
          <w:sz w:val="24"/>
          <w:szCs w:val="24"/>
        </w:rPr>
        <w:t xml:space="preserve"> a wide range of aspects </w:t>
      </w:r>
      <w:r>
        <w:rPr>
          <w:rFonts w:ascii="Times New Roman" w:hAnsi="Times New Roman" w:cs="Times New Roman"/>
          <w:sz w:val="24"/>
          <w:szCs w:val="24"/>
        </w:rPr>
        <w:t>in order to measure and control our actual implementation to achieve our goal.</w:t>
      </w:r>
    </w:p>
    <w:p w14:paraId="4AED2DF1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Sales Analysis: we have projected 5-year sales after the debut of Music Village, both of Academy and Concert hall.</w:t>
      </w:r>
    </w:p>
    <w:p w14:paraId="0808544A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 xml:space="preserve">Market Share Analysis: we will be monitoring our market share by research, competitors sales revenue and business information. </w:t>
      </w:r>
    </w:p>
    <w:p w14:paraId="42965746" w14:textId="77777777" w:rsidR="008224C4" w:rsidRPr="008011BF" w:rsidRDefault="008224C4" w:rsidP="008224C4">
      <w:pPr>
        <w:pStyle w:val="ListParagraph"/>
        <w:numPr>
          <w:ilvl w:val="0"/>
          <w:numId w:val="2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11BF">
        <w:rPr>
          <w:rFonts w:ascii="Times New Roman" w:hAnsi="Times New Roman" w:cs="Times New Roman"/>
          <w:sz w:val="24"/>
          <w:szCs w:val="24"/>
        </w:rPr>
        <w:t>Marketing Expenses-to-Sales Analysis: we have estimated marketing expenses relative to sales analysis in terms of percentage.</w:t>
      </w:r>
    </w:p>
    <w:p w14:paraId="1C9F01B5" w14:textId="77777777"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B11381A" w14:textId="77777777" w:rsidR="008224C4" w:rsidRDefault="008224C4" w:rsidP="008224C4">
      <w:pPr>
        <w:pStyle w:val="ListParagraph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A1EB86" w14:textId="77777777" w:rsidR="008224C4" w:rsidRDefault="008224C4" w:rsidP="008224C4">
      <w:pPr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4D568B8" w14:textId="77777777" w:rsidR="00EC12BA" w:rsidRDefault="00EC12BA"/>
    <w:sectPr w:rsidR="00EC12BA" w:rsidSect="00EC12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3A7A5B"/>
    <w:multiLevelType w:val="multilevel"/>
    <w:tmpl w:val="7ADE3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3BF1AB7"/>
    <w:multiLevelType w:val="hybridMultilevel"/>
    <w:tmpl w:val="59080FBA"/>
    <w:lvl w:ilvl="0" w:tplc="B88426A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910A2"/>
    <w:multiLevelType w:val="hybridMultilevel"/>
    <w:tmpl w:val="0D62A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A5E11"/>
    <w:multiLevelType w:val="multilevel"/>
    <w:tmpl w:val="4CC0E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hideSpellingErrors/>
  <w:hideGrammaticalErrors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4C4"/>
    <w:rsid w:val="00142D1F"/>
    <w:rsid w:val="002055E4"/>
    <w:rsid w:val="002529D3"/>
    <w:rsid w:val="005506DC"/>
    <w:rsid w:val="005F7233"/>
    <w:rsid w:val="00602984"/>
    <w:rsid w:val="00693FB4"/>
    <w:rsid w:val="008224C4"/>
    <w:rsid w:val="009635B6"/>
    <w:rsid w:val="00964F76"/>
    <w:rsid w:val="00D57744"/>
    <w:rsid w:val="00E040A4"/>
    <w:rsid w:val="00EC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2815B"/>
  <w15:docId w15:val="{ABF39F96-6346-43BE-8838-4A4B0CB6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4C4"/>
    <w:rPr>
      <w:rFonts w:ascii="Calibri" w:eastAsia="Calibri" w:hAnsi="Calibri" w:cs="Cordia New"/>
    </w:rPr>
  </w:style>
  <w:style w:type="paragraph" w:styleId="Heading4">
    <w:name w:val="heading 4"/>
    <w:basedOn w:val="Normal"/>
    <w:link w:val="Heading4Char"/>
    <w:uiPriority w:val="9"/>
    <w:qFormat/>
    <w:rsid w:val="005506DC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506DC"/>
    <w:pPr>
      <w:spacing w:before="100" w:beforeAutospacing="1" w:after="100" w:afterAutospacing="1" w:line="240" w:lineRule="auto"/>
      <w:outlineLvl w:val="4"/>
    </w:pPr>
    <w:rPr>
      <w:rFonts w:ascii="Angsana New" w:eastAsia="Times New Roman" w:hAnsi="Angsana New" w:cs="Angsana Ne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4C4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506DC"/>
    <w:rPr>
      <w:rFonts w:ascii="Angsana New" w:eastAsia="Times New Roman" w:hAnsi="Angsana New" w:cs="Angsana New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506DC"/>
    <w:rPr>
      <w:rFonts w:ascii="Angsana New" w:eastAsia="Times New Roman" w:hAnsi="Angsana New" w:cs="Angsana New"/>
      <w:b/>
      <w:bCs/>
      <w:sz w:val="20"/>
      <w:szCs w:val="20"/>
    </w:rPr>
  </w:style>
  <w:style w:type="character" w:customStyle="1" w:styleId="eb-topic-section-title">
    <w:name w:val="eb-topic-section-title"/>
    <w:basedOn w:val="DefaultParagraphFont"/>
    <w:rsid w:val="005506DC"/>
  </w:style>
  <w:style w:type="paragraph" w:styleId="NormalWeb">
    <w:name w:val="Normal (Web)"/>
    <w:basedOn w:val="Normal"/>
    <w:uiPriority w:val="99"/>
    <w:semiHidden/>
    <w:unhideWhenUsed/>
    <w:rsid w:val="005506D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pple-converted-space">
    <w:name w:val="apple-converted-space"/>
    <w:basedOn w:val="DefaultParagraphFont"/>
    <w:rsid w:val="005506DC"/>
  </w:style>
  <w:style w:type="character" w:styleId="Hyperlink">
    <w:name w:val="Hyperlink"/>
    <w:basedOn w:val="DefaultParagraphFont"/>
    <w:uiPriority w:val="99"/>
    <w:semiHidden/>
    <w:unhideWhenUsed/>
    <w:rsid w:val="005506DC"/>
    <w:rPr>
      <w:color w:val="0000FF"/>
      <w:u w:val="single"/>
    </w:rPr>
  </w:style>
  <w:style w:type="character" w:customStyle="1" w:styleId="md-gist-nb-words">
    <w:name w:val="md-gist-nb-words"/>
    <w:basedOn w:val="DefaultParagraphFont"/>
    <w:rsid w:val="005506DC"/>
  </w:style>
  <w:style w:type="character" w:customStyle="1" w:styleId="Quote1">
    <w:name w:val="Quote1"/>
    <w:basedOn w:val="DefaultParagraphFont"/>
    <w:rsid w:val="005506DC"/>
  </w:style>
  <w:style w:type="character" w:customStyle="1" w:styleId="gig-comments-vertical-seperator">
    <w:name w:val="gig-comments-vertical-seperator"/>
    <w:basedOn w:val="DefaultParagraphFont"/>
    <w:rsid w:val="005506DC"/>
  </w:style>
  <w:style w:type="paragraph" w:styleId="BalloonText">
    <w:name w:val="Balloon Text"/>
    <w:basedOn w:val="Normal"/>
    <w:link w:val="BalloonTextChar"/>
    <w:uiPriority w:val="99"/>
    <w:semiHidden/>
    <w:unhideWhenUsed/>
    <w:rsid w:val="005506D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6DC"/>
    <w:rPr>
      <w:rFonts w:ascii="Tahoma" w:eastAsia="Calibri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916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5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49431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3217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5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03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62620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606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331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084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364285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0242433">
                      <w:marLeft w:val="0"/>
                      <w:marRight w:val="0"/>
                      <w:marTop w:val="0"/>
                      <w:marBottom w:val="75"/>
                      <w:divBdr>
                        <w:top w:val="single" w:sz="6" w:space="0" w:color="C0C0C0"/>
                        <w:left w:val="single" w:sz="6" w:space="0" w:color="C0C0C0"/>
                        <w:bottom w:val="single" w:sz="6" w:space="0" w:color="C0C0C0"/>
                        <w:right w:val="single" w:sz="6" w:space="0" w:color="C0C0C0"/>
                      </w:divBdr>
                    </w:div>
                  </w:divsChild>
                </w:div>
              </w:divsChild>
            </w:div>
          </w:divsChild>
        </w:div>
      </w:divsChild>
    </w:div>
    <w:div w:id="603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Mr.Robin ThaiSakon</dc:creator>
  <cp:lastModifiedBy>suwalyaja@gmail.com</cp:lastModifiedBy>
  <cp:revision>2</cp:revision>
  <dcterms:created xsi:type="dcterms:W3CDTF">2019-11-24T12:49:00Z</dcterms:created>
  <dcterms:modified xsi:type="dcterms:W3CDTF">2019-11-24T12:49:00Z</dcterms:modified>
</cp:coreProperties>
</file>