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5CD1B6" w14:textId="77777777" w:rsidR="00187B5B" w:rsidRPr="0033446D" w:rsidRDefault="00187B5B" w:rsidP="00187B5B">
      <w:pPr>
        <w:rPr>
          <w:rFonts w:ascii="Century" w:hAnsi="Century" w:cs="Times New Roman"/>
          <w:sz w:val="22"/>
          <w:szCs w:val="24"/>
        </w:rPr>
      </w:pPr>
    </w:p>
    <w:p w14:paraId="45EA6963" w14:textId="77777777" w:rsidR="00187B5B" w:rsidRPr="0033446D" w:rsidRDefault="00187B5B" w:rsidP="00187B5B">
      <w:pPr>
        <w:rPr>
          <w:rFonts w:ascii="Century" w:hAnsi="Century" w:cs="Times New Roman"/>
          <w:sz w:val="22"/>
          <w:szCs w:val="24"/>
        </w:rPr>
      </w:pPr>
    </w:p>
    <w:p w14:paraId="0FC762A7" w14:textId="0273E965" w:rsidR="00187B5B" w:rsidRDefault="00187B5B" w:rsidP="00187B5B">
      <w:pPr>
        <w:rPr>
          <w:rFonts w:ascii="Century" w:hAnsi="Century" w:cs="Times New Roman"/>
          <w:sz w:val="22"/>
          <w:szCs w:val="24"/>
        </w:rPr>
      </w:pPr>
    </w:p>
    <w:p w14:paraId="33CD886E" w14:textId="7A6DAA97" w:rsidR="0033446D" w:rsidRDefault="002B404F" w:rsidP="002B404F">
      <w:pPr>
        <w:jc w:val="right"/>
        <w:rPr>
          <w:rFonts w:ascii="Century" w:hAnsi="Century" w:cs="Times New Roman"/>
          <w:sz w:val="22"/>
          <w:szCs w:val="24"/>
          <w:lang w:val="en-US"/>
        </w:rPr>
      </w:pPr>
      <w:r>
        <w:rPr>
          <w:rFonts w:ascii="Century" w:hAnsi="Century" w:cs="Times New Roman"/>
          <w:sz w:val="22"/>
          <w:szCs w:val="24"/>
          <w:lang w:val="en-US"/>
        </w:rPr>
        <w:t>BE6204641440</w:t>
      </w:r>
    </w:p>
    <w:p w14:paraId="5C3667DA" w14:textId="2719E9C4" w:rsidR="002B404F" w:rsidRPr="002B404F" w:rsidRDefault="00D64675" w:rsidP="002B404F">
      <w:pPr>
        <w:jc w:val="right"/>
        <w:rPr>
          <w:rFonts w:ascii="Century" w:hAnsi="Century" w:cs="Times New Roman"/>
          <w:sz w:val="22"/>
          <w:szCs w:val="24"/>
          <w:lang w:val="en-US"/>
        </w:rPr>
      </w:pPr>
      <w:proofErr w:type="spellStart"/>
      <w:proofErr w:type="gramStart"/>
      <w:r>
        <w:rPr>
          <w:rFonts w:ascii="Century" w:hAnsi="Century" w:cs="Times New Roman"/>
          <w:sz w:val="22"/>
          <w:szCs w:val="24"/>
          <w:lang w:val="en-US"/>
        </w:rPr>
        <w:t>Mr.</w:t>
      </w:r>
      <w:r w:rsidR="002B404F">
        <w:rPr>
          <w:rFonts w:ascii="Century" w:hAnsi="Century" w:cs="Times New Roman"/>
          <w:sz w:val="22"/>
          <w:szCs w:val="24"/>
          <w:lang w:val="en-US"/>
        </w:rPr>
        <w:t>Wongsapat</w:t>
      </w:r>
      <w:proofErr w:type="spellEnd"/>
      <w:proofErr w:type="gramEnd"/>
      <w:r w:rsidR="002B404F">
        <w:rPr>
          <w:rFonts w:ascii="Century" w:hAnsi="Century" w:cs="Times New Roman"/>
          <w:sz w:val="22"/>
          <w:szCs w:val="24"/>
          <w:lang w:val="en-US"/>
        </w:rPr>
        <w:t xml:space="preserve"> </w:t>
      </w:r>
      <w:proofErr w:type="spellStart"/>
      <w:r w:rsidR="002B404F">
        <w:rPr>
          <w:rFonts w:ascii="Century" w:hAnsi="Century" w:cs="Times New Roman"/>
          <w:sz w:val="22"/>
          <w:szCs w:val="24"/>
          <w:lang w:val="en-US"/>
        </w:rPr>
        <w:t>Wichaiphan</w:t>
      </w:r>
      <w:proofErr w:type="spellEnd"/>
    </w:p>
    <w:p w14:paraId="46294289" w14:textId="3DA77F64" w:rsidR="00187B5B" w:rsidRPr="002B404F" w:rsidRDefault="002B404F" w:rsidP="002B404F">
      <w:pPr>
        <w:jc w:val="center"/>
        <w:rPr>
          <w:rFonts w:ascii="Century" w:hAnsi="Century" w:cs="Times New Roman"/>
          <w:sz w:val="22"/>
          <w:szCs w:val="24"/>
          <w:lang w:val="en-US"/>
        </w:rPr>
      </w:pPr>
      <w:r>
        <w:rPr>
          <w:rFonts w:ascii="Century" w:hAnsi="Century" w:cs="Times New Roman"/>
          <w:sz w:val="22"/>
          <w:szCs w:val="24"/>
          <w:lang w:val="en-US"/>
        </w:rPr>
        <w:t>Homework – Keynesian Theory</w:t>
      </w:r>
    </w:p>
    <w:p w14:paraId="23C524DF" w14:textId="77777777" w:rsidR="0033446D" w:rsidRPr="0033446D" w:rsidRDefault="00187B5B" w:rsidP="0033446D">
      <w:pPr>
        <w:pStyle w:val="ListParagraph"/>
        <w:numPr>
          <w:ilvl w:val="0"/>
          <w:numId w:val="1"/>
        </w:numPr>
        <w:rPr>
          <w:rFonts w:ascii="Century" w:hAnsi="Century" w:cs="Times New Roman"/>
          <w:sz w:val="22"/>
          <w:szCs w:val="24"/>
        </w:rPr>
      </w:pPr>
      <w:r w:rsidRPr="0033446D">
        <w:rPr>
          <w:rFonts w:ascii="Century" w:hAnsi="Century" w:cs="Times New Roman"/>
          <w:sz w:val="22"/>
          <w:szCs w:val="24"/>
        </w:rPr>
        <w:t>Keynesian economics is an economics theory developed by John Maynard Keynes, the British economist, during the 1930s. The theory's objective is to understand the Great Depression.</w:t>
      </w:r>
    </w:p>
    <w:p w14:paraId="54830B1C" w14:textId="77777777" w:rsidR="0033446D" w:rsidRPr="0033446D" w:rsidRDefault="00187B5B" w:rsidP="0033446D">
      <w:pPr>
        <w:pStyle w:val="ListParagraph"/>
        <w:numPr>
          <w:ilvl w:val="0"/>
          <w:numId w:val="1"/>
        </w:numPr>
        <w:rPr>
          <w:rFonts w:ascii="Century" w:hAnsi="Century" w:cs="Times New Roman"/>
          <w:sz w:val="22"/>
          <w:szCs w:val="24"/>
        </w:rPr>
      </w:pPr>
      <w:r w:rsidRPr="0033446D">
        <w:rPr>
          <w:rFonts w:ascii="Century" w:hAnsi="Century" w:cs="Times New Roman"/>
          <w:sz w:val="22"/>
          <w:szCs w:val="24"/>
        </w:rPr>
        <w:t xml:space="preserve"> Keynes advocated for increased government spending and lower taxes to stimulate demand and pull the global economy out of the depression.</w:t>
      </w:r>
    </w:p>
    <w:p w14:paraId="217C964A" w14:textId="77777777" w:rsidR="0033446D" w:rsidRPr="0033446D" w:rsidRDefault="00187B5B" w:rsidP="0033446D">
      <w:pPr>
        <w:pStyle w:val="ListParagraph"/>
        <w:numPr>
          <w:ilvl w:val="0"/>
          <w:numId w:val="1"/>
        </w:numPr>
        <w:rPr>
          <w:rFonts w:ascii="Century" w:hAnsi="Century" w:cs="Times New Roman"/>
          <w:sz w:val="22"/>
          <w:szCs w:val="24"/>
        </w:rPr>
      </w:pPr>
      <w:r w:rsidRPr="0033446D">
        <w:rPr>
          <w:rFonts w:ascii="Century" w:hAnsi="Century" w:cs="Times New Roman"/>
          <w:sz w:val="22"/>
          <w:szCs w:val="24"/>
        </w:rPr>
        <w:t xml:space="preserve"> Keynes economics is considered a demand-side theory that focuses on changes in the economy over the short run.</w:t>
      </w:r>
    </w:p>
    <w:p w14:paraId="2EF68D4C" w14:textId="77777777" w:rsidR="0033446D" w:rsidRPr="0033446D" w:rsidRDefault="00187B5B" w:rsidP="0033446D">
      <w:pPr>
        <w:pStyle w:val="ListParagraph"/>
        <w:numPr>
          <w:ilvl w:val="0"/>
          <w:numId w:val="1"/>
        </w:numPr>
        <w:rPr>
          <w:rFonts w:ascii="Century" w:hAnsi="Century" w:cs="Times New Roman"/>
          <w:sz w:val="22"/>
          <w:szCs w:val="24"/>
        </w:rPr>
      </w:pPr>
      <w:r w:rsidRPr="0033446D">
        <w:rPr>
          <w:rFonts w:ascii="Century" w:hAnsi="Century" w:cs="Times New Roman"/>
          <w:sz w:val="22"/>
          <w:szCs w:val="24"/>
        </w:rPr>
        <w:t xml:space="preserve">During the Great Depression, the government cut welfare spending and raised taxes to balance the national books. Keynes said this would not encourage people to spend their money; moreover, leaving the economy unstimulated and unable to recover to a normal state. </w:t>
      </w:r>
    </w:p>
    <w:p w14:paraId="20A2D9C0" w14:textId="77777777" w:rsidR="0033446D" w:rsidRPr="0033446D" w:rsidRDefault="00187B5B" w:rsidP="0033446D">
      <w:pPr>
        <w:pStyle w:val="ListParagraph"/>
        <w:numPr>
          <w:ilvl w:val="0"/>
          <w:numId w:val="1"/>
        </w:numPr>
        <w:rPr>
          <w:rFonts w:ascii="Century" w:hAnsi="Century" w:cs="Times New Roman"/>
          <w:sz w:val="22"/>
          <w:szCs w:val="24"/>
        </w:rPr>
      </w:pPr>
      <w:r w:rsidRPr="0033446D">
        <w:rPr>
          <w:rFonts w:ascii="Century" w:hAnsi="Century" w:cs="Times New Roman"/>
          <w:sz w:val="22"/>
          <w:szCs w:val="24"/>
        </w:rPr>
        <w:t xml:space="preserve">Keynes rejected the idea of classical economic theory that the economy would return to a natural state of equilibrium. He advocated a countercyclical fiscal policy. The government should undertake deficit spending to compensate for the decline in investment and boost consumer spending to stabilize aggregate demand. </w:t>
      </w:r>
    </w:p>
    <w:p w14:paraId="31332630" w14:textId="77777777" w:rsidR="0033446D" w:rsidRPr="0033446D" w:rsidRDefault="00187B5B" w:rsidP="00187B5B">
      <w:pPr>
        <w:pStyle w:val="ListParagraph"/>
        <w:numPr>
          <w:ilvl w:val="0"/>
          <w:numId w:val="1"/>
        </w:numPr>
        <w:rPr>
          <w:rFonts w:ascii="Century" w:hAnsi="Century" w:cs="Times New Roman"/>
          <w:sz w:val="22"/>
          <w:szCs w:val="24"/>
        </w:rPr>
      </w:pPr>
      <w:r w:rsidRPr="0033446D">
        <w:rPr>
          <w:rFonts w:ascii="Century" w:hAnsi="Century" w:cs="Times New Roman"/>
          <w:sz w:val="22"/>
          <w:szCs w:val="24"/>
        </w:rPr>
        <w:t>Keynes also criticized the excessive saving, unless it was for a specific purpose such as retirement or education. Because the more money remains stagnant, the less money in the economy stimulates growth.</w:t>
      </w:r>
    </w:p>
    <w:p w14:paraId="32FB4E2A" w14:textId="672C8D9F" w:rsidR="0033446D" w:rsidRPr="0033446D" w:rsidRDefault="00187B5B" w:rsidP="0033446D">
      <w:pPr>
        <w:pStyle w:val="ListParagraph"/>
        <w:numPr>
          <w:ilvl w:val="0"/>
          <w:numId w:val="1"/>
        </w:numPr>
        <w:rPr>
          <w:rFonts w:ascii="Century" w:hAnsi="Century" w:cs="Times New Roman"/>
          <w:sz w:val="22"/>
          <w:szCs w:val="24"/>
        </w:rPr>
      </w:pPr>
      <w:r w:rsidRPr="0033446D">
        <w:rPr>
          <w:rFonts w:ascii="Century" w:hAnsi="Century" w:cs="Times New Roman"/>
          <w:sz w:val="22"/>
          <w:szCs w:val="24"/>
        </w:rPr>
        <w:t xml:space="preserve">The multiplier effect is one of the main components of the Keynesian countercyclical fiscal policy. An injection of government spending eventually leads to added business activity and even more spending. The size of the Keynesian multiplier is straightly related to the marginal propensity to consume. Thus, spending from one consumer becomes the revenue for another worker. Then, the quantity of money used in fiscal policy creates more than that quantity in growth. </w:t>
      </w:r>
    </w:p>
    <w:p w14:paraId="796F80A3" w14:textId="40676D5A" w:rsidR="0033446D" w:rsidRPr="0033446D" w:rsidRDefault="00187B5B" w:rsidP="0033446D">
      <w:pPr>
        <w:pStyle w:val="ListParagraph"/>
        <w:numPr>
          <w:ilvl w:val="0"/>
          <w:numId w:val="1"/>
        </w:numPr>
        <w:rPr>
          <w:rFonts w:ascii="Century" w:hAnsi="Century" w:cs="Times New Roman"/>
          <w:sz w:val="22"/>
          <w:szCs w:val="24"/>
        </w:rPr>
      </w:pPr>
      <w:r w:rsidRPr="0033446D">
        <w:rPr>
          <w:rFonts w:ascii="Century" w:hAnsi="Century" w:cs="Times New Roman"/>
          <w:sz w:val="22"/>
          <w:szCs w:val="24"/>
        </w:rPr>
        <w:t>The fiscal multiplier commonly related to the Keynesian approach is one of two general multipliers in macroeconomics. Another multiplier is the money multiplier, which comes from a fractional reserve banking system, and it is less controversial than fiscal policy.</w:t>
      </w:r>
    </w:p>
    <w:p w14:paraId="7058B4A9" w14:textId="56FCC12B" w:rsidR="0033446D" w:rsidRPr="0033446D" w:rsidRDefault="00187B5B" w:rsidP="0033446D">
      <w:pPr>
        <w:pStyle w:val="ListParagraph"/>
        <w:numPr>
          <w:ilvl w:val="0"/>
          <w:numId w:val="1"/>
        </w:numPr>
        <w:rPr>
          <w:rFonts w:ascii="Century" w:hAnsi="Century" w:cs="Times New Roman"/>
          <w:sz w:val="22"/>
          <w:szCs w:val="24"/>
        </w:rPr>
      </w:pPr>
      <w:r w:rsidRPr="0033446D">
        <w:rPr>
          <w:rFonts w:ascii="Century" w:hAnsi="Century" w:cs="Times New Roman"/>
          <w:sz w:val="22"/>
          <w:szCs w:val="24"/>
        </w:rPr>
        <w:t>For Keynesian economics, economies do not stabilize themselves very quickly and require active intervention that boosts short-term demand in the economy. Wages, employment, and prices do not respond immediately. They slowly change when applying monetary policy interventions.</w:t>
      </w:r>
    </w:p>
    <w:p w14:paraId="29D879E1" w14:textId="6EEDE235" w:rsidR="0033446D" w:rsidRPr="0033446D" w:rsidRDefault="00187B5B" w:rsidP="0033446D">
      <w:pPr>
        <w:pStyle w:val="ListParagraph"/>
        <w:numPr>
          <w:ilvl w:val="0"/>
          <w:numId w:val="1"/>
        </w:numPr>
        <w:rPr>
          <w:rFonts w:ascii="Century" w:hAnsi="Century" w:cs="Times New Roman"/>
          <w:sz w:val="22"/>
          <w:szCs w:val="24"/>
        </w:rPr>
      </w:pPr>
      <w:r w:rsidRPr="0033446D">
        <w:rPr>
          <w:rFonts w:ascii="Century" w:hAnsi="Century" w:cs="Times New Roman"/>
          <w:sz w:val="22"/>
          <w:szCs w:val="24"/>
        </w:rPr>
        <w:t xml:space="preserve"> Lowering interest rates is a way governments can intervene in the economic systems. Interest rate cuts encourage borrowing and lending. The new economic activity then feeds continued growth and employment. Then, Businesses and individuals often increase their spending. </w:t>
      </w:r>
    </w:p>
    <w:p w14:paraId="333E307C" w14:textId="3200BDDF" w:rsidR="00187B5B" w:rsidRPr="0033446D" w:rsidRDefault="00187B5B" w:rsidP="00187B5B">
      <w:pPr>
        <w:pStyle w:val="ListParagraph"/>
        <w:numPr>
          <w:ilvl w:val="0"/>
          <w:numId w:val="1"/>
        </w:numPr>
        <w:rPr>
          <w:rFonts w:ascii="Century" w:hAnsi="Century" w:cs="Times New Roman"/>
          <w:sz w:val="22"/>
          <w:szCs w:val="24"/>
        </w:rPr>
      </w:pPr>
      <w:r w:rsidRPr="0033446D">
        <w:rPr>
          <w:rFonts w:ascii="Century" w:hAnsi="Century" w:cs="Times New Roman"/>
          <w:sz w:val="22"/>
          <w:szCs w:val="24"/>
        </w:rPr>
        <w:t>Keynesian theorists believe the business cycle will get disrupted, market growth becomes more unstable, and excessive fluctuated if we are not implementing the monetary intervention. However, lowering the interest rate might not effective because of the liquidity trap. As the interest rate nears zero and they become less effective because they reduce the incentive to invest rather than simply hold money in cash, or close substitutes like short-term treasuries.</w:t>
      </w:r>
    </w:p>
    <w:sectPr w:rsidR="00187B5B" w:rsidRPr="0033446D" w:rsidSect="006F720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22782"/>
    <w:multiLevelType w:val="multilevel"/>
    <w:tmpl w:val="FFE831AC"/>
    <w:lvl w:ilvl="0">
      <w:start w:val="1"/>
      <w:numFmt w:val="bullet"/>
      <w:lvlText w:val=""/>
      <w:lvlJc w:val="left"/>
      <w:pPr>
        <w:ind w:left="360" w:hanging="360"/>
      </w:pPr>
      <w:rPr>
        <w:rFonts w:ascii="Symbol" w:hAnsi="Symbol" w:cs="Wingdings" w:hint="default"/>
        <w:color w:val="auto"/>
      </w:rPr>
    </w:lvl>
    <w:lvl w:ilvl="1">
      <w:start w:val="1"/>
      <w:numFmt w:val="bullet"/>
      <w:lvlText w:val=""/>
      <w:lvlJc w:val="left"/>
      <w:pPr>
        <w:ind w:left="720" w:hanging="360"/>
      </w:pPr>
      <w:rPr>
        <w:rFonts w:ascii="Wingdings" w:hAnsi="Wingdings" w:cs="Wingdings" w:hint="default"/>
      </w:rPr>
    </w:lvl>
    <w:lvl w:ilvl="2">
      <w:start w:val="1"/>
      <w:numFmt w:val="bullet"/>
      <w:lvlText w:val=""/>
      <w:lvlJc w:val="left"/>
      <w:pPr>
        <w:ind w:left="1080" w:hanging="360"/>
      </w:pPr>
      <w:rPr>
        <w:rFonts w:ascii="Wingdings" w:hAnsi="Wingdings" w:cs="Wingdings" w:hint="default"/>
      </w:rPr>
    </w:lvl>
    <w:lvl w:ilvl="3">
      <w:start w:val="1"/>
      <w:numFmt w:val="bullet"/>
      <w:lvlText w:val=""/>
      <w:lvlJc w:val="left"/>
      <w:pPr>
        <w:ind w:left="1440" w:hanging="360"/>
      </w:pPr>
      <w:rPr>
        <w:rFonts w:ascii="Symbol" w:hAnsi="Symbol" w:cs="Symbol" w:hint="default"/>
      </w:rPr>
    </w:lvl>
    <w:lvl w:ilvl="4">
      <w:start w:val="1"/>
      <w:numFmt w:val="bullet"/>
      <w:lvlText w:val=""/>
      <w:lvlJc w:val="left"/>
      <w:pPr>
        <w:ind w:left="1800" w:hanging="360"/>
      </w:pPr>
      <w:rPr>
        <w:rFonts w:ascii="Symbol" w:hAnsi="Symbol" w:cs="Symbol" w:hint="default"/>
      </w:rPr>
    </w:lvl>
    <w:lvl w:ilvl="5">
      <w:start w:val="1"/>
      <w:numFmt w:val="bullet"/>
      <w:lvlText w:val=""/>
      <w:lvlJc w:val="left"/>
      <w:pPr>
        <w:ind w:left="2160" w:hanging="360"/>
      </w:pPr>
      <w:rPr>
        <w:rFonts w:ascii="Wingdings" w:hAnsi="Wingdings" w:cs="Wingdings" w:hint="default"/>
      </w:rPr>
    </w:lvl>
    <w:lvl w:ilvl="6">
      <w:start w:val="1"/>
      <w:numFmt w:val="bullet"/>
      <w:lvlText w:val=""/>
      <w:lvlJc w:val="left"/>
      <w:pPr>
        <w:ind w:left="2520" w:hanging="360"/>
      </w:pPr>
      <w:rPr>
        <w:rFonts w:ascii="Wingdings" w:hAnsi="Wingdings" w:cs="Wingdings" w:hint="default"/>
      </w:rPr>
    </w:lvl>
    <w:lvl w:ilvl="7">
      <w:start w:val="1"/>
      <w:numFmt w:val="bullet"/>
      <w:lvlText w:val=""/>
      <w:lvlJc w:val="left"/>
      <w:pPr>
        <w:ind w:left="2880" w:hanging="360"/>
      </w:pPr>
      <w:rPr>
        <w:rFonts w:ascii="Symbol" w:hAnsi="Symbol" w:cs="Symbol" w:hint="default"/>
      </w:rPr>
    </w:lvl>
    <w:lvl w:ilvl="8">
      <w:start w:val="1"/>
      <w:numFmt w:val="bullet"/>
      <w:lvlText w:val=""/>
      <w:lvlJc w:val="left"/>
      <w:pPr>
        <w:ind w:left="3240" w:hanging="360"/>
      </w:pPr>
      <w:rPr>
        <w:rFonts w:ascii="Symbol" w:hAnsi="Symbol" w:cs="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doNotDisplayPageBoundaries/>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B5B"/>
    <w:rsid w:val="00187B5B"/>
    <w:rsid w:val="002B404F"/>
    <w:rsid w:val="0033446D"/>
    <w:rsid w:val="006F7205"/>
    <w:rsid w:val="00D64675"/>
  </w:rsids>
  <m:mathPr>
    <m:mathFont m:val="Cambria Math"/>
    <m:brkBin m:val="before"/>
    <m:brkBinSub m:val="--"/>
    <m:smallFrac m:val="0"/>
    <m:dispDef/>
    <m:lMargin m:val="0"/>
    <m:rMargin m:val="0"/>
    <m:defJc m:val="centerGroup"/>
    <m:wrapIndent m:val="1440"/>
    <m:intLim m:val="subSup"/>
    <m:naryLim m:val="undOvr"/>
  </m:mathPr>
  <w:themeFontLang w:val="en-TH" w:bidi="th-TH"/>
  <w:clrSchemeMapping w:bg1="light1" w:t1="dark1" w:bg2="light2" w:t2="dark2" w:accent1="accent1" w:accent2="accent2" w:accent3="accent3" w:accent4="accent4" w:accent5="accent5" w:accent6="accent6" w:hyperlink="hyperlink" w:followedHyperlink="followedHyperlink"/>
  <w:decimalSymbol w:val="."/>
  <w:listSeparator w:val=","/>
  <w14:docId w14:val="160072D4"/>
  <w15:chartTrackingRefBased/>
  <w15:docId w15:val="{89CAA29E-8755-B144-A123-1F5B1C29D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30"/>
        <w:lang w:val="en-TH" w:eastAsia="en-US"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44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452</Words>
  <Characters>2581</Characters>
  <Application>Microsoft Office Word</Application>
  <DocSecurity>0</DocSecurity>
  <Lines>21</Lines>
  <Paragraphs>6</Paragraphs>
  <ScaleCrop>false</ScaleCrop>
  <Company/>
  <LinksUpToDate>false</LinksUpToDate>
  <CharactersWithSpaces>3027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WONGSAPAT WICHAIPHAN</dc:creator>
  <cp:keywords/>
  <dc:description/>
  <cp:lastModifiedBy>WONGSAPAT WICHAIPHAN</cp:lastModifiedBy>
  <cp:revision>4</cp:revision>
  <dcterms:created xsi:type="dcterms:W3CDTF">2020-04-19T08:07:00Z</dcterms:created>
  <dcterms:modified xsi:type="dcterms:W3CDTF">2020-04-21T08:18:00Z</dcterms:modified>
</cp:coreProperties>
</file>