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87C" w:rsidRDefault="0062687C" w:rsidP="0062687C">
      <w:pPr>
        <w:jc w:val="right"/>
      </w:pPr>
      <w:proofErr w:type="spellStart"/>
      <w:r>
        <w:t>Napat</w:t>
      </w:r>
      <w:proofErr w:type="spellEnd"/>
      <w:r>
        <w:t xml:space="preserve"> </w:t>
      </w:r>
      <w:proofErr w:type="spellStart"/>
      <w:r>
        <w:t>Udomsinwatana</w:t>
      </w:r>
      <w:proofErr w:type="spellEnd"/>
    </w:p>
    <w:p w:rsidR="0062687C" w:rsidRDefault="0062687C" w:rsidP="0062687C">
      <w:pPr>
        <w:jc w:val="right"/>
      </w:pPr>
      <w:r>
        <w:t>5704640977</w:t>
      </w:r>
    </w:p>
    <w:p w:rsidR="006B0881" w:rsidRDefault="006B0881" w:rsidP="006B0881">
      <w:r>
        <w:t>1) What type of housing would you suggest for people in the following life situations?</w:t>
      </w:r>
    </w:p>
    <w:p w:rsidR="006B0881" w:rsidRDefault="006B0881" w:rsidP="006B0881">
      <w:r>
        <w:t>a. A single parent with two school-age children.</w:t>
      </w:r>
    </w:p>
    <w:p w:rsidR="006B0881" w:rsidRPr="006B0881" w:rsidRDefault="006B0881" w:rsidP="006B0881">
      <w:pPr>
        <w:rPr>
          <w:color w:val="2E74B5" w:themeColor="accent1" w:themeShade="BF"/>
        </w:rPr>
      </w:pPr>
      <w:r>
        <w:rPr>
          <w:color w:val="9CC2E5" w:themeColor="accent1" w:themeTint="99"/>
        </w:rPr>
        <w:tab/>
      </w:r>
      <w:r>
        <w:rPr>
          <w:color w:val="2E74B5" w:themeColor="accent1" w:themeShade="BF"/>
        </w:rPr>
        <w:t>A single home</w:t>
      </w:r>
      <w:bookmarkStart w:id="0" w:name="_GoBack"/>
    </w:p>
    <w:p w:rsidR="006B0881" w:rsidRDefault="006B0881" w:rsidP="006B0881">
      <w:r>
        <w:t>b. A two-income couple without children.</w:t>
      </w:r>
    </w:p>
    <w:bookmarkEnd w:id="0"/>
    <w:p w:rsidR="006B0881" w:rsidRPr="006B0881" w:rsidRDefault="006B0881" w:rsidP="006B0881">
      <w:pPr>
        <w:rPr>
          <w:color w:val="2E74B5" w:themeColor="accent1" w:themeShade="BF"/>
        </w:rPr>
      </w:pPr>
      <w:r>
        <w:tab/>
      </w:r>
      <w:r w:rsidRPr="006B0881">
        <w:rPr>
          <w:color w:val="2E74B5" w:themeColor="accent1" w:themeShade="BF"/>
        </w:rPr>
        <w:t>A condominium</w:t>
      </w:r>
    </w:p>
    <w:p w:rsidR="00696A0A" w:rsidRDefault="006B0881" w:rsidP="006B0881">
      <w:r>
        <w:t>c. A person with both dependent children and a dependent parent.</w:t>
      </w:r>
    </w:p>
    <w:p w:rsidR="006B0881" w:rsidRDefault="006B0881" w:rsidP="006B0881">
      <w:r>
        <w:tab/>
      </w:r>
      <w:r w:rsidRPr="006B0881">
        <w:rPr>
          <w:color w:val="2E74B5" w:themeColor="accent1" w:themeShade="BF"/>
        </w:rPr>
        <w:t>Two single house</w:t>
      </w:r>
    </w:p>
    <w:p w:rsidR="006B0881" w:rsidRDefault="006B0881" w:rsidP="006B0881">
      <w:r>
        <w:t>d. A couple near retirement with grown children.</w:t>
      </w:r>
    </w:p>
    <w:p w:rsidR="006B0881" w:rsidRDefault="006B0881" w:rsidP="006B0881">
      <w:r>
        <w:tab/>
      </w:r>
      <w:r w:rsidR="00696A0A" w:rsidRPr="00696A0A">
        <w:rPr>
          <w:color w:val="2E74B5" w:themeColor="accent1" w:themeShade="BF"/>
        </w:rPr>
        <w:t>A small cozy single home</w:t>
      </w:r>
    </w:p>
    <w:p w:rsidR="006B0881" w:rsidRDefault="006B0881" w:rsidP="006B0881">
      <w:r>
        <w:t>2) Which mortgage would result in higher total payments?</w:t>
      </w:r>
    </w:p>
    <w:p w:rsidR="006B0881" w:rsidRDefault="006B0881" w:rsidP="006B0881">
      <w:r>
        <w:t>Mortgage A: $970 a month for 30 years</w:t>
      </w:r>
    </w:p>
    <w:p w:rsidR="006B0881" w:rsidRPr="00696A0A" w:rsidRDefault="00696A0A" w:rsidP="00696A0A">
      <w:pPr>
        <w:ind w:firstLine="720"/>
        <w:rPr>
          <w:color w:val="2E74B5" w:themeColor="accent1" w:themeShade="BF"/>
        </w:rPr>
      </w:pPr>
      <w:r w:rsidRPr="00696A0A">
        <w:rPr>
          <w:color w:val="2E74B5" w:themeColor="accent1" w:themeShade="BF"/>
        </w:rPr>
        <w:t>970*30*12= 349200</w:t>
      </w:r>
    </w:p>
    <w:p w:rsidR="006B0881" w:rsidRDefault="006B0881" w:rsidP="006B0881">
      <w:r>
        <w:t>Mortgage B: $760 a month for 5 years and $1005 for 25 years</w:t>
      </w:r>
    </w:p>
    <w:p w:rsidR="00696A0A" w:rsidRPr="00696A0A" w:rsidRDefault="00696A0A" w:rsidP="00696A0A">
      <w:pPr>
        <w:ind w:firstLine="720"/>
        <w:rPr>
          <w:color w:val="2E74B5" w:themeColor="accent1" w:themeShade="BF"/>
        </w:rPr>
      </w:pPr>
      <w:r w:rsidRPr="00696A0A">
        <w:rPr>
          <w:color w:val="2E74B5" w:themeColor="accent1" w:themeShade="BF"/>
        </w:rPr>
        <w:t>760*5*12+1005*25*12=347100</w:t>
      </w:r>
    </w:p>
    <w:p w:rsidR="006B0881" w:rsidRPr="00696A0A" w:rsidRDefault="006B0881" w:rsidP="006B0881">
      <w:pPr>
        <w:rPr>
          <w:color w:val="2E74B5" w:themeColor="accent1" w:themeShade="BF"/>
        </w:rPr>
      </w:pPr>
      <w:r w:rsidRPr="00696A0A">
        <w:rPr>
          <w:color w:val="2E74B5" w:themeColor="accent1" w:themeShade="BF"/>
        </w:rPr>
        <w:t xml:space="preserve"> </w:t>
      </w:r>
      <w:r w:rsidR="00696A0A" w:rsidRPr="00696A0A">
        <w:rPr>
          <w:color w:val="2E74B5" w:themeColor="accent1" w:themeShade="BF"/>
        </w:rPr>
        <w:tab/>
        <w:t>Mortgage A need to pay 2100 more than mortgage B</w:t>
      </w:r>
    </w:p>
    <w:p w:rsidR="006B0881" w:rsidRDefault="006B0881" w:rsidP="006B0881">
      <w:r>
        <w:t>3) What are the two main types of consumer credit?</w:t>
      </w:r>
    </w:p>
    <w:p w:rsidR="006B0881" w:rsidRPr="00696A0A" w:rsidRDefault="00696A0A" w:rsidP="006B0881">
      <w:pPr>
        <w:rPr>
          <w:color w:val="2E74B5" w:themeColor="accent1" w:themeShade="BF"/>
        </w:rPr>
      </w:pPr>
      <w:r w:rsidRPr="00696A0A">
        <w:rPr>
          <w:color w:val="2E74B5" w:themeColor="accent1" w:themeShade="BF"/>
        </w:rPr>
        <w:tab/>
        <w:t>Installment credit, fix number of payment</w:t>
      </w:r>
    </w:p>
    <w:p w:rsidR="006B0881" w:rsidRPr="00696A0A" w:rsidRDefault="00696A0A" w:rsidP="006B0881">
      <w:pPr>
        <w:rPr>
          <w:color w:val="2E74B5" w:themeColor="accent1" w:themeShade="BF"/>
        </w:rPr>
      </w:pPr>
      <w:r w:rsidRPr="00696A0A">
        <w:rPr>
          <w:color w:val="2E74B5" w:themeColor="accent1" w:themeShade="BF"/>
        </w:rPr>
        <w:tab/>
        <w:t>Revolving credit, no fix payment</w:t>
      </w:r>
    </w:p>
    <w:p w:rsidR="006B0881" w:rsidRDefault="006B0881" w:rsidP="006B0881">
      <w:r>
        <w:t>4) What are the general rules of measuring credit capacity?</w:t>
      </w:r>
    </w:p>
    <w:p w:rsidR="006B0881" w:rsidRPr="00696A0A" w:rsidRDefault="00696A0A" w:rsidP="006B0881">
      <w:pPr>
        <w:rPr>
          <w:color w:val="2E74B5" w:themeColor="accent1" w:themeShade="BF"/>
        </w:rPr>
      </w:pPr>
      <w:r w:rsidRPr="00696A0A">
        <w:rPr>
          <w:color w:val="2E74B5" w:themeColor="accent1" w:themeShade="BF"/>
        </w:rPr>
        <w:tab/>
      </w:r>
      <w:r w:rsidRPr="00696A0A">
        <w:rPr>
          <w:rStyle w:val="termtext"/>
          <w:color w:val="2E74B5" w:themeColor="accent1" w:themeShade="BF"/>
        </w:rPr>
        <w:t>debt payments to income ratio and debt to equity ratio</w:t>
      </w:r>
    </w:p>
    <w:p w:rsidR="004773D0" w:rsidRDefault="006B0881" w:rsidP="006B0881">
      <w: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696A0A" w:rsidRPr="0062687C" w:rsidRDefault="00696A0A" w:rsidP="006B0881">
      <w:pPr>
        <w:rPr>
          <w:color w:val="2E74B5" w:themeColor="accent1" w:themeShade="BF"/>
        </w:rPr>
      </w:pPr>
      <w:r>
        <w:tab/>
      </w:r>
      <w:r w:rsidR="0062687C" w:rsidRPr="0062687C">
        <w:rPr>
          <w:color w:val="2E74B5" w:themeColor="accent1" w:themeShade="BF"/>
        </w:rPr>
        <w:t xml:space="preserve">80% Of the </w:t>
      </w:r>
      <w:proofErr w:type="spellStart"/>
      <w:r w:rsidR="0062687C" w:rsidRPr="0062687C">
        <w:rPr>
          <w:color w:val="2E74B5" w:themeColor="accent1" w:themeShade="BF"/>
        </w:rPr>
        <w:t>pv</w:t>
      </w:r>
      <w:proofErr w:type="spellEnd"/>
      <w:r w:rsidR="0062687C" w:rsidRPr="0062687C">
        <w:rPr>
          <w:color w:val="2E74B5" w:themeColor="accent1" w:themeShade="BF"/>
        </w:rPr>
        <w:t xml:space="preserve"> of the house 150000*0.8=120000</w:t>
      </w:r>
    </w:p>
    <w:p w:rsidR="0062687C" w:rsidRPr="0062687C" w:rsidRDefault="0062687C" w:rsidP="006B0881">
      <w:pPr>
        <w:rPr>
          <w:color w:val="2E74B5" w:themeColor="accent1" w:themeShade="BF"/>
        </w:rPr>
      </w:pPr>
      <w:r w:rsidRPr="0062687C">
        <w:rPr>
          <w:color w:val="2E74B5" w:themeColor="accent1" w:themeShade="BF"/>
        </w:rPr>
        <w:tab/>
        <w:t>Mortgage balance 50000</w:t>
      </w:r>
    </w:p>
    <w:p w:rsidR="0062687C" w:rsidRPr="0062687C" w:rsidRDefault="0062687C" w:rsidP="006B0881">
      <w:pPr>
        <w:rPr>
          <w:color w:val="2E74B5" w:themeColor="accent1" w:themeShade="BF"/>
        </w:rPr>
      </w:pPr>
      <w:r w:rsidRPr="0062687C">
        <w:rPr>
          <w:color w:val="2E74B5" w:themeColor="accent1" w:themeShade="BF"/>
        </w:rPr>
        <w:tab/>
      </w:r>
      <w:proofErr w:type="gramStart"/>
      <w:r w:rsidRPr="0062687C">
        <w:rPr>
          <w:color w:val="2E74B5" w:themeColor="accent1" w:themeShade="BF"/>
        </w:rPr>
        <w:t>Therefore</w:t>
      </w:r>
      <w:proofErr w:type="gramEnd"/>
      <w:r w:rsidRPr="0062687C">
        <w:rPr>
          <w:color w:val="2E74B5" w:themeColor="accent1" w:themeShade="BF"/>
        </w:rPr>
        <w:t xml:space="preserve"> he can borrow up to 120000-50000 or 70000</w:t>
      </w:r>
    </w:p>
    <w:sectPr w:rsidR="0062687C" w:rsidRPr="006268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881"/>
    <w:rsid w:val="004773D0"/>
    <w:rsid w:val="0062687C"/>
    <w:rsid w:val="00696A0A"/>
    <w:rsid w:val="006B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BFC5E"/>
  <w15:chartTrackingRefBased/>
  <w15:docId w15:val="{0B147954-C700-4165-915E-D90F18E4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rmtext">
    <w:name w:val="termtext"/>
    <w:basedOn w:val="DefaultParagraphFont"/>
    <w:rsid w:val="00696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2017-04-01T03:56:00Z</dcterms:created>
  <dcterms:modified xsi:type="dcterms:W3CDTF">2017-04-01T05:22:00Z</dcterms:modified>
</cp:coreProperties>
</file>