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FD4C6" w14:textId="77777777" w:rsidR="00973233" w:rsidRDefault="00973233" w:rsidP="00973233">
      <w:pPr>
        <w:pStyle w:val="NormalWeb"/>
        <w:spacing w:before="0" w:beforeAutospacing="0" w:after="0" w:afterAutospacing="0"/>
        <w:rPr>
          <w:color w:val="0E101A"/>
        </w:rPr>
      </w:pPr>
      <w:r>
        <w:rPr>
          <w:color w:val="0E101A"/>
        </w:rPr>
        <w:t>topic: industrialization</w:t>
      </w:r>
    </w:p>
    <w:p w14:paraId="37A2A378" w14:textId="77777777" w:rsidR="00973233" w:rsidRDefault="00973233" w:rsidP="00973233">
      <w:pPr>
        <w:pStyle w:val="NormalWeb"/>
        <w:spacing w:before="0" w:beforeAutospacing="0" w:after="0" w:afterAutospacing="0"/>
        <w:rPr>
          <w:color w:val="0E101A"/>
        </w:rPr>
      </w:pPr>
      <w:r>
        <w:rPr>
          <w:color w:val="0E101A"/>
        </w:rPr>
        <w:t xml:space="preserve">research question: How does the political system before </w:t>
      </w:r>
      <w:proofErr w:type="gramStart"/>
      <w:r>
        <w:rPr>
          <w:color w:val="0E101A"/>
        </w:rPr>
        <w:t>ww2</w:t>
      </w:r>
      <w:proofErr w:type="gramEnd"/>
      <w:r>
        <w:rPr>
          <w:color w:val="0E101A"/>
        </w:rPr>
        <w:t xml:space="preserve"> reflect educational system improvement in Japan compared to China </w:t>
      </w:r>
    </w:p>
    <w:p w14:paraId="75660FE0" w14:textId="77777777" w:rsidR="00973233" w:rsidRDefault="00973233" w:rsidP="00973233">
      <w:pPr>
        <w:pStyle w:val="NormalWeb"/>
        <w:spacing w:before="0" w:beforeAutospacing="0" w:after="0" w:afterAutospacing="0"/>
        <w:rPr>
          <w:color w:val="0E101A"/>
        </w:rPr>
      </w:pPr>
    </w:p>
    <w:p w14:paraId="677C0A0C" w14:textId="77777777" w:rsidR="00973233" w:rsidRDefault="00973233" w:rsidP="00973233">
      <w:pPr>
        <w:pStyle w:val="NormalWeb"/>
        <w:spacing w:before="0" w:beforeAutospacing="0" w:after="0" w:afterAutospacing="0"/>
        <w:rPr>
          <w:color w:val="0E101A"/>
        </w:rPr>
      </w:pPr>
      <w:r>
        <w:rPr>
          <w:color w:val="0E101A"/>
        </w:rPr>
        <w:t>sub-question:</w:t>
      </w:r>
    </w:p>
    <w:p w14:paraId="1C9A4A00" w14:textId="77777777" w:rsidR="00973233" w:rsidRDefault="00973233" w:rsidP="00973233">
      <w:pPr>
        <w:pStyle w:val="NormalWeb"/>
        <w:spacing w:before="0" w:beforeAutospacing="0" w:after="0" w:afterAutospacing="0"/>
        <w:rPr>
          <w:color w:val="0E101A"/>
        </w:rPr>
      </w:pPr>
      <w:r>
        <w:rPr>
          <w:color w:val="0E101A"/>
        </w:rPr>
        <w:t>1. how did the political and economic system historical between the Tokugawa to Meiji periods change?</w:t>
      </w:r>
    </w:p>
    <w:p w14:paraId="66159B18" w14:textId="77777777" w:rsidR="00973233" w:rsidRDefault="00973233" w:rsidP="00973233">
      <w:pPr>
        <w:pStyle w:val="NormalWeb"/>
        <w:spacing w:before="0" w:beforeAutospacing="0" w:after="0" w:afterAutospacing="0"/>
        <w:rPr>
          <w:color w:val="0E101A"/>
        </w:rPr>
      </w:pPr>
      <w:r>
        <w:rPr>
          <w:color w:val="0E101A"/>
        </w:rPr>
        <w:t xml:space="preserve">2. before and between China's industrialization, what did China </w:t>
      </w:r>
      <w:proofErr w:type="gramStart"/>
      <w:r>
        <w:rPr>
          <w:color w:val="0E101A"/>
        </w:rPr>
        <w:t>take action</w:t>
      </w:r>
      <w:proofErr w:type="gramEnd"/>
      <w:r>
        <w:rPr>
          <w:color w:val="0E101A"/>
        </w:rPr>
        <w:t xml:space="preserve"> or focus on at that time? </w:t>
      </w:r>
    </w:p>
    <w:p w14:paraId="65EBD14A" w14:textId="77777777" w:rsidR="00973233" w:rsidRDefault="00973233" w:rsidP="00973233">
      <w:pPr>
        <w:pStyle w:val="NormalWeb"/>
        <w:spacing w:before="0" w:beforeAutospacing="0" w:after="0" w:afterAutospacing="0"/>
        <w:rPr>
          <w:color w:val="0E101A"/>
        </w:rPr>
      </w:pPr>
      <w:r>
        <w:rPr>
          <w:color w:val="0E101A"/>
        </w:rPr>
        <w:t>3. What is the current economic situation in Japan and China?</w:t>
      </w:r>
    </w:p>
    <w:p w14:paraId="22C90177" w14:textId="77777777" w:rsidR="00973233" w:rsidRDefault="00973233" w:rsidP="00973233">
      <w:pPr>
        <w:pStyle w:val="NormalWeb"/>
        <w:spacing w:before="0" w:beforeAutospacing="0" w:after="0" w:afterAutospacing="0"/>
        <w:rPr>
          <w:color w:val="0E101A"/>
        </w:rPr>
      </w:pPr>
    </w:p>
    <w:p w14:paraId="1449F632" w14:textId="77777777" w:rsidR="00973233" w:rsidRDefault="00973233" w:rsidP="00973233">
      <w:pPr>
        <w:pStyle w:val="NormalWeb"/>
        <w:spacing w:before="0" w:beforeAutospacing="0" w:after="0" w:afterAutospacing="0"/>
        <w:rPr>
          <w:color w:val="0E101A"/>
        </w:rPr>
      </w:pPr>
      <w:r>
        <w:rPr>
          <w:color w:val="0E101A"/>
        </w:rPr>
        <w:t xml:space="preserve"> Before the industrialization of China, Japan focused on agriculture which was the same as other countries. However, </w:t>
      </w:r>
      <w:proofErr w:type="gramStart"/>
      <w:r>
        <w:rPr>
          <w:color w:val="0E101A"/>
        </w:rPr>
        <w:t>The</w:t>
      </w:r>
      <w:proofErr w:type="gramEnd"/>
      <w:r>
        <w:rPr>
          <w:color w:val="0E101A"/>
        </w:rPr>
        <w:t xml:space="preserve"> political system of each country was not the same because of social, ancient, economic, wars, government, and education reflected in their countries history. Government and leaders have played a crucial part in the history of how the economy and educational system have developed. For instance, Japan had a shogunate government focusing on agriculture before industrialization. That era changed later in the Meiji period, which improved the tax system and abortion of the feudal system. In China, there is a policy to develop the agriculture sector, and improving the tax system for farmers results in economic improvement. Industrialization in the country improves finances, education, and economic growth, which benefits other sectors. Therefore, </w:t>
      </w:r>
      <w:proofErr w:type="gramStart"/>
      <w:r>
        <w:rPr>
          <w:color w:val="0E101A"/>
        </w:rPr>
        <w:t>How</w:t>
      </w:r>
      <w:proofErr w:type="gramEnd"/>
      <w:r>
        <w:rPr>
          <w:color w:val="0E101A"/>
        </w:rPr>
        <w:t xml:space="preserve"> does the political system before and after ww2 reflect educational system improvement in Japan compared to China? Many sectors can answer this question. There are three relevant historical pieces of evidence to answer. Firstly, how did the political and economic system historical between the Tokugawa to Meiji periods </w:t>
      </w:r>
      <w:proofErr w:type="gramStart"/>
      <w:r>
        <w:rPr>
          <w:color w:val="0E101A"/>
        </w:rPr>
        <w:t>change?.</w:t>
      </w:r>
      <w:proofErr w:type="gramEnd"/>
      <w:r>
        <w:rPr>
          <w:color w:val="0E101A"/>
        </w:rPr>
        <w:t xml:space="preserve"> Secondly, before and between China's industrialization, what did China </w:t>
      </w:r>
      <w:proofErr w:type="gramStart"/>
      <w:r>
        <w:rPr>
          <w:color w:val="0E101A"/>
        </w:rPr>
        <w:t>take action</w:t>
      </w:r>
      <w:proofErr w:type="gramEnd"/>
      <w:r>
        <w:rPr>
          <w:color w:val="0E101A"/>
        </w:rPr>
        <w:t xml:space="preserve"> or focus on at that time? Furthermore, what is the current economic situation in Japan and China? All of them are related to the research question about the industrialization of Japan and China.</w:t>
      </w:r>
    </w:p>
    <w:p w14:paraId="747685F9" w14:textId="77777777" w:rsidR="00973233" w:rsidRDefault="00973233" w:rsidP="00973233">
      <w:pPr>
        <w:pStyle w:val="NormalWeb"/>
        <w:spacing w:before="0" w:beforeAutospacing="0" w:after="0" w:afterAutospacing="0"/>
        <w:rPr>
          <w:color w:val="0E101A"/>
        </w:rPr>
      </w:pPr>
    </w:p>
    <w:p w14:paraId="01FE88F0" w14:textId="77777777" w:rsidR="00973233" w:rsidRDefault="00973233" w:rsidP="00973233">
      <w:pPr>
        <w:pStyle w:val="NormalWeb"/>
        <w:spacing w:before="0" w:beforeAutospacing="0" w:after="0" w:afterAutospacing="0"/>
        <w:rPr>
          <w:color w:val="0E101A"/>
        </w:rPr>
      </w:pPr>
      <w:r>
        <w:rPr>
          <w:color w:val="0E101A"/>
        </w:rPr>
        <w:t>In the Tokugawa period, 1600-1868, one of the most stable economies and political systems in Japan's premodern history. The Tokugawa periods are known as the Edo periods. The Shogunate system ruled Japan and had the country's 300 regional daimyos during the Tokugawa period. The political system was called the Baku-</w:t>
      </w:r>
      <w:proofErr w:type="spellStart"/>
      <w:r>
        <w:rPr>
          <w:color w:val="0E101A"/>
        </w:rPr>
        <w:t>han</w:t>
      </w:r>
      <w:proofErr w:type="spellEnd"/>
      <w:r>
        <w:rPr>
          <w:color w:val="0E101A"/>
        </w:rPr>
        <w:t xml:space="preserve"> system had </w:t>
      </w:r>
      <w:proofErr w:type="spellStart"/>
      <w:r>
        <w:rPr>
          <w:color w:val="0E101A"/>
        </w:rPr>
        <w:t>Bakufu</w:t>
      </w:r>
      <w:proofErr w:type="spellEnd"/>
      <w:r>
        <w:rPr>
          <w:color w:val="0E101A"/>
        </w:rPr>
        <w:t xml:space="preserve"> as a central government and the </w:t>
      </w:r>
      <w:proofErr w:type="gramStart"/>
      <w:r>
        <w:rPr>
          <w:color w:val="0E101A"/>
        </w:rPr>
        <w:t>domain(</w:t>
      </w:r>
      <w:proofErr w:type="gramEnd"/>
      <w:r>
        <w:rPr>
          <w:color w:val="0E101A"/>
        </w:rPr>
        <w:t xml:space="preserve">Han) as a local government; that system was similar to the European feudal system. Under the control of </w:t>
      </w:r>
      <w:proofErr w:type="spellStart"/>
      <w:r>
        <w:rPr>
          <w:color w:val="0E101A"/>
        </w:rPr>
        <w:t>Bakufu</w:t>
      </w:r>
      <w:proofErr w:type="spellEnd"/>
      <w:r>
        <w:rPr>
          <w:color w:val="0E101A"/>
        </w:rPr>
        <w:t xml:space="preserve">, all Daimyo must participate in castle build and flood prevention works. The Tokugawa Shogunate is likely to </w:t>
      </w:r>
      <w:proofErr w:type="spellStart"/>
      <w:r>
        <w:rPr>
          <w:color w:val="0E101A"/>
        </w:rPr>
        <w:t>domainal</w:t>
      </w:r>
      <w:proofErr w:type="spellEnd"/>
      <w:r>
        <w:rPr>
          <w:color w:val="0E101A"/>
        </w:rPr>
        <w:t xml:space="preserve"> government to respond to the administration of the limited territory. It will control of Samurai class system, collecting taxes focused on agriculture, maintaining civil order, defending the fief, commanding the cities, and encouraging commerce and manufacturing. The Shogunate system held a monopoly over foreign trade because only the Tokugawa got a profit. Control over foreign affairs was vital because it proved to the political public that the Tokugawa family </w:t>
      </w:r>
      <w:proofErr w:type="gramStart"/>
      <w:r>
        <w:rPr>
          <w:color w:val="0E101A"/>
        </w:rPr>
        <w:t>was in charge of</w:t>
      </w:r>
      <w:proofErr w:type="gramEnd"/>
      <w:r>
        <w:rPr>
          <w:color w:val="0E101A"/>
        </w:rPr>
        <w:t xml:space="preserve"> all facets of governance.</w:t>
      </w:r>
    </w:p>
    <w:p w14:paraId="1CD80CD2" w14:textId="77777777" w:rsidR="00973233" w:rsidRDefault="00973233" w:rsidP="00973233">
      <w:pPr>
        <w:pStyle w:val="NormalWeb"/>
        <w:spacing w:before="0" w:beforeAutospacing="0" w:after="0" w:afterAutospacing="0"/>
        <w:rPr>
          <w:color w:val="0E101A"/>
        </w:rPr>
      </w:pPr>
      <w:r>
        <w:rPr>
          <w:color w:val="0E101A"/>
        </w:rPr>
        <w:t xml:space="preserve">Accordingly, the Tokugawa shogunate limited diplomatic relations by enforcing its "policy of national isolation" that forbade the entry of any Europeans into Japan after 1639, except the Dutch (Sakoku). There were four social classes in the Tokugawa era. The Samurai class has only 7 percent. Farmers have 80 percent of the population, with the highest and </w:t>
      </w:r>
      <w:r>
        <w:rPr>
          <w:color w:val="0E101A"/>
        </w:rPr>
        <w:lastRenderedPageBreak/>
        <w:t>one of the critical introductory classes in that era. Artisans and traders were a lesser part of the population in Japan. Japan in the Tokugawa period had farmers as the primary population, focusing on agriculture like textiles and rice. Farmers were also the primary source of income for those of authority. Tokugawa has a stability of economics because of long-term peace that has no war in this era and an increase in investment that increase economic growth in that time. In Economic Development, they changed the tax system to lessen transaction costs from silver to rice, and the adverse circumstance for expansion was limited ideas inside and outside the country. In city development, trading outside Han increased productivity. Daimyo borrowed money to pay debt and set up the new exchange rate as a coin, trading inside Han using rice and outside Han using a coin to develop the financial system. In the education system in The Tokugawa period, the Representative of schools was the </w:t>
      </w:r>
      <w:proofErr w:type="spellStart"/>
      <w:r>
        <w:rPr>
          <w:rStyle w:val="Emphasis"/>
          <w:color w:val="0E101A"/>
        </w:rPr>
        <w:t>terakoya</w:t>
      </w:r>
      <w:proofErr w:type="spellEnd"/>
      <w:r>
        <w:rPr>
          <w:rStyle w:val="Emphasis"/>
          <w:color w:val="0E101A"/>
        </w:rPr>
        <w:t> </w:t>
      </w:r>
      <w:r>
        <w:rPr>
          <w:color w:val="0E101A"/>
        </w:rPr>
        <w:t>as, a temple school. Toward the end of the era, the modern primary school emphasized reading, writing, and arithmetic. Another </w:t>
      </w:r>
      <w:r>
        <w:rPr>
          <w:rStyle w:val="Emphasis"/>
          <w:color w:val="0E101A"/>
        </w:rPr>
        <w:t>Shinjuku </w:t>
      </w:r>
      <w:r>
        <w:rPr>
          <w:color w:val="0E101A"/>
        </w:rPr>
        <w:t xml:space="preserve">emphasizes Chinese, Dutch, and national studies and practical arts. The Shogunate also established the school to promote Confucianism that provided moral training to samurai to maintain the ideology of the feudal regime. Tokugawa system had a slow progress cause of limited </w:t>
      </w:r>
      <w:proofErr w:type="spellStart"/>
      <w:r>
        <w:rPr>
          <w:color w:val="0E101A"/>
        </w:rPr>
        <w:t>aborad</w:t>
      </w:r>
      <w:proofErr w:type="spellEnd"/>
      <w:r>
        <w:rPr>
          <w:color w:val="0E101A"/>
        </w:rPr>
        <w:t xml:space="preserve"> that fell behind Europe and little Industrial development and educational system that needed change in the Meiji period. </w:t>
      </w:r>
    </w:p>
    <w:p w14:paraId="27709F85" w14:textId="77777777" w:rsidR="00973233" w:rsidRDefault="00973233" w:rsidP="00973233">
      <w:pPr>
        <w:pStyle w:val="NormalWeb"/>
        <w:spacing w:before="0" w:beforeAutospacing="0" w:after="0" w:afterAutospacing="0"/>
        <w:rPr>
          <w:color w:val="0E101A"/>
        </w:rPr>
      </w:pPr>
    </w:p>
    <w:p w14:paraId="26A489E2" w14:textId="77777777" w:rsidR="00973233" w:rsidRDefault="00973233" w:rsidP="00973233">
      <w:pPr>
        <w:pStyle w:val="NormalWeb"/>
        <w:spacing w:before="0" w:beforeAutospacing="0" w:after="0" w:afterAutospacing="0"/>
        <w:rPr>
          <w:color w:val="0E101A"/>
        </w:rPr>
      </w:pPr>
      <w:r>
        <w:rPr>
          <w:color w:val="0E101A"/>
        </w:rPr>
        <w:t xml:space="preserve">The gradual transformation of The Meiji period between 1860 to 1880 become the abolition of the feudal system and all feudal class privileges. Land-tax reform refers to the tax system reform conducted by the Meiji Government in 1873 by reforming the right of ownership of private land. On July 28, 1873, The Meiji Government used the Ordinance of </w:t>
      </w:r>
      <w:proofErr w:type="spellStart"/>
      <w:r>
        <w:rPr>
          <w:color w:val="0E101A"/>
        </w:rPr>
        <w:t>Dajokan</w:t>
      </w:r>
      <w:proofErr w:type="spellEnd"/>
      <w:r>
        <w:rPr>
          <w:color w:val="0E101A"/>
        </w:rPr>
        <w:t xml:space="preserve"> No.272 as have land tax reform law. The impact of the land reform tax was the stability of tax revenue by specifying a specific tax rate for the land price. Tax revenue did not fluctuate by the crop yields of crops. The high tax rate increases the burden on the farmer, making the peasant revolt against the land tax reform, resulting in the government lowering the tax from 3 to 2.5 percent. The land-tax reform also significantly impacted Japanese trade and distribution. After the reform, however, farmers could exchange their rice for cash directly at local rice merchants, who then sold rice to markets all over the nation, causing the previous distribution system to collapse. Educational policy in the Meiji era, The Meiji leader established public education system to modernize the country, such as sending people abroad to study the education system in western countries. The ministry of education was established in 1871, Elementary school was made compulsory in 1872, and the government wanted to create loyal subjects of the emperor. Middle Schools had an essential role for students destined to enter one of the Imperial Universities, and the Imperial Universities were intended to create westernized leaders. Increasing industrialization creates growth in demand for education. </w:t>
      </w:r>
    </w:p>
    <w:p w14:paraId="114A7168" w14:textId="77777777" w:rsidR="00973233" w:rsidRDefault="00973233" w:rsidP="00973233">
      <w:pPr>
        <w:pStyle w:val="NormalWeb"/>
        <w:spacing w:before="0" w:beforeAutospacing="0" w:after="0" w:afterAutospacing="0"/>
        <w:rPr>
          <w:color w:val="0E101A"/>
        </w:rPr>
      </w:pPr>
    </w:p>
    <w:p w14:paraId="6FED4F23" w14:textId="77777777" w:rsidR="00973233" w:rsidRDefault="00973233" w:rsidP="00973233">
      <w:pPr>
        <w:pStyle w:val="NormalWeb"/>
        <w:spacing w:before="0" w:beforeAutospacing="0" w:after="0" w:afterAutospacing="0"/>
        <w:rPr>
          <w:color w:val="0E101A"/>
        </w:rPr>
      </w:pPr>
      <w:r>
        <w:rPr>
          <w:color w:val="0E101A"/>
        </w:rPr>
        <w:t xml:space="preserve">Development of industries in the Meiji period brought foreign technology to the state and got advice from foreign such as Agriculture, infrastructure, schools, and industries. A rail service started in 1872, and the British helped the initial route as the European power supplied financing. The government also set up the factory, such as fields like light industry and agriculture, to boost the development of the private sector. In 1880, the government introduced a deflation policy that set the prices of agricultural products tumbling and bankrupted many farmers. Still, some wealthy individuals benefit from </w:t>
      </w:r>
      <w:r>
        <w:rPr>
          <w:color w:val="0E101A"/>
        </w:rPr>
        <w:lastRenderedPageBreak/>
        <w:t xml:space="preserve">buying cheap farmland and earn significant profits by renting the land to tenant farmers. After that, Silk reeling and other light industries were soon succeeding. As a yarn of cheap production of silk, others saw the potential to make a profit and set up similar companies elsewhere. Cotton and silk are the main export product of Japan that made </w:t>
      </w:r>
      <w:proofErr w:type="spellStart"/>
      <w:r>
        <w:rPr>
          <w:color w:val="0E101A"/>
        </w:rPr>
        <w:t>japan</w:t>
      </w:r>
      <w:proofErr w:type="spellEnd"/>
      <w:r>
        <w:rPr>
          <w:color w:val="0E101A"/>
        </w:rPr>
        <w:t xml:space="preserve"> achieve an industrial revolution in light industry. The monetary policy makes the central bank important in controlling the issue of currency and reserve requirements. The monetary policy reduces the government's expenditure and increases taxes with good money circulation in control. </w:t>
      </w:r>
    </w:p>
    <w:p w14:paraId="7E01DFEE" w14:textId="77777777" w:rsidR="00973233" w:rsidRDefault="00973233" w:rsidP="00973233">
      <w:pPr>
        <w:pStyle w:val="NormalWeb"/>
        <w:spacing w:before="0" w:beforeAutospacing="0" w:after="0" w:afterAutospacing="0"/>
        <w:rPr>
          <w:color w:val="0E101A"/>
        </w:rPr>
      </w:pPr>
    </w:p>
    <w:p w14:paraId="28F8B528" w14:textId="77777777" w:rsidR="00973233" w:rsidRDefault="00973233" w:rsidP="00973233">
      <w:pPr>
        <w:pStyle w:val="NormalWeb"/>
        <w:spacing w:before="0" w:beforeAutospacing="0" w:after="0" w:afterAutospacing="0"/>
        <w:rPr>
          <w:color w:val="0E101A"/>
        </w:rPr>
      </w:pPr>
      <w:r>
        <w:rPr>
          <w:color w:val="0E101A"/>
        </w:rPr>
        <w:t xml:space="preserve">Before industrialization in China, between 1279-1911, In 1279-1368, the Yuan dynasty started. Under Mongolia governing, the social economy in the Yuan Dynasty in the early period developed reasonably well in agriculture, handicraft industry, commerce, and foreign trade. Agriculture was necessary for the yuan dynasty economy that the following emperor supported was replacing the traditional animal husbandry with agriculture. Yuan Dynasty surpasses in production technique, farming area, and output of products the previous dynasties. The textile industry was the best product of the handicraft industry in the Yuan Dynasty. As cotton planting is widespread in China, the development of the textile industry was greatly stimulated and got to a high level. Yuan dynasty also adopted an open policy for economic development was create more ports in the coastal areas for better transportation. The Yuan Dynasty's social economy was </w:t>
      </w:r>
      <w:proofErr w:type="spellStart"/>
      <w:r>
        <w:rPr>
          <w:color w:val="0E101A"/>
        </w:rPr>
        <w:t>peaked</w:t>
      </w:r>
      <w:proofErr w:type="spellEnd"/>
      <w:r>
        <w:rPr>
          <w:color w:val="0E101A"/>
        </w:rPr>
        <w:t xml:space="preserve"> by the maritime Silk Road's exceptional wealth, which became the most direct driver of domestic economic growth. Next is the Ming dynasty between 1368-1644. It was the fourth longest Chinese dynasty and was the last dynasty ruled by the Han </w:t>
      </w:r>
      <w:proofErr w:type="gramStart"/>
      <w:r>
        <w:rPr>
          <w:color w:val="0E101A"/>
        </w:rPr>
        <w:t>people(</w:t>
      </w:r>
      <w:proofErr w:type="spellStart"/>
      <w:proofErr w:type="gramEnd"/>
      <w:r>
        <w:rPr>
          <w:color w:val="0E101A"/>
        </w:rPr>
        <w:t>Fercility</w:t>
      </w:r>
      <w:proofErr w:type="spellEnd"/>
      <w:r>
        <w:rPr>
          <w:color w:val="0E101A"/>
        </w:rPr>
        <w:t xml:space="preserve"> Jiang, 2021). The Ming dynasty developed agriculture, oversea trade, and art. The Ming dynasty feudal society began to show a declining trend while capitalism started to originate. From an early period rapidly developing the handicraft industry.</w:t>
      </w:r>
    </w:p>
    <w:p w14:paraId="684A9792" w14:textId="77777777" w:rsidR="00973233" w:rsidRDefault="00973233" w:rsidP="00973233">
      <w:pPr>
        <w:pStyle w:val="NormalWeb"/>
        <w:spacing w:before="0" w:beforeAutospacing="0" w:after="0" w:afterAutospacing="0"/>
        <w:rPr>
          <w:color w:val="0E101A"/>
        </w:rPr>
      </w:pPr>
      <w:r>
        <w:rPr>
          <w:color w:val="0E101A"/>
        </w:rPr>
        <w:t>Especially the porcelain-making industry. The development of the handicraft industry resulted in promoted market economy and urbanization. Many commodities such as silk, alcohol, porcelain, tobacco, crops, and fruits were sold in the market. Meanwhile, import tobacco and clock from Europe and America. In Agriculture, Neo-feudal land-tenure developments of late Song and Yuan times were arrested with the establishment of the Ming dynasty that great land was owned by the government, land fragments renting out, and private slavery was forbidden. Ming rulers could not fix the problem of China's perennial land-tenure problems. Taxation in the Ming dynasty, The Ming laissez-faire policy in agriculture had its counterpart in fiscal administration. The Ming government collected land taxes that were directly responsible to family heads in the countryside. Other than the land tax, the government's revenue includes mine taxes and levies on marketplace shops and vending stalls, salt taxes, wine taxes, and taxes on mercantile goods in transit. </w:t>
      </w:r>
    </w:p>
    <w:p w14:paraId="10A5A64A" w14:textId="77777777" w:rsidR="00973233" w:rsidRDefault="00973233" w:rsidP="00973233">
      <w:pPr>
        <w:pStyle w:val="NormalWeb"/>
        <w:spacing w:before="0" w:beforeAutospacing="0" w:after="0" w:afterAutospacing="0"/>
        <w:rPr>
          <w:color w:val="0E101A"/>
        </w:rPr>
      </w:pPr>
      <w:r>
        <w:rPr>
          <w:color w:val="0E101A"/>
        </w:rPr>
        <w:t xml:space="preserve">Next is the Qing dynasty, 1644-1912, China's last imperial dynasty. Manchus established the Qing dynasty in 1644. During the economic development of the Qing in 1640 and 1650, the Manchu abolished Ming taxes and granted tax exemption to war areas. After the military victory, the Qing began to permit tax remissions on a big scale. The transition from payment in kind to payment in money for levies and the switch from registering men to registering land coincided with the economy's growing commercialization. A good tax base needs that land to be used in the cultivated. Because much-cultivated land slipped off tax rolls in the early 17 century, restoring agriculture was an important goal. The new dynasty offered tax exemption for Refugees in the wasteland for many years and gave resources such as tools, seeds, or </w:t>
      </w:r>
      <w:r>
        <w:rPr>
          <w:color w:val="0E101A"/>
        </w:rPr>
        <w:lastRenderedPageBreak/>
        <w:t>cash. The rice in central and south China, Wheat in north China retained their primacy in Qing agriculture. The Qing government had a minimal impact on the market economy. There were state monopolies in the industries of salt, precious metals, pearls, and ginseng, but throughout time, the number of monopolies declined. The state failed to take advantage of the rising agricultural base and has only recently started to take advantage of the growing revenue possibilities of commerce. However, the early Qing was a time of economic expansion and advancement. The economy resumed a commercial boom that had started in the 16th century once the Qing peace was imposed. This growth, in turn, encouraged the specialization of the crops that were sent to the market, including commodities like tea, sugar, and tobacco, as well as raw materials for the textile industry. The early Qing economy tried foreign trade, consisting of junks trading with ports in Southeast Asia, Japan, and the Philippines, and the expanding trade conducted by Europeans. </w:t>
      </w:r>
    </w:p>
    <w:p w14:paraId="3DE92E17" w14:textId="77777777" w:rsidR="00973233" w:rsidRDefault="00973233" w:rsidP="00973233">
      <w:pPr>
        <w:pStyle w:val="NormalWeb"/>
        <w:spacing w:before="0" w:beforeAutospacing="0" w:after="0" w:afterAutospacing="0"/>
        <w:rPr>
          <w:color w:val="0E101A"/>
        </w:rPr>
      </w:pPr>
      <w:r>
        <w:rPr>
          <w:color w:val="0E101A"/>
        </w:rPr>
        <w:t xml:space="preserve">After 1912, the start of industrialization in China, After the fall of The Ming dynasty, China </w:t>
      </w:r>
      <w:proofErr w:type="gramStart"/>
      <w:r>
        <w:rPr>
          <w:color w:val="0E101A"/>
        </w:rPr>
        <w:t>face</w:t>
      </w:r>
      <w:proofErr w:type="gramEnd"/>
      <w:r>
        <w:rPr>
          <w:color w:val="0E101A"/>
        </w:rPr>
        <w:t xml:space="preserve"> an instability economic activity. During the 1927-1937 Nanjing decade, </w:t>
      </w:r>
      <w:proofErr w:type="spellStart"/>
      <w:r>
        <w:rPr>
          <w:color w:val="0E101A"/>
        </w:rPr>
        <w:t>china</w:t>
      </w:r>
      <w:proofErr w:type="spellEnd"/>
      <w:r>
        <w:rPr>
          <w:color w:val="0E101A"/>
        </w:rPr>
        <w:t xml:space="preserve"> advanced in several industrial sectors. The Nationalists made significant contributions to modernizing taxation, establishing a sound financial and monetary system, and building a modern state. They established a network of transportation and communication facilities, improved public education, and promoted business and industry. Once more, most of the benefits went to urban China; little was done to modernize agriculture or eliminate sickness, illiteracy, and underemployment in the villages, hamlets, and small towns dispersed across a continental region. Rural economic conditions might have worsened during the Nationalist decade due to conscription, high taxes to fund a civil war, and a crumbling export market for commercial crops, particularly those related to the military, to catch up with the west and prepare for war with Japan. </w:t>
      </w:r>
    </w:p>
    <w:p w14:paraId="3599ED97" w14:textId="77777777" w:rsidR="00973233" w:rsidRDefault="00973233" w:rsidP="00973233">
      <w:pPr>
        <w:pStyle w:val="NormalWeb"/>
        <w:spacing w:before="0" w:beforeAutospacing="0" w:after="0" w:afterAutospacing="0"/>
        <w:rPr>
          <w:color w:val="0E101A"/>
        </w:rPr>
      </w:pPr>
      <w:r>
        <w:rPr>
          <w:color w:val="0E101A"/>
        </w:rPr>
        <w:t>China has invested money in improving education for national development but had fallen behind Europe and America's technological development by the early beginning of the 19th century. Something that, at the exact moment in history, produced the necessary conditions for China to be turned into a target of colonial exploitation. The well-known fact can explain this development's phenomenological tone. According to Confucianism, the primary goal of education is to aid a person in achieving moral perfection rather than acting as a vehicle for technological advancement: "Primarily concerned with moral cultivation, the classical Confucian education based upon exemplifying ideal personhood, the so-called Junzi."</w:t>
      </w:r>
    </w:p>
    <w:p w14:paraId="6D3C8D66" w14:textId="77777777" w:rsidR="00973233" w:rsidRDefault="00973233" w:rsidP="00973233">
      <w:pPr>
        <w:pStyle w:val="NormalWeb"/>
        <w:spacing w:before="0" w:beforeAutospacing="0" w:after="0" w:afterAutospacing="0"/>
        <w:rPr>
          <w:color w:val="0E101A"/>
        </w:rPr>
      </w:pPr>
    </w:p>
    <w:p w14:paraId="47097033" w14:textId="77777777" w:rsidR="00973233" w:rsidRDefault="00973233" w:rsidP="00973233">
      <w:pPr>
        <w:pStyle w:val="NormalWeb"/>
        <w:spacing w:before="0" w:beforeAutospacing="0" w:after="0" w:afterAutospacing="0"/>
        <w:rPr>
          <w:color w:val="0E101A"/>
        </w:rPr>
      </w:pPr>
      <w:r>
        <w:rPr>
          <w:color w:val="0E101A"/>
        </w:rPr>
        <w:t xml:space="preserve">The current situation in Japan, Japan is ranked sixth among 39 countries in the Asia pacific. Japan is one of the most developed countries in the world. It has good education and an industries workforce. Japan has consistently ranked the most innovative country among others which. Japan is the world's second-largest automobile manufacturing country. Japan was one of the first Asian nations to ascend the value chain from low-cost textiles to advanced manufacturing and services, which now make up the bulk of Japan's GDP and employment, with its remarkable economic recovery from the ashes of World War II. Agriculture and other primary sectors make up just 1% of the GDP. From 1960-1980, Japan achieved one of the world's highest economic growth rates, such as A high standard of education and high investment rates in productive plants and equipment. An increasingly open world trade framework led Japan to become one of high economic growth. Also, manufacturing has been remarkable and internationally renowned, a feature of Japan's economic growth that Japan has some advantage in manufacturing over China. International trade is essential to Japan's economy, </w:t>
      </w:r>
      <w:r>
        <w:rPr>
          <w:color w:val="0E101A"/>
        </w:rPr>
        <w:lastRenderedPageBreak/>
        <w:t>with the export of around 16 percent of GDP. Key export includes manufacturing, vehicle, and machinery goods. Japan most export to the USA, China, and Korea. Japan's main imports included mineral fuels, machinery, and food. Most suppliers come from the USA, China, and Australia. </w:t>
      </w:r>
    </w:p>
    <w:p w14:paraId="50222EF7" w14:textId="77777777" w:rsidR="00973233" w:rsidRDefault="00973233" w:rsidP="00973233">
      <w:pPr>
        <w:pStyle w:val="NormalWeb"/>
        <w:spacing w:before="0" w:beforeAutospacing="0" w:after="0" w:afterAutospacing="0"/>
        <w:rPr>
          <w:color w:val="0E101A"/>
        </w:rPr>
      </w:pPr>
    </w:p>
    <w:p w14:paraId="4A709CC9" w14:textId="77777777" w:rsidR="00973233" w:rsidRDefault="00973233" w:rsidP="00973233">
      <w:pPr>
        <w:pStyle w:val="NormalWeb"/>
        <w:spacing w:before="0" w:beforeAutospacing="0" w:after="0" w:afterAutospacing="0"/>
        <w:rPr>
          <w:color w:val="0E101A"/>
        </w:rPr>
      </w:pPr>
      <w:r>
        <w:rPr>
          <w:color w:val="0E101A"/>
        </w:rPr>
        <w:t xml:space="preserve">In the current situation in China, China's economy is the second largest in the world, behind only the </w:t>
      </w:r>
      <w:proofErr w:type="spellStart"/>
      <w:r>
        <w:rPr>
          <w:color w:val="0E101A"/>
        </w:rPr>
        <w:t>United state</w:t>
      </w:r>
      <w:proofErr w:type="spellEnd"/>
      <w:r>
        <w:rPr>
          <w:color w:val="0E101A"/>
        </w:rPr>
        <w:t xml:space="preserve">. Economic transformation in 1970 put China on the track to overtaking the </w:t>
      </w:r>
      <w:proofErr w:type="spellStart"/>
      <w:r>
        <w:rPr>
          <w:color w:val="0E101A"/>
        </w:rPr>
        <w:t>united state</w:t>
      </w:r>
      <w:proofErr w:type="spellEnd"/>
      <w:r>
        <w:rPr>
          <w:color w:val="0E101A"/>
        </w:rPr>
        <w:t>. However, after three decades of growth, China is moving slower in the growth phases because of the transition from developing to developed countries. Economic growth is driven by export manufacturing and is now more reliant on domestic consumption. The increase in consumption spending results in the opportunity for Australian businesses that can target products and services to China.</w:t>
      </w:r>
    </w:p>
    <w:p w14:paraId="5D3BA9CD" w14:textId="77777777" w:rsidR="00973233" w:rsidRDefault="00973233" w:rsidP="00973233">
      <w:pPr>
        <w:pStyle w:val="NormalWeb"/>
        <w:spacing w:before="0" w:beforeAutospacing="0" w:after="0" w:afterAutospacing="0"/>
        <w:rPr>
          <w:color w:val="0E101A"/>
        </w:rPr>
      </w:pPr>
      <w:r>
        <w:rPr>
          <w:color w:val="0E101A"/>
        </w:rPr>
        <w:t>Additionally, international enterprises are encouraged to invest in essential sectors like cutting-edge manufacturing, energy conservation, environmental preservation, and current services. Tightened energy conservation and environmental protection regulations are also opportunities for Australian businesses. In 1980, China's low-cost manufacturing effectively served as an inexpensive producer for global brands. Approximately one-third of global business leaders rank China among their top three regions for generating growth. </w:t>
      </w:r>
    </w:p>
    <w:p w14:paraId="54EE150F" w14:textId="77777777" w:rsidR="00973233" w:rsidRDefault="00973233" w:rsidP="00973233">
      <w:pPr>
        <w:pStyle w:val="NormalWeb"/>
        <w:spacing w:before="0" w:beforeAutospacing="0" w:after="0" w:afterAutospacing="0"/>
        <w:rPr>
          <w:color w:val="0E101A"/>
        </w:rPr>
      </w:pPr>
    </w:p>
    <w:p w14:paraId="4CAAB664" w14:textId="77777777" w:rsidR="00973233" w:rsidRDefault="00973233" w:rsidP="00973233">
      <w:pPr>
        <w:pStyle w:val="NormalWeb"/>
        <w:spacing w:before="0" w:beforeAutospacing="0" w:after="0" w:afterAutospacing="0"/>
        <w:rPr>
          <w:color w:val="0E101A"/>
        </w:rPr>
      </w:pPr>
      <w:r>
        <w:rPr>
          <w:color w:val="0E101A"/>
        </w:rPr>
        <w:t xml:space="preserve">For all of the sub-question answers, now can answer the central question of the research How does the political system before </w:t>
      </w:r>
      <w:proofErr w:type="gramStart"/>
      <w:r>
        <w:rPr>
          <w:color w:val="0E101A"/>
        </w:rPr>
        <w:t>ww2</w:t>
      </w:r>
      <w:proofErr w:type="gramEnd"/>
      <w:r>
        <w:rPr>
          <w:color w:val="0E101A"/>
        </w:rPr>
        <w:t xml:space="preserve"> reflect educational system improvement in Japan compared to China? The political system is a key to the country's improving economy. Such as in the Tokugawa period, the Shogunate and class systems were the main keys to economics in that era. Japan and China started with agriculture in the first period, like Japan in the Tokugawa era and China in Yuan, Ming, and Qing dynasties. The government and landscape scope them to mainly on agriculture such as Japan have farmers as a primary population, and China has much support from foreign and government on agricultural products. </w:t>
      </w:r>
      <w:proofErr w:type="gramStart"/>
      <w:r>
        <w:rPr>
          <w:color w:val="0E101A"/>
        </w:rPr>
        <w:t>Later on</w:t>
      </w:r>
      <w:proofErr w:type="gramEnd"/>
      <w:r>
        <w:rPr>
          <w:color w:val="0E101A"/>
        </w:rPr>
        <w:t xml:space="preserve">, industrialization and the investment in education were the main points to transforming into an industrial country that both </w:t>
      </w:r>
      <w:proofErr w:type="spellStart"/>
      <w:r>
        <w:rPr>
          <w:color w:val="0E101A"/>
        </w:rPr>
        <w:t>china</w:t>
      </w:r>
      <w:proofErr w:type="spellEnd"/>
      <w:r>
        <w:rPr>
          <w:color w:val="0E101A"/>
        </w:rPr>
        <w:t xml:space="preserve"> and Japan did not focus on in the first period. In the Meiji period, the government established a ministry of education that middle </w:t>
      </w:r>
      <w:proofErr w:type="gramStart"/>
      <w:r>
        <w:rPr>
          <w:color w:val="0E101A"/>
        </w:rPr>
        <w:t>schools</w:t>
      </w:r>
      <w:proofErr w:type="gramEnd"/>
      <w:r>
        <w:rPr>
          <w:color w:val="0E101A"/>
        </w:rPr>
        <w:t xml:space="preserve"> and the university had an essential impact on creating leaders like western countries. After the fall of the Ming, the nationalist has the support of </w:t>
      </w:r>
      <w:proofErr w:type="spellStart"/>
      <w:r>
        <w:rPr>
          <w:color w:val="0E101A"/>
        </w:rPr>
        <w:t>china</w:t>
      </w:r>
      <w:proofErr w:type="spellEnd"/>
      <w:r>
        <w:rPr>
          <w:color w:val="0E101A"/>
        </w:rPr>
        <w:t xml:space="preserve"> in several </w:t>
      </w:r>
      <w:proofErr w:type="gramStart"/>
      <w:r>
        <w:rPr>
          <w:color w:val="0E101A"/>
        </w:rPr>
        <w:t>things, and</w:t>
      </w:r>
      <w:proofErr w:type="gramEnd"/>
      <w:r>
        <w:rPr>
          <w:color w:val="0E101A"/>
        </w:rPr>
        <w:t xml:space="preserve"> improving education. The primary goal was achieving moral perfection. The current situation in China and Japan proves that the political system is mainly improving the education system. Both countries are the world's leaders at present, as Japan is the manufacturing leader and China is the second largest economy in the world. Education system improvement is needed for every country that wants to increase GDP, economic development, and military force. Both countries are thriving countries that have become developed countries.</w:t>
      </w:r>
    </w:p>
    <w:p w14:paraId="4C240147" w14:textId="77777777" w:rsidR="00973233" w:rsidRDefault="00973233" w:rsidP="00973233">
      <w:pPr>
        <w:pStyle w:val="NormalWeb"/>
        <w:spacing w:before="0" w:beforeAutospacing="0" w:after="0" w:afterAutospacing="0"/>
        <w:rPr>
          <w:color w:val="0E101A"/>
        </w:rPr>
      </w:pPr>
    </w:p>
    <w:p w14:paraId="1C51F0AA" w14:textId="1D8B3C0C" w:rsidR="00973233" w:rsidRDefault="00973233" w:rsidP="00973233">
      <w:pPr>
        <w:pStyle w:val="NormalWeb"/>
        <w:spacing w:before="0" w:beforeAutospacing="0" w:after="0" w:afterAutospacing="0"/>
        <w:rPr>
          <w:color w:val="0E101A"/>
        </w:rPr>
      </w:pPr>
      <w:r>
        <w:rPr>
          <w:color w:val="0E101A"/>
        </w:rPr>
        <w:t xml:space="preserve">In conclusion, Development in Japan of industrialization, Tokugawa has rapid economic growth. However, progress was slow, and the education system and abroad was limited at that time, focusing only on agriculture and trading. The Meiji era focused on more light industries, which got support from foreigners in the education, technology, and manufacturing sectors such as railways, Agriculture technology, factory. Changing the Tax system improves the living of farmers in the country and makes the country more stable and equal without a feudal system. In China, </w:t>
      </w:r>
      <w:proofErr w:type="gramStart"/>
      <w:r>
        <w:rPr>
          <w:color w:val="0E101A"/>
        </w:rPr>
        <w:t>There</w:t>
      </w:r>
      <w:proofErr w:type="gramEnd"/>
      <w:r>
        <w:rPr>
          <w:color w:val="0E101A"/>
        </w:rPr>
        <w:t xml:space="preserve"> were a lot of wars and </w:t>
      </w:r>
      <w:r>
        <w:rPr>
          <w:color w:val="0E101A"/>
        </w:rPr>
        <w:lastRenderedPageBreak/>
        <w:t xml:space="preserve">changes in dynasties in the country, and each one had an essential impact on the improvement of the country before and after industrialization policy impact on the agricultural sector and export-import. The political system of China and Japan has a vital role in improving education for both countries. Reflection to the present, they have a high-quality education system and policies supporting good living for their citizen. Both countries get a high ranking in the </w:t>
      </w:r>
      <w:proofErr w:type="spellStart"/>
      <w:r>
        <w:rPr>
          <w:color w:val="0E101A"/>
        </w:rPr>
        <w:t>Aisa</w:t>
      </w:r>
      <w:proofErr w:type="spellEnd"/>
      <w:r>
        <w:rPr>
          <w:color w:val="0E101A"/>
        </w:rPr>
        <w:t xml:space="preserve"> pacific, but only China can follow the lead of the </w:t>
      </w:r>
      <w:proofErr w:type="spellStart"/>
      <w:r>
        <w:rPr>
          <w:color w:val="0E101A"/>
        </w:rPr>
        <w:t>United state</w:t>
      </w:r>
      <w:proofErr w:type="spellEnd"/>
      <w:r>
        <w:rPr>
          <w:color w:val="0E101A"/>
        </w:rPr>
        <w:t xml:space="preserve"> and Europe.</w:t>
      </w:r>
    </w:p>
    <w:p w14:paraId="018B6577" w14:textId="5BC0362F" w:rsidR="00973233" w:rsidRDefault="00973233" w:rsidP="00973233">
      <w:pPr>
        <w:pStyle w:val="NormalWeb"/>
        <w:spacing w:before="0" w:beforeAutospacing="0" w:after="0" w:afterAutospacing="0"/>
        <w:rPr>
          <w:color w:val="0E101A"/>
        </w:rPr>
      </w:pPr>
    </w:p>
    <w:p w14:paraId="77EB8C81" w14:textId="227A1798" w:rsidR="00973233" w:rsidRDefault="00973233" w:rsidP="00973233">
      <w:pPr>
        <w:pStyle w:val="NormalWeb"/>
        <w:spacing w:before="0" w:beforeAutospacing="0" w:after="0" w:afterAutospacing="0"/>
        <w:rPr>
          <w:color w:val="0E101A"/>
        </w:rPr>
      </w:pPr>
    </w:p>
    <w:p w14:paraId="40E7D6E5" w14:textId="192BDD45" w:rsidR="00973233" w:rsidRDefault="00973233" w:rsidP="00973233">
      <w:pPr>
        <w:pStyle w:val="NormalWeb"/>
        <w:spacing w:before="0" w:beforeAutospacing="0" w:after="0" w:afterAutospacing="0"/>
        <w:rPr>
          <w:color w:val="0E101A"/>
        </w:rPr>
      </w:pPr>
    </w:p>
    <w:p w14:paraId="42D45DE2" w14:textId="68227B52" w:rsidR="00973233" w:rsidRDefault="00973233" w:rsidP="00973233">
      <w:pPr>
        <w:pStyle w:val="NormalWeb"/>
        <w:spacing w:before="0" w:beforeAutospacing="0" w:after="0" w:afterAutospacing="0"/>
        <w:rPr>
          <w:color w:val="0E101A"/>
        </w:rPr>
      </w:pPr>
    </w:p>
    <w:p w14:paraId="0DE1D8ED" w14:textId="2C4BB14C" w:rsidR="00973233" w:rsidRDefault="00973233" w:rsidP="00973233">
      <w:pPr>
        <w:pStyle w:val="NormalWeb"/>
        <w:spacing w:before="0" w:beforeAutospacing="0" w:after="0" w:afterAutospacing="0"/>
        <w:rPr>
          <w:color w:val="0E101A"/>
        </w:rPr>
      </w:pPr>
    </w:p>
    <w:p w14:paraId="6EDD8919" w14:textId="43E171C7" w:rsidR="00973233" w:rsidRDefault="00973233" w:rsidP="00973233">
      <w:pPr>
        <w:pStyle w:val="NormalWeb"/>
        <w:spacing w:before="0" w:beforeAutospacing="0" w:after="0" w:afterAutospacing="0"/>
        <w:rPr>
          <w:color w:val="0E101A"/>
        </w:rPr>
      </w:pPr>
    </w:p>
    <w:p w14:paraId="3AD6B623" w14:textId="5A162432" w:rsidR="00973233" w:rsidRDefault="00973233" w:rsidP="00973233">
      <w:pPr>
        <w:pStyle w:val="NormalWeb"/>
        <w:spacing w:before="0" w:beforeAutospacing="0" w:after="0" w:afterAutospacing="0"/>
        <w:rPr>
          <w:color w:val="0E101A"/>
        </w:rPr>
      </w:pPr>
    </w:p>
    <w:p w14:paraId="1E7776F2" w14:textId="681AE127" w:rsidR="00973233" w:rsidRDefault="00973233" w:rsidP="00973233">
      <w:pPr>
        <w:pStyle w:val="NormalWeb"/>
        <w:spacing w:before="0" w:beforeAutospacing="0" w:after="0" w:afterAutospacing="0"/>
        <w:rPr>
          <w:color w:val="0E101A"/>
        </w:rPr>
      </w:pPr>
    </w:p>
    <w:p w14:paraId="6A3C7AB2" w14:textId="2D3BDD3A" w:rsidR="00973233" w:rsidRDefault="00973233" w:rsidP="00973233">
      <w:pPr>
        <w:pStyle w:val="NormalWeb"/>
        <w:spacing w:before="0" w:beforeAutospacing="0" w:after="0" w:afterAutospacing="0"/>
        <w:rPr>
          <w:color w:val="0E101A"/>
        </w:rPr>
      </w:pPr>
    </w:p>
    <w:p w14:paraId="6CA2B663" w14:textId="393BD646" w:rsidR="00973233" w:rsidRDefault="00973233" w:rsidP="00973233">
      <w:pPr>
        <w:pStyle w:val="NormalWeb"/>
        <w:spacing w:before="0" w:beforeAutospacing="0" w:after="0" w:afterAutospacing="0"/>
        <w:rPr>
          <w:color w:val="0E101A"/>
        </w:rPr>
      </w:pPr>
    </w:p>
    <w:p w14:paraId="4797FAE5" w14:textId="2C80F743" w:rsidR="00973233" w:rsidRDefault="00973233" w:rsidP="00973233">
      <w:pPr>
        <w:pStyle w:val="NormalWeb"/>
        <w:spacing w:before="0" w:beforeAutospacing="0" w:after="0" w:afterAutospacing="0"/>
        <w:rPr>
          <w:color w:val="0E101A"/>
        </w:rPr>
      </w:pPr>
    </w:p>
    <w:p w14:paraId="6A9A9789" w14:textId="47B44693" w:rsidR="00973233" w:rsidRDefault="00973233" w:rsidP="00973233">
      <w:pPr>
        <w:pStyle w:val="NormalWeb"/>
        <w:spacing w:before="0" w:beforeAutospacing="0" w:after="0" w:afterAutospacing="0"/>
        <w:rPr>
          <w:color w:val="0E101A"/>
        </w:rPr>
      </w:pPr>
    </w:p>
    <w:p w14:paraId="6A044D24" w14:textId="421052D1" w:rsidR="00973233" w:rsidRDefault="00973233" w:rsidP="00973233">
      <w:pPr>
        <w:pStyle w:val="NormalWeb"/>
        <w:spacing w:before="0" w:beforeAutospacing="0" w:after="0" w:afterAutospacing="0"/>
        <w:rPr>
          <w:color w:val="0E101A"/>
        </w:rPr>
      </w:pPr>
    </w:p>
    <w:p w14:paraId="0745F59E" w14:textId="21EC7223" w:rsidR="00973233" w:rsidRDefault="00973233" w:rsidP="00973233">
      <w:pPr>
        <w:pStyle w:val="NormalWeb"/>
        <w:spacing w:before="0" w:beforeAutospacing="0" w:after="0" w:afterAutospacing="0"/>
        <w:rPr>
          <w:color w:val="0E101A"/>
        </w:rPr>
      </w:pPr>
    </w:p>
    <w:p w14:paraId="06E363FD" w14:textId="5C7F8805" w:rsidR="00973233" w:rsidRDefault="00973233" w:rsidP="00973233">
      <w:pPr>
        <w:pStyle w:val="NormalWeb"/>
        <w:spacing w:before="0" w:beforeAutospacing="0" w:after="0" w:afterAutospacing="0"/>
        <w:rPr>
          <w:color w:val="0E101A"/>
        </w:rPr>
      </w:pPr>
    </w:p>
    <w:p w14:paraId="239220FA" w14:textId="3807E5A5" w:rsidR="00973233" w:rsidRDefault="00973233" w:rsidP="00973233">
      <w:pPr>
        <w:pStyle w:val="NormalWeb"/>
        <w:spacing w:before="0" w:beforeAutospacing="0" w:after="0" w:afterAutospacing="0"/>
        <w:rPr>
          <w:color w:val="0E101A"/>
        </w:rPr>
      </w:pPr>
    </w:p>
    <w:p w14:paraId="2201C814" w14:textId="396578A3" w:rsidR="00973233" w:rsidRDefault="00973233" w:rsidP="00973233">
      <w:pPr>
        <w:pStyle w:val="NormalWeb"/>
        <w:spacing w:before="0" w:beforeAutospacing="0" w:after="0" w:afterAutospacing="0"/>
        <w:rPr>
          <w:color w:val="0E101A"/>
        </w:rPr>
      </w:pPr>
    </w:p>
    <w:p w14:paraId="04D1E919" w14:textId="03E81C6F" w:rsidR="00973233" w:rsidRDefault="00973233" w:rsidP="00973233">
      <w:pPr>
        <w:pStyle w:val="NormalWeb"/>
        <w:spacing w:before="0" w:beforeAutospacing="0" w:after="0" w:afterAutospacing="0"/>
        <w:rPr>
          <w:color w:val="0E101A"/>
        </w:rPr>
      </w:pPr>
    </w:p>
    <w:p w14:paraId="7A977236" w14:textId="1F05820C" w:rsidR="00973233" w:rsidRDefault="00973233" w:rsidP="00973233">
      <w:pPr>
        <w:pStyle w:val="NormalWeb"/>
        <w:spacing w:before="0" w:beforeAutospacing="0" w:after="0" w:afterAutospacing="0"/>
        <w:rPr>
          <w:color w:val="0E101A"/>
        </w:rPr>
      </w:pPr>
    </w:p>
    <w:p w14:paraId="315AC6B9" w14:textId="0286822D" w:rsidR="00973233" w:rsidRDefault="00973233" w:rsidP="00973233">
      <w:pPr>
        <w:pStyle w:val="NormalWeb"/>
        <w:spacing w:before="0" w:beforeAutospacing="0" w:after="0" w:afterAutospacing="0"/>
        <w:rPr>
          <w:color w:val="0E101A"/>
        </w:rPr>
      </w:pPr>
    </w:p>
    <w:p w14:paraId="7D3C9917" w14:textId="18C9EFA9" w:rsidR="00973233" w:rsidRDefault="00973233" w:rsidP="00973233">
      <w:pPr>
        <w:pStyle w:val="NormalWeb"/>
        <w:spacing w:before="0" w:beforeAutospacing="0" w:after="0" w:afterAutospacing="0"/>
        <w:rPr>
          <w:color w:val="0E101A"/>
        </w:rPr>
      </w:pPr>
    </w:p>
    <w:p w14:paraId="15FBEAF5" w14:textId="7C717432" w:rsidR="00973233" w:rsidRDefault="00973233" w:rsidP="00973233">
      <w:pPr>
        <w:pStyle w:val="NormalWeb"/>
        <w:spacing w:before="0" w:beforeAutospacing="0" w:after="0" w:afterAutospacing="0"/>
        <w:rPr>
          <w:color w:val="0E101A"/>
        </w:rPr>
      </w:pPr>
    </w:p>
    <w:p w14:paraId="27838F09" w14:textId="7D132342" w:rsidR="00973233" w:rsidRDefault="00973233" w:rsidP="00973233">
      <w:pPr>
        <w:pStyle w:val="NormalWeb"/>
        <w:spacing w:before="0" w:beforeAutospacing="0" w:after="0" w:afterAutospacing="0"/>
        <w:rPr>
          <w:color w:val="0E101A"/>
        </w:rPr>
      </w:pPr>
    </w:p>
    <w:p w14:paraId="623C96C2" w14:textId="49706D03" w:rsidR="00973233" w:rsidRDefault="00973233" w:rsidP="00973233">
      <w:pPr>
        <w:pStyle w:val="NormalWeb"/>
        <w:spacing w:before="0" w:beforeAutospacing="0" w:after="0" w:afterAutospacing="0"/>
        <w:rPr>
          <w:color w:val="0E101A"/>
        </w:rPr>
      </w:pPr>
    </w:p>
    <w:p w14:paraId="7912F270" w14:textId="66EBB789" w:rsidR="00973233" w:rsidRDefault="00973233" w:rsidP="00973233">
      <w:pPr>
        <w:pStyle w:val="NormalWeb"/>
        <w:spacing w:before="0" w:beforeAutospacing="0" w:after="0" w:afterAutospacing="0"/>
        <w:rPr>
          <w:color w:val="0E101A"/>
        </w:rPr>
      </w:pPr>
    </w:p>
    <w:p w14:paraId="7BECDE8E" w14:textId="4922DAFB" w:rsidR="00973233" w:rsidRDefault="00973233" w:rsidP="00973233">
      <w:pPr>
        <w:pStyle w:val="NormalWeb"/>
        <w:spacing w:before="0" w:beforeAutospacing="0" w:after="0" w:afterAutospacing="0"/>
        <w:rPr>
          <w:color w:val="0E101A"/>
        </w:rPr>
      </w:pPr>
    </w:p>
    <w:p w14:paraId="5937B084" w14:textId="487B8FEB" w:rsidR="00973233" w:rsidRDefault="00973233" w:rsidP="00973233">
      <w:pPr>
        <w:pStyle w:val="NormalWeb"/>
        <w:spacing w:before="0" w:beforeAutospacing="0" w:after="0" w:afterAutospacing="0"/>
        <w:rPr>
          <w:color w:val="0E101A"/>
        </w:rPr>
      </w:pPr>
    </w:p>
    <w:p w14:paraId="474D0DA7" w14:textId="72118CFE" w:rsidR="00973233" w:rsidRDefault="00973233" w:rsidP="00973233">
      <w:pPr>
        <w:pStyle w:val="NormalWeb"/>
        <w:spacing w:before="0" w:beforeAutospacing="0" w:after="0" w:afterAutospacing="0"/>
        <w:rPr>
          <w:color w:val="0E101A"/>
        </w:rPr>
      </w:pPr>
    </w:p>
    <w:p w14:paraId="265AD77F" w14:textId="0609FA48" w:rsidR="00973233" w:rsidRDefault="00973233" w:rsidP="00973233">
      <w:pPr>
        <w:pStyle w:val="NormalWeb"/>
        <w:spacing w:before="0" w:beforeAutospacing="0" w:after="0" w:afterAutospacing="0"/>
        <w:rPr>
          <w:color w:val="0E101A"/>
        </w:rPr>
      </w:pPr>
    </w:p>
    <w:p w14:paraId="47D35926" w14:textId="120FDB1A" w:rsidR="00973233" w:rsidRDefault="00973233" w:rsidP="00973233">
      <w:pPr>
        <w:pStyle w:val="NormalWeb"/>
        <w:spacing w:before="0" w:beforeAutospacing="0" w:after="0" w:afterAutospacing="0"/>
        <w:rPr>
          <w:color w:val="0E101A"/>
        </w:rPr>
      </w:pPr>
    </w:p>
    <w:p w14:paraId="05553530" w14:textId="30E62384" w:rsidR="00973233" w:rsidRDefault="00973233" w:rsidP="00973233">
      <w:pPr>
        <w:pStyle w:val="NormalWeb"/>
        <w:spacing w:before="0" w:beforeAutospacing="0" w:after="0" w:afterAutospacing="0"/>
        <w:rPr>
          <w:color w:val="0E101A"/>
        </w:rPr>
      </w:pPr>
    </w:p>
    <w:p w14:paraId="07ED57D2" w14:textId="4E2E7914" w:rsidR="00973233" w:rsidRDefault="00973233" w:rsidP="00973233">
      <w:pPr>
        <w:pStyle w:val="NormalWeb"/>
        <w:spacing w:before="0" w:beforeAutospacing="0" w:after="0" w:afterAutospacing="0"/>
        <w:rPr>
          <w:color w:val="0E101A"/>
        </w:rPr>
      </w:pPr>
      <w:r>
        <w:rPr>
          <w:color w:val="0E101A"/>
        </w:rPr>
        <w:lastRenderedPageBreak/>
        <w:t>reference</w:t>
      </w:r>
    </w:p>
    <w:p w14:paraId="03F4A15D" w14:textId="7353D1D6" w:rsidR="00C57991" w:rsidRDefault="00C57991"/>
    <w:p w14:paraId="5669E934" w14:textId="77777777" w:rsidR="00973233" w:rsidRDefault="00973233" w:rsidP="00973233">
      <w:pPr>
        <w:pStyle w:val="NormalWeb"/>
        <w:ind w:left="567" w:hanging="567"/>
      </w:pPr>
      <w:proofErr w:type="spellStart"/>
      <w:r>
        <w:t>Encyclopædia</w:t>
      </w:r>
      <w:proofErr w:type="spellEnd"/>
      <w:r>
        <w:t xml:space="preserve"> Britannica, inc. (n.d.). </w:t>
      </w:r>
      <w:r>
        <w:rPr>
          <w:i/>
          <w:iCs/>
        </w:rPr>
        <w:t>Economic policy and developments</w:t>
      </w:r>
      <w:r>
        <w:t xml:space="preserve">. </w:t>
      </w:r>
      <w:proofErr w:type="spellStart"/>
      <w:r>
        <w:t>Encyclopædia</w:t>
      </w:r>
      <w:proofErr w:type="spellEnd"/>
      <w:r>
        <w:t xml:space="preserve"> Britannica. Retrieved July 27, 2022, from https://www.britannica.com/place/China/Economic-policy-and-developments </w:t>
      </w:r>
    </w:p>
    <w:p w14:paraId="382455B8" w14:textId="77777777" w:rsidR="00973233" w:rsidRDefault="00973233" w:rsidP="00973233">
      <w:pPr>
        <w:pStyle w:val="NormalWeb"/>
        <w:ind w:left="567" w:hanging="567"/>
      </w:pPr>
      <w:proofErr w:type="spellStart"/>
      <w:r>
        <w:t>Encyclopædia</w:t>
      </w:r>
      <w:proofErr w:type="spellEnd"/>
      <w:r>
        <w:t xml:space="preserve"> Britannica, inc. (n.d.). </w:t>
      </w:r>
      <w:r>
        <w:rPr>
          <w:i/>
          <w:iCs/>
        </w:rPr>
        <w:t>Education in the Tokugawa era</w:t>
      </w:r>
      <w:r>
        <w:t xml:space="preserve">. </w:t>
      </w:r>
      <w:proofErr w:type="spellStart"/>
      <w:r>
        <w:t>Encyclopædia</w:t>
      </w:r>
      <w:proofErr w:type="spellEnd"/>
      <w:r>
        <w:t xml:space="preserve"> Britannica. Retrieved July 27, 2022, from https://www.britannica.com/topic/education/Education-in-the-Tokugawa-era </w:t>
      </w:r>
    </w:p>
    <w:p w14:paraId="64F947E9" w14:textId="77777777" w:rsidR="00973233" w:rsidRDefault="00973233" w:rsidP="00973233">
      <w:pPr>
        <w:pStyle w:val="NormalWeb"/>
        <w:ind w:left="567" w:hanging="567"/>
      </w:pPr>
      <w:proofErr w:type="spellStart"/>
      <w:r>
        <w:t>Encyclopædia</w:t>
      </w:r>
      <w:proofErr w:type="spellEnd"/>
      <w:r>
        <w:t xml:space="preserve"> Britannica, inc. (n.d.). </w:t>
      </w:r>
      <w:r>
        <w:rPr>
          <w:i/>
          <w:iCs/>
        </w:rPr>
        <w:t>Meiji Restoration</w:t>
      </w:r>
      <w:r>
        <w:t xml:space="preserve">. </w:t>
      </w:r>
      <w:proofErr w:type="spellStart"/>
      <w:r>
        <w:t>Encyclopædia</w:t>
      </w:r>
      <w:proofErr w:type="spellEnd"/>
      <w:r>
        <w:t xml:space="preserve"> Britannica. Retrieved July 27, 2022, from https://www.britannica.com/event/Meiji-Restoration </w:t>
      </w:r>
    </w:p>
    <w:p w14:paraId="4A48AE34" w14:textId="77777777" w:rsidR="00973233" w:rsidRDefault="00973233" w:rsidP="00973233">
      <w:pPr>
        <w:pStyle w:val="NormalWeb"/>
        <w:ind w:left="567" w:hanging="567"/>
      </w:pPr>
      <w:r>
        <w:rPr>
          <w:i/>
          <w:iCs/>
        </w:rPr>
        <w:t>Japan's Industrial Revolution</w:t>
      </w:r>
      <w:r>
        <w:t xml:space="preserve">. nippon.com. (2020, May 30). Retrieved July 27, 2022, from https://www.nippon.com/en/japan-topics/b06904/japan%E2%80%99s-industrial-revolution.html </w:t>
      </w:r>
    </w:p>
    <w:p w14:paraId="614FE4B2" w14:textId="77777777" w:rsidR="00973233" w:rsidRDefault="00973233" w:rsidP="00973233">
      <w:pPr>
        <w:pStyle w:val="NormalWeb"/>
        <w:ind w:left="567" w:hanging="567"/>
      </w:pPr>
      <w:r>
        <w:rPr>
          <w:i/>
          <w:iCs/>
        </w:rPr>
        <w:t>Ming Dynasty</w:t>
      </w:r>
      <w:r>
        <w:t xml:space="preserve">. Ming Dynasty in China History: Economy, Culture, Science. (n.d.). Retrieved July 27, 2022, from https://www.travelchinaguide.com/intro/history/ming.htm </w:t>
      </w:r>
    </w:p>
    <w:p w14:paraId="51055868" w14:textId="77777777" w:rsidR="00973233" w:rsidRDefault="00973233" w:rsidP="00973233">
      <w:pPr>
        <w:pStyle w:val="NormalWeb"/>
        <w:ind w:left="567" w:hanging="567"/>
      </w:pPr>
      <w:r>
        <w:rPr>
          <w:i/>
          <w:iCs/>
        </w:rPr>
        <w:t>Social economy of Yuan Dynasty</w:t>
      </w:r>
      <w:r>
        <w:t xml:space="preserve">. Social Economy of China Yuan Dynasty. (n.d.). Retrieved July 27, 2022, from https://www.travelchinaguide.com/intro/history/yuan/social-economy.htm </w:t>
      </w:r>
    </w:p>
    <w:p w14:paraId="551D5C28" w14:textId="77777777" w:rsidR="00973233" w:rsidRDefault="00973233" w:rsidP="00973233">
      <w:pPr>
        <w:pStyle w:val="NormalWeb"/>
        <w:ind w:left="567" w:hanging="567"/>
      </w:pPr>
      <w:r>
        <w:rPr>
          <w:i/>
          <w:iCs/>
        </w:rPr>
        <w:t>Tokugawa political system</w:t>
      </w:r>
      <w:r>
        <w:t xml:space="preserve">. </w:t>
      </w:r>
      <w:proofErr w:type="spellStart"/>
      <w:r>
        <w:t>Nakasendo</w:t>
      </w:r>
      <w:proofErr w:type="spellEnd"/>
      <w:r>
        <w:t xml:space="preserve"> Way. (2014, April 3). Retrieved July 27, 2022, from https://www.nakasendoway.com/tokugawa-political-system/ </w:t>
      </w:r>
    </w:p>
    <w:p w14:paraId="62654438" w14:textId="77777777" w:rsidR="00973233" w:rsidRDefault="00973233" w:rsidP="00973233">
      <w:pPr>
        <w:pStyle w:val="NormalWeb"/>
        <w:ind w:left="567" w:hanging="567"/>
      </w:pPr>
      <w:r>
        <w:t xml:space="preserve">Yu, A. C. (n.d.). </w:t>
      </w:r>
      <w:r>
        <w:rPr>
          <w:i/>
          <w:iCs/>
        </w:rPr>
        <w:t>Land-tax reform - Japanese wiki corpus</w:t>
      </w:r>
      <w:r>
        <w:t xml:space="preserve">. Land-tax reform - Japanese Wiki Corpus. Retrieved July 27, 2022, from </w:t>
      </w:r>
      <w:proofErr w:type="gramStart"/>
      <w:r>
        <w:t>https://www.japanese-wiki-corpus.org/history/Land-tax%20reform..</w:t>
      </w:r>
      <w:proofErr w:type="gramEnd"/>
      <w:r>
        <w:t xml:space="preserve">html </w:t>
      </w:r>
    </w:p>
    <w:p w14:paraId="2B3AC7B1" w14:textId="77777777" w:rsidR="00973233" w:rsidRDefault="00973233" w:rsidP="00973233">
      <w:pPr>
        <w:pStyle w:val="NormalWeb"/>
        <w:spacing w:before="0" w:beforeAutospacing="0" w:after="0" w:afterAutospacing="0"/>
        <w:rPr>
          <w:color w:val="0E101A"/>
        </w:rPr>
      </w:pPr>
      <w:proofErr w:type="spellStart"/>
      <w:r>
        <w:rPr>
          <w:color w:val="0E101A"/>
        </w:rPr>
        <w:t>AsialinkBusiness</w:t>
      </w:r>
      <w:proofErr w:type="spellEnd"/>
      <w:r>
        <w:rPr>
          <w:color w:val="0E101A"/>
        </w:rPr>
        <w:t>. (n.d.). </w:t>
      </w:r>
      <w:r>
        <w:rPr>
          <w:rStyle w:val="Emphasis"/>
          <w:color w:val="0E101A"/>
        </w:rPr>
        <w:t>China's economy</w:t>
      </w:r>
      <w:r>
        <w:rPr>
          <w:color w:val="0E101A"/>
        </w:rPr>
        <w:t xml:space="preserve">. </w:t>
      </w:r>
      <w:proofErr w:type="spellStart"/>
      <w:r>
        <w:rPr>
          <w:color w:val="0E101A"/>
        </w:rPr>
        <w:t>Asialink</w:t>
      </w:r>
      <w:proofErr w:type="spellEnd"/>
      <w:r>
        <w:rPr>
          <w:color w:val="0E101A"/>
        </w:rPr>
        <w:t xml:space="preserve"> Business. Retrieved July 27, 2022, from https://asialinkbusiness.com.au/china/getting-started-in-china/chinas-economy?doNothing=1</w:t>
      </w:r>
    </w:p>
    <w:p w14:paraId="090B8A1A" w14:textId="77777777" w:rsidR="00973233" w:rsidRDefault="00973233" w:rsidP="00973233">
      <w:pPr>
        <w:pStyle w:val="NormalWeb"/>
        <w:spacing w:before="0" w:beforeAutospacing="0" w:after="0" w:afterAutospacing="0"/>
        <w:rPr>
          <w:color w:val="0E101A"/>
        </w:rPr>
      </w:pPr>
    </w:p>
    <w:p w14:paraId="1ABDAEC9" w14:textId="77777777" w:rsidR="00973233" w:rsidRDefault="00973233" w:rsidP="00973233">
      <w:pPr>
        <w:pStyle w:val="NormalWeb"/>
        <w:spacing w:before="0" w:beforeAutospacing="0" w:after="0" w:afterAutospacing="0"/>
        <w:rPr>
          <w:color w:val="0E101A"/>
        </w:rPr>
      </w:pPr>
      <w:proofErr w:type="spellStart"/>
      <w:r>
        <w:rPr>
          <w:color w:val="0E101A"/>
        </w:rPr>
        <w:t>AsialinkBusiness</w:t>
      </w:r>
      <w:proofErr w:type="spellEnd"/>
      <w:r>
        <w:rPr>
          <w:color w:val="0E101A"/>
        </w:rPr>
        <w:t>. (n.d.). </w:t>
      </w:r>
      <w:r>
        <w:rPr>
          <w:rStyle w:val="Emphasis"/>
          <w:color w:val="0E101A"/>
        </w:rPr>
        <w:t>Japan's economy</w:t>
      </w:r>
      <w:r>
        <w:rPr>
          <w:color w:val="0E101A"/>
        </w:rPr>
        <w:t xml:space="preserve">. </w:t>
      </w:r>
      <w:proofErr w:type="spellStart"/>
      <w:r>
        <w:rPr>
          <w:color w:val="0E101A"/>
        </w:rPr>
        <w:t>Asialink</w:t>
      </w:r>
      <w:proofErr w:type="spellEnd"/>
      <w:r>
        <w:rPr>
          <w:color w:val="0E101A"/>
        </w:rPr>
        <w:t xml:space="preserve"> Business. Retrieved July 27, 2022, from https://asialinkbusiness.com.au/japan/getting-started-in-japan/japans-economy?doNothing=1</w:t>
      </w:r>
    </w:p>
    <w:p w14:paraId="79E7165B" w14:textId="77777777" w:rsidR="00973233" w:rsidRDefault="00973233" w:rsidP="00973233">
      <w:pPr>
        <w:pStyle w:val="NormalWeb"/>
        <w:spacing w:before="0" w:beforeAutospacing="0" w:after="0" w:afterAutospacing="0"/>
        <w:rPr>
          <w:color w:val="0E101A"/>
        </w:rPr>
      </w:pPr>
    </w:p>
    <w:p w14:paraId="315189E2" w14:textId="77777777" w:rsidR="00973233" w:rsidRDefault="00973233" w:rsidP="00973233">
      <w:pPr>
        <w:pStyle w:val="NormalWeb"/>
        <w:spacing w:before="0" w:beforeAutospacing="0" w:after="0" w:afterAutospacing="0"/>
        <w:rPr>
          <w:color w:val="0E101A"/>
        </w:rPr>
      </w:pPr>
      <w:r>
        <w:rPr>
          <w:rStyle w:val="Emphasis"/>
          <w:color w:val="0E101A"/>
        </w:rPr>
        <w:t>Chinese education history and recent reforms: Free essay example</w:t>
      </w:r>
      <w:r>
        <w:rPr>
          <w:color w:val="0E101A"/>
        </w:rPr>
        <w:t>. StudyCorgi.com. (2021, January 3). Retrieved July 27, 2022, from https://studycorgi.com/chinese-education-history-and-recent-reforms/</w:t>
      </w:r>
    </w:p>
    <w:p w14:paraId="20238170" w14:textId="77777777" w:rsidR="00973233" w:rsidRDefault="00973233" w:rsidP="00973233">
      <w:pPr>
        <w:pStyle w:val="NormalWeb"/>
        <w:spacing w:before="0" w:beforeAutospacing="0" w:after="0" w:afterAutospacing="0"/>
        <w:rPr>
          <w:color w:val="0E101A"/>
        </w:rPr>
      </w:pPr>
    </w:p>
    <w:p w14:paraId="0D297377" w14:textId="77777777" w:rsidR="00973233" w:rsidRDefault="00973233" w:rsidP="00973233">
      <w:pPr>
        <w:pStyle w:val="NormalWeb"/>
        <w:spacing w:before="0" w:beforeAutospacing="0" w:after="0" w:afterAutospacing="0"/>
        <w:rPr>
          <w:color w:val="0E101A"/>
        </w:rPr>
      </w:pPr>
      <w:proofErr w:type="spellStart"/>
      <w:r>
        <w:rPr>
          <w:color w:val="0E101A"/>
        </w:rPr>
        <w:t>Encyclopædia</w:t>
      </w:r>
      <w:proofErr w:type="spellEnd"/>
      <w:r>
        <w:rPr>
          <w:color w:val="0E101A"/>
        </w:rPr>
        <w:t xml:space="preserve"> Britannica, inc. (n.d.). </w:t>
      </w:r>
      <w:r>
        <w:rPr>
          <w:rStyle w:val="Emphasis"/>
          <w:color w:val="0E101A"/>
        </w:rPr>
        <w:t>Qing society</w:t>
      </w:r>
      <w:r>
        <w:rPr>
          <w:color w:val="0E101A"/>
        </w:rPr>
        <w:t xml:space="preserve">. </w:t>
      </w:r>
      <w:proofErr w:type="spellStart"/>
      <w:r>
        <w:rPr>
          <w:color w:val="0E101A"/>
        </w:rPr>
        <w:t>Encyclopædia</w:t>
      </w:r>
      <w:proofErr w:type="spellEnd"/>
      <w:r>
        <w:rPr>
          <w:color w:val="0E101A"/>
        </w:rPr>
        <w:t xml:space="preserve"> Britannica. Retrieved July 27, 2022, from https://www.britannica.com/place/China/Qing-society</w:t>
      </w:r>
    </w:p>
    <w:p w14:paraId="0A3F648A" w14:textId="77777777" w:rsidR="00973233" w:rsidRDefault="00973233" w:rsidP="00973233">
      <w:pPr>
        <w:pStyle w:val="NormalWeb"/>
        <w:spacing w:before="0" w:beforeAutospacing="0" w:after="0" w:afterAutospacing="0"/>
        <w:rPr>
          <w:color w:val="0E101A"/>
        </w:rPr>
      </w:pPr>
    </w:p>
    <w:p w14:paraId="3D00C079" w14:textId="77777777" w:rsidR="00973233" w:rsidRDefault="00973233" w:rsidP="00973233">
      <w:pPr>
        <w:pStyle w:val="NormalWeb"/>
        <w:spacing w:before="0" w:beforeAutospacing="0" w:after="0" w:afterAutospacing="0"/>
        <w:rPr>
          <w:color w:val="0E101A"/>
        </w:rPr>
      </w:pPr>
      <w:proofErr w:type="spellStart"/>
      <w:r>
        <w:rPr>
          <w:color w:val="0E101A"/>
        </w:rPr>
        <w:lastRenderedPageBreak/>
        <w:t>Encyclopædia</w:t>
      </w:r>
      <w:proofErr w:type="spellEnd"/>
      <w:r>
        <w:rPr>
          <w:color w:val="0E101A"/>
        </w:rPr>
        <w:t xml:space="preserve"> Britannica, inc. (n.d.). </w:t>
      </w:r>
      <w:r>
        <w:rPr>
          <w:rStyle w:val="Emphasis"/>
          <w:color w:val="0E101A"/>
        </w:rPr>
        <w:t>The Nationalist Government from 1928 to 1937</w:t>
      </w:r>
      <w:r>
        <w:rPr>
          <w:color w:val="0E101A"/>
        </w:rPr>
        <w:t xml:space="preserve">. </w:t>
      </w:r>
      <w:proofErr w:type="spellStart"/>
      <w:r>
        <w:rPr>
          <w:color w:val="0E101A"/>
        </w:rPr>
        <w:t>Encyclopædia</w:t>
      </w:r>
      <w:proofErr w:type="spellEnd"/>
      <w:r>
        <w:rPr>
          <w:color w:val="0E101A"/>
        </w:rPr>
        <w:t xml:space="preserve"> Britannica. Retrieved July 27, 2022, from https://www.britannica.com/place/China/The-Nationalist-government-from-1928-to-1937</w:t>
      </w:r>
    </w:p>
    <w:p w14:paraId="60E4C097" w14:textId="77777777" w:rsidR="00973233" w:rsidRDefault="00973233" w:rsidP="00973233">
      <w:pPr>
        <w:pStyle w:val="NormalWeb"/>
        <w:spacing w:before="0" w:beforeAutospacing="0" w:after="0" w:afterAutospacing="0"/>
        <w:rPr>
          <w:color w:val="0E101A"/>
        </w:rPr>
      </w:pPr>
    </w:p>
    <w:p w14:paraId="42BD4A81" w14:textId="77777777" w:rsidR="00973233" w:rsidRDefault="00973233" w:rsidP="00973233">
      <w:pPr>
        <w:pStyle w:val="NormalWeb"/>
        <w:spacing w:before="0" w:beforeAutospacing="0" w:after="0" w:afterAutospacing="0"/>
        <w:rPr>
          <w:color w:val="0E101A"/>
        </w:rPr>
      </w:pPr>
    </w:p>
    <w:p w14:paraId="71A601DD" w14:textId="77777777" w:rsidR="00973233" w:rsidRDefault="00973233"/>
    <w:sectPr w:rsidR="009732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233"/>
    <w:rsid w:val="00973233"/>
    <w:rsid w:val="00C5799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D79E3"/>
  <w15:chartTrackingRefBased/>
  <w15:docId w15:val="{59DCE5F1-387D-4956-A04B-A6F1BC504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3233"/>
    <w:pPr>
      <w:spacing w:before="100" w:beforeAutospacing="1" w:after="100" w:afterAutospacing="1" w:line="240" w:lineRule="auto"/>
    </w:pPr>
    <w:rPr>
      <w:rFonts w:ascii="Angsana New" w:eastAsia="Times New Roman" w:hAnsi="Angsana New" w:cs="Angsana New"/>
      <w:sz w:val="28"/>
    </w:rPr>
  </w:style>
  <w:style w:type="character" w:styleId="Emphasis">
    <w:name w:val="Emphasis"/>
    <w:basedOn w:val="DefaultParagraphFont"/>
    <w:uiPriority w:val="20"/>
    <w:qFormat/>
    <w:rsid w:val="009732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20109">
      <w:bodyDiv w:val="1"/>
      <w:marLeft w:val="0"/>
      <w:marRight w:val="0"/>
      <w:marTop w:val="0"/>
      <w:marBottom w:val="0"/>
      <w:divBdr>
        <w:top w:val="none" w:sz="0" w:space="0" w:color="auto"/>
        <w:left w:val="none" w:sz="0" w:space="0" w:color="auto"/>
        <w:bottom w:val="none" w:sz="0" w:space="0" w:color="auto"/>
        <w:right w:val="none" w:sz="0" w:space="0" w:color="auto"/>
      </w:divBdr>
    </w:div>
    <w:div w:id="658852258">
      <w:bodyDiv w:val="1"/>
      <w:marLeft w:val="0"/>
      <w:marRight w:val="0"/>
      <w:marTop w:val="0"/>
      <w:marBottom w:val="0"/>
      <w:divBdr>
        <w:top w:val="none" w:sz="0" w:space="0" w:color="auto"/>
        <w:left w:val="none" w:sz="0" w:space="0" w:color="auto"/>
        <w:bottom w:val="none" w:sz="0" w:space="0" w:color="auto"/>
        <w:right w:val="none" w:sz="0" w:space="0" w:color="auto"/>
      </w:divBdr>
    </w:div>
    <w:div w:id="182716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3249</Words>
  <Characters>18521</Characters>
  <Application>Microsoft Office Word</Application>
  <DocSecurity>0</DocSecurity>
  <Lines>154</Lines>
  <Paragraphs>43</Paragraphs>
  <ScaleCrop>false</ScaleCrop>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 choocharn</dc:creator>
  <cp:keywords/>
  <dc:description/>
  <cp:lastModifiedBy>ruj choocharn</cp:lastModifiedBy>
  <cp:revision>1</cp:revision>
  <dcterms:created xsi:type="dcterms:W3CDTF">2022-07-27T10:12:00Z</dcterms:created>
  <dcterms:modified xsi:type="dcterms:W3CDTF">2022-07-27T10:14:00Z</dcterms:modified>
</cp:coreProperties>
</file>