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F2D" w:rsidRPr="00F51F2D" w:rsidRDefault="00F51F2D" w:rsidP="00F51F2D">
      <w:pPr>
        <w:pStyle w:val="Heading1"/>
        <w:shd w:val="clear" w:color="auto" w:fill="FFFFFF"/>
        <w:spacing w:before="150" w:after="120"/>
        <w:jc w:val="both"/>
        <w:textAlignment w:val="baseline"/>
        <w:rPr>
          <w:rFonts w:eastAsia="Times New Roman" w:cs="Arial"/>
          <w:b w:val="0"/>
          <w:color w:val="0C3E6F"/>
          <w:sz w:val="24"/>
          <w:szCs w:val="24"/>
        </w:rPr>
      </w:pPr>
      <w:r>
        <w:rPr>
          <w:rFonts w:eastAsia="Times New Roman" w:cs="Arial"/>
          <w:b w:val="0"/>
          <w:color w:val="0C3E6F"/>
          <w:sz w:val="24"/>
          <w:szCs w:val="24"/>
        </w:rPr>
        <w:t>EE 48</w:t>
      </w:r>
      <w:bookmarkStart w:id="0" w:name="_GoBack"/>
      <w:bookmarkEnd w:id="0"/>
      <w:r w:rsidRPr="00F51F2D">
        <w:rPr>
          <w:rFonts w:eastAsia="Times New Roman" w:cs="Arial"/>
          <w:b w:val="0"/>
          <w:color w:val="0C3E6F"/>
          <w:sz w:val="24"/>
          <w:szCs w:val="24"/>
        </w:rPr>
        <w:t xml:space="preserve">2: This short, recent article in one of Thailand’s national newspapers is loaded with industrial policy issues. What is the government planning to promote in terms of the car industry of the future?  What is Toyota trying to build more cheaply? What is the main coordination failure that Toyota sees with </w:t>
      </w:r>
      <w:r>
        <w:rPr>
          <w:rFonts w:eastAsia="Times New Roman" w:cs="Arial"/>
          <w:b w:val="0"/>
          <w:color w:val="0C3E6F"/>
          <w:sz w:val="24"/>
          <w:szCs w:val="24"/>
        </w:rPr>
        <w:t>FCVs</w:t>
      </w:r>
      <w:r w:rsidRPr="00F51F2D">
        <w:rPr>
          <w:rFonts w:eastAsia="Times New Roman" w:cs="Arial"/>
          <w:b w:val="0"/>
          <w:color w:val="0C3E6F"/>
          <w:sz w:val="24"/>
          <w:szCs w:val="24"/>
        </w:rPr>
        <w:t xml:space="preserve">? </w:t>
      </w:r>
    </w:p>
    <w:p w:rsidR="00F51F2D" w:rsidRPr="00F51F2D" w:rsidRDefault="00F51F2D" w:rsidP="00F51F2D">
      <w:pPr>
        <w:pStyle w:val="Heading1"/>
        <w:shd w:val="clear" w:color="auto" w:fill="FFFFFF"/>
        <w:spacing w:before="150" w:after="120"/>
        <w:textAlignment w:val="baseline"/>
        <w:rPr>
          <w:rFonts w:eastAsia="Times New Roman" w:cs="Arial"/>
          <w:b w:val="0"/>
          <w:color w:val="0C3E6F"/>
          <w:sz w:val="24"/>
          <w:szCs w:val="24"/>
        </w:rPr>
      </w:pPr>
      <w:r w:rsidRPr="00F51F2D">
        <w:rPr>
          <w:rFonts w:eastAsia="Times New Roman" w:cs="Arial"/>
          <w:b w:val="0"/>
          <w:color w:val="0C3E6F"/>
          <w:sz w:val="24"/>
          <w:szCs w:val="24"/>
        </w:rPr>
        <w:t>P. Vandenberg</w:t>
      </w:r>
    </w:p>
    <w:p w:rsidR="00F51F2D" w:rsidRDefault="00F51F2D" w:rsidP="00F51F2D">
      <w:pPr>
        <w:pStyle w:val="Heading1"/>
        <w:shd w:val="clear" w:color="auto" w:fill="FFFFFF"/>
        <w:spacing w:before="150" w:after="120"/>
        <w:textAlignment w:val="baseline"/>
        <w:rPr>
          <w:rFonts w:ascii="Arial" w:eastAsia="Times New Roman" w:hAnsi="Arial" w:cs="Arial"/>
          <w:color w:val="0C3E6F"/>
          <w:sz w:val="38"/>
          <w:szCs w:val="38"/>
        </w:rPr>
      </w:pPr>
      <w:r>
        <w:rPr>
          <w:rFonts w:ascii="Arial" w:eastAsia="Times New Roman" w:hAnsi="Arial" w:cs="Arial"/>
          <w:color w:val="0C3E6F"/>
          <w:sz w:val="38"/>
          <w:szCs w:val="38"/>
        </w:rPr>
        <w:t>Toyota eyes battery plant</w:t>
      </w:r>
    </w:p>
    <w:p w:rsidR="00F51F2D" w:rsidRDefault="00F51F2D" w:rsidP="00F51F2D">
      <w:pPr>
        <w:shd w:val="clear" w:color="auto" w:fill="FFFFFF"/>
        <w:spacing w:line="293" w:lineRule="atLeast"/>
        <w:textAlignment w:val="baseline"/>
        <w:rPr>
          <w:rFonts w:ascii="Arial" w:eastAsia="Times New Roman" w:hAnsi="Arial" w:cs="Arial"/>
          <w:i/>
          <w:iCs/>
          <w:color w:val="333333"/>
          <w:sz w:val="20"/>
          <w:szCs w:val="20"/>
        </w:rPr>
      </w:pPr>
      <w:r>
        <w:rPr>
          <w:rFonts w:ascii="Arial" w:eastAsia="Times New Roman" w:hAnsi="Arial" w:cs="Arial"/>
          <w:i/>
          <w:iCs/>
          <w:color w:val="333333"/>
        </w:rPr>
        <w:t>SUCHEERA PINIJPARAKARN</w:t>
      </w:r>
      <w:r>
        <w:rPr>
          <w:rFonts w:ascii="Arial" w:eastAsia="Times New Roman" w:hAnsi="Arial" w:cs="Arial"/>
          <w:i/>
          <w:iCs/>
          <w:color w:val="333333"/>
        </w:rPr>
        <w:br/>
        <w:t>THE NATION</w:t>
      </w:r>
      <w:r>
        <w:rPr>
          <w:rStyle w:val="apple-converted-space"/>
          <w:rFonts w:ascii="Arial" w:eastAsia="Times New Roman" w:hAnsi="Arial" w:cs="Arial"/>
          <w:i/>
          <w:iCs/>
          <w:color w:val="333333"/>
        </w:rPr>
        <w:t> </w:t>
      </w:r>
      <w:r w:rsidRPr="00F51F2D">
        <w:rPr>
          <w:rFonts w:ascii="inherit" w:eastAsia="Times New Roman" w:hAnsi="inherit" w:cs="Arial"/>
          <w:i/>
          <w:iCs/>
          <w:color w:val="333333"/>
          <w:bdr w:val="none" w:sz="0" w:space="0" w:color="auto" w:frame="1"/>
        </w:rPr>
        <w:t>September</w:t>
      </w:r>
      <w:r>
        <w:rPr>
          <w:rFonts w:ascii="inherit" w:eastAsia="Times New Roman" w:hAnsi="inherit" w:cs="Arial"/>
          <w:i/>
          <w:iCs/>
          <w:color w:val="333333"/>
          <w:u w:val="single"/>
          <w:bdr w:val="none" w:sz="0" w:space="0" w:color="auto" w:frame="1"/>
        </w:rPr>
        <w:t xml:space="preserve"> </w:t>
      </w:r>
      <w:r w:rsidRPr="00F51F2D">
        <w:rPr>
          <w:rFonts w:ascii="inherit" w:eastAsia="Times New Roman" w:hAnsi="inherit" w:cs="Arial"/>
          <w:i/>
          <w:iCs/>
          <w:color w:val="333333"/>
          <w:bdr w:val="none" w:sz="0" w:space="0" w:color="auto" w:frame="1"/>
        </w:rPr>
        <w:t>5, 2016 1:00 am</w:t>
      </w:r>
    </w:p>
    <w:p w:rsidR="00F51F2D" w:rsidRPr="00F51F2D" w:rsidRDefault="00F51F2D" w:rsidP="00F51F2D">
      <w:pPr>
        <w:shd w:val="clear" w:color="auto" w:fill="FFFFFF"/>
        <w:spacing w:before="150" w:after="180"/>
        <w:textAlignment w:val="baseline"/>
        <w:outlineLvl w:val="1"/>
        <w:rPr>
          <w:rFonts w:ascii="Arial" w:eastAsia="Times New Roman" w:hAnsi="Arial" w:cs="Arial"/>
          <w:b/>
          <w:bCs/>
          <w:color w:val="000000"/>
          <w:sz w:val="21"/>
          <w:szCs w:val="21"/>
        </w:rPr>
      </w:pPr>
      <w:r w:rsidRPr="00F51F2D">
        <w:rPr>
          <w:rFonts w:ascii="Arial" w:eastAsia="Times New Roman" w:hAnsi="Arial" w:cs="Arial"/>
          <w:b/>
          <w:bCs/>
          <w:color w:val="000000"/>
          <w:sz w:val="21"/>
          <w:szCs w:val="21"/>
        </w:rPr>
        <w:t xml:space="preserve">TOYOTA MOTOR Corporation (TMC) is considering setting up a production base for hybrid-vehicle (HV) batteries in the </w:t>
      </w:r>
      <w:proofErr w:type="spellStart"/>
      <w:r w:rsidRPr="00F51F2D">
        <w:rPr>
          <w:rFonts w:ascii="Arial" w:eastAsia="Times New Roman" w:hAnsi="Arial" w:cs="Arial"/>
          <w:b/>
          <w:bCs/>
          <w:color w:val="000000"/>
          <w:sz w:val="21"/>
          <w:szCs w:val="21"/>
        </w:rPr>
        <w:t>Asean</w:t>
      </w:r>
      <w:proofErr w:type="spellEnd"/>
      <w:r w:rsidRPr="00F51F2D">
        <w:rPr>
          <w:rFonts w:ascii="Arial" w:eastAsia="Times New Roman" w:hAnsi="Arial" w:cs="Arial"/>
          <w:b/>
          <w:bCs/>
          <w:color w:val="000000"/>
          <w:sz w:val="21"/>
          <w:szCs w:val="21"/>
        </w:rPr>
        <w:t xml:space="preserve"> region to lower the cost of producing its HVs.</w:t>
      </w:r>
    </w:p>
    <w:p w:rsidR="00F51F2D" w:rsidRPr="00F51F2D" w:rsidRDefault="00F51F2D" w:rsidP="00F51F2D">
      <w:pPr>
        <w:shd w:val="clear" w:color="auto" w:fill="FFFFFF"/>
        <w:spacing w:after="240" w:line="293" w:lineRule="atLeast"/>
        <w:textAlignment w:val="baseline"/>
        <w:rPr>
          <w:rFonts w:ascii="Arial" w:eastAsia="Times New Roman" w:hAnsi="Arial" w:cs="Arial"/>
          <w:color w:val="222222"/>
          <w:sz w:val="20"/>
          <w:szCs w:val="20"/>
        </w:rPr>
      </w:pPr>
      <w:r w:rsidRPr="00F51F2D">
        <w:rPr>
          <w:rFonts w:ascii="Arial" w:eastAsia="Times New Roman" w:hAnsi="Arial" w:cs="Arial"/>
          <w:color w:val="222222"/>
          <w:sz w:val="20"/>
          <w:szCs w:val="20"/>
        </w:rPr>
        <w:t xml:space="preserve">Currently, Toyota produces HV batteries only in Japan through its joint venture </w:t>
      </w:r>
      <w:proofErr w:type="spellStart"/>
      <w:r w:rsidRPr="00F51F2D">
        <w:rPr>
          <w:rFonts w:ascii="Arial" w:eastAsia="Times New Roman" w:hAnsi="Arial" w:cs="Arial"/>
          <w:color w:val="222222"/>
          <w:sz w:val="20"/>
          <w:szCs w:val="20"/>
        </w:rPr>
        <w:t>Primearth</w:t>
      </w:r>
      <w:proofErr w:type="spellEnd"/>
      <w:r w:rsidRPr="00F51F2D">
        <w:rPr>
          <w:rFonts w:ascii="Arial" w:eastAsia="Times New Roman" w:hAnsi="Arial" w:cs="Arial"/>
          <w:color w:val="222222"/>
          <w:sz w:val="20"/>
          <w:szCs w:val="20"/>
        </w:rPr>
        <w:t xml:space="preserve"> EV Energy Co (PEVE).</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It has set up a plant in China through </w:t>
      </w:r>
      <w:proofErr w:type="spellStart"/>
      <w:r w:rsidRPr="00F51F2D">
        <w:rPr>
          <w:rFonts w:ascii="Arial" w:eastAsia="Times New Roman" w:hAnsi="Arial" w:cs="Arial"/>
          <w:color w:val="222222"/>
          <w:sz w:val="20"/>
          <w:szCs w:val="20"/>
        </w:rPr>
        <w:t>Corun</w:t>
      </w:r>
      <w:proofErr w:type="spellEnd"/>
      <w:r w:rsidRPr="00F51F2D">
        <w:rPr>
          <w:rFonts w:ascii="Arial" w:eastAsia="Times New Roman" w:hAnsi="Arial" w:cs="Arial"/>
          <w:color w:val="222222"/>
          <w:sz w:val="20"/>
          <w:szCs w:val="20"/>
        </w:rPr>
        <w:t xml:space="preserve"> PEVE Automotive Battery Co to produce lithium-ion batteries for hybrid vehicles; that plant will begin operating this year, according to </w:t>
      </w:r>
      <w:proofErr w:type="spellStart"/>
      <w:r w:rsidRPr="00F51F2D">
        <w:rPr>
          <w:rFonts w:ascii="Arial" w:eastAsia="Times New Roman" w:hAnsi="Arial" w:cs="Arial"/>
          <w:color w:val="222222"/>
          <w:sz w:val="20"/>
          <w:szCs w:val="20"/>
        </w:rPr>
        <w:t>Usui</w:t>
      </w:r>
      <w:proofErr w:type="spellEnd"/>
      <w:r w:rsidRPr="00F51F2D">
        <w:rPr>
          <w:rFonts w:ascii="Arial" w:eastAsia="Times New Roman" w:hAnsi="Arial" w:cs="Arial"/>
          <w:color w:val="222222"/>
          <w:sz w:val="20"/>
          <w:szCs w:val="20"/>
        </w:rPr>
        <w:t xml:space="preserve"> Tomohiro, of PEVE's general affairs division.</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The production </w:t>
      </w:r>
      <w:proofErr w:type="spellStart"/>
      <w:r w:rsidRPr="00F51F2D">
        <w:rPr>
          <w:rFonts w:ascii="Arial" w:eastAsia="Times New Roman" w:hAnsi="Arial" w:cs="Arial"/>
          <w:color w:val="222222"/>
          <w:sz w:val="20"/>
          <w:szCs w:val="20"/>
        </w:rPr>
        <w:t>utilisation</w:t>
      </w:r>
      <w:proofErr w:type="spellEnd"/>
      <w:r w:rsidRPr="00F51F2D">
        <w:rPr>
          <w:rFonts w:ascii="Arial" w:eastAsia="Times New Roman" w:hAnsi="Arial" w:cs="Arial"/>
          <w:color w:val="222222"/>
          <w:sz w:val="20"/>
          <w:szCs w:val="20"/>
        </w:rPr>
        <w:t xml:space="preserve"> rate of nickel-metal hydride (Ni-MH) batteries at PEVE in Japan is almost 100 per cent, while the </w:t>
      </w:r>
      <w:proofErr w:type="spellStart"/>
      <w:r w:rsidRPr="00F51F2D">
        <w:rPr>
          <w:rFonts w:ascii="Arial" w:eastAsia="Times New Roman" w:hAnsi="Arial" w:cs="Arial"/>
          <w:color w:val="222222"/>
          <w:sz w:val="20"/>
          <w:szCs w:val="20"/>
        </w:rPr>
        <w:t>utilisation</w:t>
      </w:r>
      <w:proofErr w:type="spellEnd"/>
      <w:r w:rsidRPr="00F51F2D">
        <w:rPr>
          <w:rFonts w:ascii="Arial" w:eastAsia="Times New Roman" w:hAnsi="Arial" w:cs="Arial"/>
          <w:color w:val="222222"/>
          <w:sz w:val="20"/>
          <w:szCs w:val="20"/>
        </w:rPr>
        <w:t xml:space="preserve"> rate of lithium-ion batteries</w:t>
      </w:r>
      <w:r>
        <w:rPr>
          <w:rFonts w:ascii="Arial" w:eastAsia="Times New Roman" w:hAnsi="Arial" w:cs="Arial"/>
          <w:color w:val="222222"/>
          <w:sz w:val="20"/>
          <w:szCs w:val="20"/>
        </w:rPr>
        <w:t xml:space="preserve"> is 70 per cent. </w:t>
      </w:r>
      <w:r w:rsidRPr="00F51F2D">
        <w:rPr>
          <w:rFonts w:ascii="Arial" w:eastAsia="Times New Roman" w:hAnsi="Arial" w:cs="Arial"/>
          <w:color w:val="222222"/>
          <w:sz w:val="20"/>
          <w:szCs w:val="20"/>
        </w:rPr>
        <w:t>Toyota has expertise in Ni-MH batteries.</w:t>
      </w:r>
    </w:p>
    <w:p w:rsidR="00F51F2D" w:rsidRPr="00F51F2D" w:rsidRDefault="00F51F2D" w:rsidP="00F51F2D">
      <w:pPr>
        <w:shd w:val="clear" w:color="auto" w:fill="FFFFFF"/>
        <w:spacing w:after="240" w:line="293" w:lineRule="atLeast"/>
        <w:textAlignment w:val="baseline"/>
        <w:rPr>
          <w:rFonts w:ascii="Arial" w:eastAsia="Times New Roman" w:hAnsi="Arial" w:cs="Arial"/>
          <w:color w:val="222222"/>
          <w:sz w:val="20"/>
          <w:szCs w:val="20"/>
        </w:rPr>
      </w:pPr>
      <w:r w:rsidRPr="00F51F2D">
        <w:rPr>
          <w:rFonts w:ascii="Arial" w:eastAsia="Times New Roman" w:hAnsi="Arial" w:cs="Arial"/>
          <w:color w:val="222222"/>
          <w:sz w:val="20"/>
          <w:szCs w:val="20"/>
        </w:rPr>
        <w:t>Hiroyuki Fukui, president of Toyota Motor Asia Pacific Marketing and Sales, said the carmaker also planned to have battery-manufacturing plants in</w:t>
      </w:r>
      <w:r w:rsidRPr="00F51F2D">
        <w:rPr>
          <w:rFonts w:ascii="Arial" w:eastAsia="Times New Roman" w:hAnsi="Arial" w:cs="Arial"/>
          <w:color w:val="222222"/>
          <w:sz w:val="20"/>
          <w:szCs w:val="20"/>
        </w:rPr>
        <w:fldChar w:fldCharType="begin"/>
      </w:r>
      <w:r w:rsidRPr="00F51F2D">
        <w:rPr>
          <w:rFonts w:ascii="Arial" w:eastAsia="Times New Roman" w:hAnsi="Arial" w:cs="Arial"/>
          <w:color w:val="222222"/>
          <w:sz w:val="20"/>
          <w:szCs w:val="20"/>
        </w:rPr>
        <w:instrText xml:space="preserve"> HYPERLINK "http://www.nationmultimedia.com/search/?keyword=+Asean+" \t "_blank" </w:instrText>
      </w:r>
      <w:r w:rsidRPr="00F51F2D">
        <w:rPr>
          <w:rFonts w:ascii="Arial" w:eastAsia="Times New Roman" w:hAnsi="Arial" w:cs="Arial"/>
          <w:color w:val="222222"/>
          <w:sz w:val="20"/>
          <w:szCs w:val="20"/>
        </w:rPr>
      </w:r>
      <w:r w:rsidRPr="00F51F2D">
        <w:rPr>
          <w:rFonts w:ascii="Arial" w:eastAsia="Times New Roman" w:hAnsi="Arial" w:cs="Arial"/>
          <w:color w:val="222222"/>
          <w:sz w:val="20"/>
          <w:szCs w:val="20"/>
        </w:rPr>
        <w:fldChar w:fldCharType="separate"/>
      </w:r>
      <w:r w:rsidRPr="00F51F2D">
        <w:rPr>
          <w:rFonts w:ascii="inherit" w:eastAsia="Times New Roman" w:hAnsi="inherit" w:cs="Arial"/>
          <w:color w:val="3F3F3F"/>
          <w:sz w:val="20"/>
          <w:szCs w:val="20"/>
          <w:bdr w:val="none" w:sz="0" w:space="0" w:color="auto" w:frame="1"/>
        </w:rPr>
        <w:t> </w:t>
      </w:r>
      <w:proofErr w:type="spellStart"/>
      <w:r w:rsidRPr="00F51F2D">
        <w:rPr>
          <w:rFonts w:ascii="inherit" w:eastAsia="Times New Roman" w:hAnsi="inherit" w:cs="Arial"/>
          <w:color w:val="3F3F3F"/>
          <w:sz w:val="20"/>
          <w:szCs w:val="20"/>
          <w:bdr w:val="none" w:sz="0" w:space="0" w:color="auto" w:frame="1"/>
        </w:rPr>
        <w:t>Asean</w:t>
      </w:r>
      <w:proofErr w:type="spellEnd"/>
      <w:r w:rsidRPr="00F51F2D">
        <w:rPr>
          <w:rFonts w:ascii="inherit" w:eastAsia="Times New Roman" w:hAnsi="inherit" w:cs="Arial"/>
          <w:color w:val="3F3F3F"/>
          <w:sz w:val="20"/>
          <w:szCs w:val="20"/>
          <w:bdr w:val="none" w:sz="0" w:space="0" w:color="auto" w:frame="1"/>
        </w:rPr>
        <w:t> </w:t>
      </w:r>
      <w:r w:rsidRPr="00F51F2D">
        <w:rPr>
          <w:rFonts w:ascii="Arial" w:eastAsia="Times New Roman" w:hAnsi="Arial" w:cs="Arial"/>
          <w:color w:val="222222"/>
          <w:sz w:val="20"/>
          <w:szCs w:val="20"/>
        </w:rPr>
        <w:fldChar w:fldCharType="end"/>
      </w:r>
      <w:r w:rsidRPr="00F51F2D">
        <w:rPr>
          <w:rFonts w:ascii="Arial" w:eastAsia="Times New Roman" w:hAnsi="Arial" w:cs="Arial"/>
          <w:color w:val="222222"/>
          <w:sz w:val="20"/>
          <w:szCs w:val="20"/>
        </w:rPr>
        <w:t>to capture the strong demand for HVs in this region.</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Toyota is seriously focusing on advanced safety and environment, so it is promoting HVs in the Asia-Pacific region including Thailand, where the sales of this type of vehicle are highest in </w:t>
      </w:r>
      <w:proofErr w:type="spellStart"/>
      <w:r w:rsidRPr="00F51F2D">
        <w:rPr>
          <w:rFonts w:ascii="Arial" w:eastAsia="Times New Roman" w:hAnsi="Arial" w:cs="Arial"/>
          <w:color w:val="222222"/>
          <w:sz w:val="20"/>
          <w:szCs w:val="20"/>
        </w:rPr>
        <w:t>Asean</w:t>
      </w:r>
      <w:proofErr w:type="spellEnd"/>
      <w:r w:rsidRPr="00F51F2D">
        <w:rPr>
          <w:rFonts w:ascii="Arial" w:eastAsia="Times New Roman" w:hAnsi="Arial" w:cs="Arial"/>
          <w:color w:val="222222"/>
          <w:sz w:val="20"/>
          <w:szCs w:val="20"/>
        </w:rPr>
        <w:t>. Malaysia and Singapore are second and third.</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However, Toyota acknowledges that even though there is high demand for HVs here, its </w:t>
      </w:r>
      <w:proofErr w:type="spellStart"/>
      <w:r w:rsidRPr="00F51F2D">
        <w:rPr>
          <w:rFonts w:ascii="Arial" w:eastAsia="Times New Roman" w:hAnsi="Arial" w:cs="Arial"/>
          <w:color w:val="222222"/>
          <w:sz w:val="20"/>
          <w:szCs w:val="20"/>
        </w:rPr>
        <w:t>Prius</w:t>
      </w:r>
      <w:proofErr w:type="spellEnd"/>
      <w:r w:rsidRPr="00F51F2D">
        <w:rPr>
          <w:rFonts w:ascii="Arial" w:eastAsia="Times New Roman" w:hAnsi="Arial" w:cs="Arial"/>
          <w:color w:val="222222"/>
          <w:sz w:val="20"/>
          <w:szCs w:val="20"/>
        </w:rPr>
        <w:t xml:space="preserve"> model is expensive because of the high excise tax, as it is judged as an imported car.</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Toyota decided to pull the </w:t>
      </w:r>
      <w:proofErr w:type="spellStart"/>
      <w:r w:rsidRPr="00F51F2D">
        <w:rPr>
          <w:rFonts w:ascii="Arial" w:eastAsia="Times New Roman" w:hAnsi="Arial" w:cs="Arial"/>
          <w:color w:val="222222"/>
          <w:sz w:val="20"/>
          <w:szCs w:val="20"/>
        </w:rPr>
        <w:t>Prius</w:t>
      </w:r>
      <w:proofErr w:type="spellEnd"/>
      <w:r w:rsidRPr="00F51F2D">
        <w:rPr>
          <w:rFonts w:ascii="Arial" w:eastAsia="Times New Roman" w:hAnsi="Arial" w:cs="Arial"/>
          <w:color w:val="222222"/>
          <w:sz w:val="20"/>
          <w:szCs w:val="20"/>
        </w:rPr>
        <w:t xml:space="preserve"> from the Thai market in 2014 and leave only the Camry hybrid, because Toyota Motor Thailand has a Camry assembly line here.</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Toyota's HV assembly lines outside Japan are in China, Thailand, Malaysia, India, and Taiwan; China is the manufacturing base for the </w:t>
      </w:r>
      <w:proofErr w:type="spellStart"/>
      <w:r w:rsidRPr="00F51F2D">
        <w:rPr>
          <w:rFonts w:ascii="Arial" w:eastAsia="Times New Roman" w:hAnsi="Arial" w:cs="Arial"/>
          <w:color w:val="222222"/>
          <w:sz w:val="20"/>
          <w:szCs w:val="20"/>
        </w:rPr>
        <w:t>Prius</w:t>
      </w:r>
      <w:proofErr w:type="spellEnd"/>
      <w:r w:rsidRPr="00F51F2D">
        <w:rPr>
          <w:rFonts w:ascii="Arial" w:eastAsia="Times New Roman" w:hAnsi="Arial" w:cs="Arial"/>
          <w:color w:val="222222"/>
          <w:sz w:val="20"/>
          <w:szCs w:val="20"/>
        </w:rPr>
        <w:t>.</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Fukui said the excise tax in Japan was the same for hybrid and regular cars, so HVs are widely accepted there.</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lastRenderedPageBreak/>
        <w:br/>
        <w:t>Toyota executives in Thailand have made an effort to talk about excise tax with Thai government agencies, he said. However, TMC considers that to build strong demand for HVs in the Asia-Pacific region it has to lower the cost of batteries.</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If it can accomplish this, it might review selling the </w:t>
      </w:r>
      <w:proofErr w:type="spellStart"/>
      <w:r w:rsidRPr="00F51F2D">
        <w:rPr>
          <w:rFonts w:ascii="Arial" w:eastAsia="Times New Roman" w:hAnsi="Arial" w:cs="Arial"/>
          <w:color w:val="222222"/>
          <w:sz w:val="20"/>
          <w:szCs w:val="20"/>
        </w:rPr>
        <w:t>Prius</w:t>
      </w:r>
      <w:proofErr w:type="spellEnd"/>
      <w:r w:rsidRPr="00F51F2D">
        <w:rPr>
          <w:rFonts w:ascii="Arial" w:eastAsia="Times New Roman" w:hAnsi="Arial" w:cs="Arial"/>
          <w:color w:val="222222"/>
          <w:sz w:val="20"/>
          <w:szCs w:val="20"/>
        </w:rPr>
        <w:t xml:space="preserve"> in Thailand again.</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Since the launch of first-generation </w:t>
      </w:r>
      <w:proofErr w:type="spellStart"/>
      <w:r w:rsidRPr="00F51F2D">
        <w:rPr>
          <w:rFonts w:ascii="Arial" w:eastAsia="Times New Roman" w:hAnsi="Arial" w:cs="Arial"/>
          <w:color w:val="222222"/>
          <w:sz w:val="20"/>
          <w:szCs w:val="20"/>
        </w:rPr>
        <w:t>Prius</w:t>
      </w:r>
      <w:proofErr w:type="spellEnd"/>
      <w:r w:rsidRPr="00F51F2D">
        <w:rPr>
          <w:rFonts w:ascii="Arial" w:eastAsia="Times New Roman" w:hAnsi="Arial" w:cs="Arial"/>
          <w:color w:val="222222"/>
          <w:sz w:val="20"/>
          <w:szCs w:val="20"/>
        </w:rPr>
        <w:t xml:space="preserve"> in 1997, HV sales have been increasing continually, now reaching accumul</w:t>
      </w:r>
      <w:r>
        <w:rPr>
          <w:rFonts w:ascii="Arial" w:eastAsia="Times New Roman" w:hAnsi="Arial" w:cs="Arial"/>
          <w:color w:val="222222"/>
          <w:sz w:val="20"/>
          <w:szCs w:val="20"/>
        </w:rPr>
        <w:t xml:space="preserve">ated sales of 9 million units. </w:t>
      </w:r>
      <w:r w:rsidRPr="00F51F2D">
        <w:rPr>
          <w:rFonts w:ascii="Arial" w:eastAsia="Times New Roman" w:hAnsi="Arial" w:cs="Arial"/>
          <w:color w:val="222222"/>
          <w:sz w:val="20"/>
          <w:szCs w:val="20"/>
        </w:rPr>
        <w:t>Toyota started selling hybrid vehicles in Southeast Asia in 2006.</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However, Toyota is facing a new challenge because Thai government wants to push electric vehicles (EVs) rather than hybrids by offering attractive incentives to auto producers in that segment. The government plans to ask automakers interested in producing EVs to propose investment packages.</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Fukui said Toyota was ready to support the government policy but a barrier to making EVs in Thailand is the need for charging stations.</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Toyota considers EVs suitable only for short-distance use, while hybrids and plug-in hybrids are for general-purpose use and fuel-cell vehicles (FCVs) for medium-to-long-distance use.</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"In my personal view, we have to consider the preparation of infrastructure and the policy of energy in Thailand, [both of which] are key for Toyota's consideration," he said.</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He sees hybrid technology as a core technology, as it is found in plug-in hybrid vehicles, EVs and FCVs, so Toyota will push hybrid as the mainstream for developing eco-friendly vehicles.</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r>
      <w:proofErr w:type="spellStart"/>
      <w:r w:rsidRPr="00F51F2D">
        <w:rPr>
          <w:rFonts w:ascii="Arial" w:eastAsia="Times New Roman" w:hAnsi="Arial" w:cs="Arial"/>
          <w:color w:val="222222"/>
          <w:sz w:val="20"/>
          <w:szCs w:val="20"/>
        </w:rPr>
        <w:t>Hisashi</w:t>
      </w:r>
      <w:proofErr w:type="spellEnd"/>
      <w:r w:rsidRPr="00F51F2D">
        <w:rPr>
          <w:rFonts w:ascii="Arial" w:eastAsia="Times New Roman" w:hAnsi="Arial" w:cs="Arial"/>
          <w:color w:val="222222"/>
          <w:sz w:val="20"/>
          <w:szCs w:val="20"/>
        </w:rPr>
        <w:t xml:space="preserve"> </w:t>
      </w:r>
      <w:proofErr w:type="spellStart"/>
      <w:r w:rsidRPr="00F51F2D">
        <w:rPr>
          <w:rFonts w:ascii="Arial" w:eastAsia="Times New Roman" w:hAnsi="Arial" w:cs="Arial"/>
          <w:color w:val="222222"/>
          <w:sz w:val="20"/>
          <w:szCs w:val="20"/>
        </w:rPr>
        <w:t>Nakai</w:t>
      </w:r>
      <w:proofErr w:type="spellEnd"/>
      <w:r w:rsidRPr="00F51F2D">
        <w:rPr>
          <w:rFonts w:ascii="Arial" w:eastAsia="Times New Roman" w:hAnsi="Arial" w:cs="Arial"/>
          <w:color w:val="222222"/>
          <w:sz w:val="20"/>
          <w:szCs w:val="20"/>
        </w:rPr>
        <w:t xml:space="preserve">, head of public affairs at TMC, said during a media briefing on the overview of Toyota's environmental activities in Japan that the company believed HVs and FCVs would appeal to buyers rather than EVs because drivers of FCVs spend only three minutes </w:t>
      </w:r>
      <w:proofErr w:type="spellStart"/>
      <w:r w:rsidRPr="00F51F2D">
        <w:rPr>
          <w:rFonts w:ascii="Arial" w:eastAsia="Times New Roman" w:hAnsi="Arial" w:cs="Arial"/>
          <w:color w:val="222222"/>
          <w:sz w:val="20"/>
          <w:szCs w:val="20"/>
        </w:rPr>
        <w:t>refuelling</w:t>
      </w:r>
      <w:proofErr w:type="spellEnd"/>
      <w:r w:rsidRPr="00F51F2D">
        <w:rPr>
          <w:rFonts w:ascii="Arial" w:eastAsia="Times New Roman" w:hAnsi="Arial" w:cs="Arial"/>
          <w:color w:val="222222"/>
          <w:sz w:val="20"/>
          <w:szCs w:val="20"/>
        </w:rPr>
        <w:t xml:space="preserve"> their vehicles with hydrogen, while EV drivers have to spend much more time recharging them.</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However, it will take a long time for FCVs to be widely known in the global market because their makers have to collaborate with energy companies as third parties setting up hydrogen stations.</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 xml:space="preserve">He said that by selling 9 million of 31 models of hybrid vehicles, Toyota had reduced carbon-dioxide emissions by 67 million </w:t>
      </w:r>
      <w:proofErr w:type="spellStart"/>
      <w:r w:rsidRPr="00F51F2D">
        <w:rPr>
          <w:rFonts w:ascii="Arial" w:eastAsia="Times New Roman" w:hAnsi="Arial" w:cs="Arial"/>
          <w:color w:val="222222"/>
          <w:sz w:val="20"/>
          <w:szCs w:val="20"/>
        </w:rPr>
        <w:t>tonnes</w:t>
      </w:r>
      <w:proofErr w:type="spellEnd"/>
      <w:r w:rsidRPr="00F51F2D">
        <w:rPr>
          <w:rFonts w:ascii="Arial" w:eastAsia="Times New Roman" w:hAnsi="Arial" w:cs="Arial"/>
          <w:color w:val="222222"/>
          <w:sz w:val="20"/>
          <w:szCs w:val="20"/>
        </w:rPr>
        <w:t xml:space="preserve"> compared with conventional vehicles in the same displacement class.</w:t>
      </w:r>
      <w:r w:rsidRPr="00F51F2D">
        <w:rPr>
          <w:rFonts w:ascii="Arial" w:eastAsia="Times New Roman" w:hAnsi="Arial" w:cs="Arial"/>
          <w:color w:val="222222"/>
          <w:sz w:val="20"/>
          <w:szCs w:val="20"/>
        </w:rPr>
        <w:br/>
      </w:r>
      <w:r w:rsidRPr="00F51F2D">
        <w:rPr>
          <w:rFonts w:ascii="Arial" w:eastAsia="Times New Roman" w:hAnsi="Arial" w:cs="Arial"/>
          <w:color w:val="222222"/>
          <w:sz w:val="20"/>
          <w:szCs w:val="20"/>
        </w:rPr>
        <w:br/>
        <w:t>Toyota will strongly promote hybrid vehicles by expanding into new markets and installing hybrid technology in different vehicle categories to deal wit</w:t>
      </w:r>
      <w:r>
        <w:rPr>
          <w:rFonts w:ascii="Arial" w:eastAsia="Times New Roman" w:hAnsi="Arial" w:cs="Arial"/>
          <w:color w:val="222222"/>
          <w:sz w:val="20"/>
          <w:szCs w:val="20"/>
        </w:rPr>
        <w:t xml:space="preserve">h customers' needs, </w:t>
      </w:r>
      <w:proofErr w:type="spellStart"/>
      <w:r>
        <w:rPr>
          <w:rFonts w:ascii="Arial" w:eastAsia="Times New Roman" w:hAnsi="Arial" w:cs="Arial"/>
          <w:color w:val="222222"/>
          <w:sz w:val="20"/>
          <w:szCs w:val="20"/>
        </w:rPr>
        <w:t>Nakai</w:t>
      </w:r>
      <w:proofErr w:type="spellEnd"/>
      <w:r>
        <w:rPr>
          <w:rFonts w:ascii="Arial" w:eastAsia="Times New Roman" w:hAnsi="Arial" w:cs="Arial"/>
          <w:color w:val="222222"/>
          <w:sz w:val="20"/>
          <w:szCs w:val="20"/>
        </w:rPr>
        <w:t xml:space="preserve"> said.          </w:t>
      </w:r>
    </w:p>
    <w:p w:rsidR="005F1C1A" w:rsidRDefault="005F1C1A"/>
    <w:sectPr w:rsidR="005F1C1A"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F2D"/>
    <w:rsid w:val="005F1C1A"/>
    <w:rsid w:val="00F51F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9403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1F2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F51F2D"/>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1F2D"/>
    <w:rPr>
      <w:rFonts w:ascii="Times" w:hAnsi="Times"/>
      <w:b/>
      <w:bCs/>
      <w:sz w:val="36"/>
      <w:szCs w:val="36"/>
    </w:rPr>
  </w:style>
  <w:style w:type="character" w:styleId="Hyperlink">
    <w:name w:val="Hyperlink"/>
    <w:basedOn w:val="DefaultParagraphFont"/>
    <w:uiPriority w:val="99"/>
    <w:semiHidden/>
    <w:unhideWhenUsed/>
    <w:rsid w:val="00F51F2D"/>
    <w:rPr>
      <w:color w:val="0000FF"/>
      <w:u w:val="single"/>
    </w:rPr>
  </w:style>
  <w:style w:type="character" w:customStyle="1" w:styleId="apple-converted-space">
    <w:name w:val="apple-converted-space"/>
    <w:basedOn w:val="DefaultParagraphFont"/>
    <w:rsid w:val="00F51F2D"/>
  </w:style>
  <w:style w:type="character" w:customStyle="1" w:styleId="Heading1Char">
    <w:name w:val="Heading 1 Char"/>
    <w:basedOn w:val="DefaultParagraphFont"/>
    <w:link w:val="Heading1"/>
    <w:uiPriority w:val="9"/>
    <w:rsid w:val="00F51F2D"/>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1F2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F51F2D"/>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1F2D"/>
    <w:rPr>
      <w:rFonts w:ascii="Times" w:hAnsi="Times"/>
      <w:b/>
      <w:bCs/>
      <w:sz w:val="36"/>
      <w:szCs w:val="36"/>
    </w:rPr>
  </w:style>
  <w:style w:type="character" w:styleId="Hyperlink">
    <w:name w:val="Hyperlink"/>
    <w:basedOn w:val="DefaultParagraphFont"/>
    <w:uiPriority w:val="99"/>
    <w:semiHidden/>
    <w:unhideWhenUsed/>
    <w:rsid w:val="00F51F2D"/>
    <w:rPr>
      <w:color w:val="0000FF"/>
      <w:u w:val="single"/>
    </w:rPr>
  </w:style>
  <w:style w:type="character" w:customStyle="1" w:styleId="apple-converted-space">
    <w:name w:val="apple-converted-space"/>
    <w:basedOn w:val="DefaultParagraphFont"/>
    <w:rsid w:val="00F51F2D"/>
  </w:style>
  <w:style w:type="character" w:customStyle="1" w:styleId="Heading1Char">
    <w:name w:val="Heading 1 Char"/>
    <w:basedOn w:val="DefaultParagraphFont"/>
    <w:link w:val="Heading1"/>
    <w:uiPriority w:val="9"/>
    <w:rsid w:val="00F51F2D"/>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1666426">
      <w:bodyDiv w:val="1"/>
      <w:marLeft w:val="0"/>
      <w:marRight w:val="0"/>
      <w:marTop w:val="0"/>
      <w:marBottom w:val="0"/>
      <w:divBdr>
        <w:top w:val="none" w:sz="0" w:space="0" w:color="auto"/>
        <w:left w:val="none" w:sz="0" w:space="0" w:color="auto"/>
        <w:bottom w:val="none" w:sz="0" w:space="0" w:color="auto"/>
        <w:right w:val="none" w:sz="0" w:space="0" w:color="auto"/>
      </w:divBdr>
      <w:divsChild>
        <w:div w:id="1487627127">
          <w:marLeft w:val="0"/>
          <w:marRight w:val="0"/>
          <w:marTop w:val="75"/>
          <w:marBottom w:val="150"/>
          <w:divBdr>
            <w:top w:val="none" w:sz="0" w:space="0" w:color="auto"/>
            <w:left w:val="none" w:sz="0" w:space="0" w:color="auto"/>
            <w:bottom w:val="none" w:sz="0" w:space="0" w:color="auto"/>
            <w:right w:val="none" w:sz="0" w:space="0" w:color="auto"/>
          </w:divBdr>
        </w:div>
      </w:divsChild>
    </w:div>
    <w:div w:id="2135101338">
      <w:bodyDiv w:val="1"/>
      <w:marLeft w:val="0"/>
      <w:marRight w:val="0"/>
      <w:marTop w:val="0"/>
      <w:marBottom w:val="0"/>
      <w:divBdr>
        <w:top w:val="none" w:sz="0" w:space="0" w:color="auto"/>
        <w:left w:val="none" w:sz="0" w:space="0" w:color="auto"/>
        <w:bottom w:val="none" w:sz="0" w:space="0" w:color="auto"/>
        <w:right w:val="none" w:sz="0" w:space="0" w:color="auto"/>
      </w:divBdr>
      <w:divsChild>
        <w:div w:id="29734482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709</Words>
  <Characters>4047</Characters>
  <Application>Microsoft Macintosh Word</Application>
  <DocSecurity>0</DocSecurity>
  <Lines>33</Lines>
  <Paragraphs>9</Paragraphs>
  <ScaleCrop>false</ScaleCrop>
  <Company/>
  <LinksUpToDate>false</LinksUpToDate>
  <CharactersWithSpaces>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1</cp:revision>
  <dcterms:created xsi:type="dcterms:W3CDTF">2016-09-08T09:40:00Z</dcterms:created>
  <dcterms:modified xsi:type="dcterms:W3CDTF">2016-09-08T09:51:00Z</dcterms:modified>
</cp:coreProperties>
</file>