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639D2" w14:textId="6185C9A1" w:rsidR="00D37034" w:rsidRDefault="00D37034" w:rsidP="00D37034">
      <w:pPr>
        <w:pStyle w:val="NormalWeb"/>
        <w:spacing w:before="0" w:beforeAutospacing="0" w:after="0" w:afterAutospacing="0"/>
        <w:jc w:val="right"/>
        <w:rPr>
          <w:color w:val="0E101A"/>
        </w:rPr>
      </w:pPr>
      <w:r>
        <w:rPr>
          <w:color w:val="0E101A"/>
        </w:rPr>
        <w:t>Ruj Choocharn 6304641316</w:t>
      </w:r>
    </w:p>
    <w:p w14:paraId="4A9BE700" w14:textId="79EF1D7E" w:rsidR="00D37034" w:rsidRPr="00D37034" w:rsidRDefault="00D37034" w:rsidP="00D37034">
      <w:pPr>
        <w:pStyle w:val="NormalWeb"/>
        <w:spacing w:before="0" w:beforeAutospacing="0" w:after="0" w:afterAutospacing="0"/>
        <w:jc w:val="center"/>
        <w:rPr>
          <w:rFonts w:asciiTheme="majorBidi" w:hAnsiTheme="majorBidi" w:cstheme="majorBidi"/>
          <w:color w:val="0E101A"/>
        </w:rPr>
      </w:pPr>
      <w:r w:rsidRPr="00D37034">
        <w:rPr>
          <w:rFonts w:asciiTheme="majorBidi" w:hAnsiTheme="majorBidi" w:cstheme="majorBidi"/>
          <w:color w:val="0E101A"/>
        </w:rPr>
        <w:t>Midterm assignment</w:t>
      </w:r>
      <w:r w:rsidR="00553992">
        <w:rPr>
          <w:rFonts w:asciiTheme="majorBidi" w:hAnsiTheme="majorBidi" w:cstheme="majorBidi"/>
          <w:color w:val="0E101A"/>
        </w:rPr>
        <w:t>: development in Japan</w:t>
      </w:r>
    </w:p>
    <w:p w14:paraId="3C063CD7" w14:textId="313147CA"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 xml:space="preserve">In East Asia, </w:t>
      </w:r>
      <w:proofErr w:type="gramStart"/>
      <w:r w:rsidRPr="00D37034">
        <w:rPr>
          <w:rFonts w:asciiTheme="majorBidi" w:hAnsiTheme="majorBidi" w:cstheme="majorBidi"/>
          <w:color w:val="0E101A"/>
        </w:rPr>
        <w:t>Most</w:t>
      </w:r>
      <w:proofErr w:type="gramEnd"/>
      <w:r w:rsidRPr="00D37034">
        <w:rPr>
          <w:rFonts w:asciiTheme="majorBidi" w:hAnsiTheme="majorBidi" w:cstheme="majorBidi"/>
          <w:color w:val="0E101A"/>
        </w:rPr>
        <w:t xml:space="preserve"> of the country has Agriculture as a primary of the country's economy, which focuses on Textiles such as silk, sugar, tobacco, and cotton. Agriculture was the first thing that ran the economy at that time because most of the population was a farmer, and technology was not invented in that era. </w:t>
      </w:r>
      <w:proofErr w:type="gramStart"/>
      <w:r w:rsidRPr="00D37034">
        <w:rPr>
          <w:rFonts w:asciiTheme="majorBidi" w:hAnsiTheme="majorBidi" w:cstheme="majorBidi"/>
          <w:color w:val="0E101A"/>
        </w:rPr>
        <w:t>Later on</w:t>
      </w:r>
      <w:proofErr w:type="gramEnd"/>
      <w:r w:rsidRPr="00D37034">
        <w:rPr>
          <w:rFonts w:asciiTheme="majorBidi" w:hAnsiTheme="majorBidi" w:cstheme="majorBidi"/>
          <w:color w:val="0E101A"/>
        </w:rPr>
        <w:t xml:space="preserve">, technology came in to make significant growth in the economy of East Asia and change Agricultural to be more effective and focus more on industrial, which was an industrial organization after the war and made East Asia one of the vital world economies with extensive development in the era of economic development. Japan is one of the strongest in East Asia, which has a speedy growth of the economy and has an excellent political after story that makes Japan become a famous country and has a high economic growth rate until 20 </w:t>
      </w:r>
      <w:proofErr w:type="gramStart"/>
      <w:r w:rsidRPr="00D37034">
        <w:rPr>
          <w:rFonts w:asciiTheme="majorBidi" w:hAnsiTheme="majorBidi" w:cstheme="majorBidi"/>
          <w:color w:val="0E101A"/>
        </w:rPr>
        <w:t>century</w:t>
      </w:r>
      <w:proofErr w:type="gramEnd"/>
      <w:r w:rsidRPr="00D37034">
        <w:rPr>
          <w:rFonts w:asciiTheme="majorBidi" w:hAnsiTheme="majorBidi" w:cstheme="majorBidi"/>
          <w:color w:val="0E101A"/>
        </w:rPr>
        <w:t xml:space="preserve">. Japan today enjoys one of the highest standards of living among any nation. The economic development of Japan began before 20 </w:t>
      </w:r>
      <w:proofErr w:type="gramStart"/>
      <w:r w:rsidRPr="00D37034">
        <w:rPr>
          <w:rFonts w:asciiTheme="majorBidi" w:hAnsiTheme="majorBidi" w:cstheme="majorBidi"/>
          <w:color w:val="0E101A"/>
        </w:rPr>
        <w:t>century</w:t>
      </w:r>
      <w:proofErr w:type="gramEnd"/>
      <w:r w:rsidRPr="00D37034">
        <w:rPr>
          <w:rFonts w:asciiTheme="majorBidi" w:hAnsiTheme="majorBidi" w:cstheme="majorBidi"/>
          <w:color w:val="0E101A"/>
        </w:rPr>
        <w:t>, and there is the story behind how Japan became one of the most significant countries in East Asia and the world.</w:t>
      </w:r>
    </w:p>
    <w:p w14:paraId="5658C957"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2730E227"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1960B9F4"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 xml:space="preserve">In Japan, in the Tokugawa period between 1600-1868, the political system called </w:t>
      </w:r>
      <w:proofErr w:type="spellStart"/>
      <w:r w:rsidRPr="00D37034">
        <w:rPr>
          <w:rFonts w:asciiTheme="majorBidi" w:hAnsiTheme="majorBidi" w:cstheme="majorBidi"/>
          <w:color w:val="0E101A"/>
        </w:rPr>
        <w:t>Bukuhan</w:t>
      </w:r>
      <w:proofErr w:type="spellEnd"/>
      <w:r w:rsidRPr="00D37034">
        <w:rPr>
          <w:rFonts w:asciiTheme="majorBidi" w:hAnsiTheme="majorBidi" w:cstheme="majorBidi"/>
          <w:color w:val="0E101A"/>
        </w:rPr>
        <w:t xml:space="preserve"> had </w:t>
      </w:r>
      <w:proofErr w:type="spellStart"/>
      <w:r w:rsidRPr="00D37034">
        <w:rPr>
          <w:rFonts w:asciiTheme="majorBidi" w:hAnsiTheme="majorBidi" w:cstheme="majorBidi"/>
          <w:color w:val="0E101A"/>
        </w:rPr>
        <w:t>Bakufu</w:t>
      </w:r>
      <w:proofErr w:type="spellEnd"/>
      <w:r w:rsidRPr="00D37034">
        <w:rPr>
          <w:rFonts w:asciiTheme="majorBidi" w:hAnsiTheme="majorBidi" w:cstheme="majorBidi"/>
          <w:color w:val="0E101A"/>
        </w:rPr>
        <w:t xml:space="preserve"> as a central government and </w:t>
      </w:r>
      <w:proofErr w:type="gramStart"/>
      <w:r w:rsidRPr="00D37034">
        <w:rPr>
          <w:rFonts w:asciiTheme="majorBidi" w:hAnsiTheme="majorBidi" w:cstheme="majorBidi"/>
          <w:color w:val="0E101A"/>
        </w:rPr>
        <w:t>domain(</w:t>
      </w:r>
      <w:proofErr w:type="gramEnd"/>
      <w:r w:rsidRPr="00D37034">
        <w:rPr>
          <w:rFonts w:asciiTheme="majorBidi" w:hAnsiTheme="majorBidi" w:cstheme="majorBidi"/>
          <w:color w:val="0E101A"/>
        </w:rPr>
        <w:t xml:space="preserve">Han) as a local government; that system was similar to the European feudal system. Under the control of </w:t>
      </w:r>
      <w:proofErr w:type="spellStart"/>
      <w:r w:rsidRPr="00D37034">
        <w:rPr>
          <w:rFonts w:asciiTheme="majorBidi" w:hAnsiTheme="majorBidi" w:cstheme="majorBidi"/>
          <w:color w:val="0E101A"/>
        </w:rPr>
        <w:t>Bakufu</w:t>
      </w:r>
      <w:proofErr w:type="spellEnd"/>
      <w:r w:rsidRPr="00D37034">
        <w:rPr>
          <w:rFonts w:asciiTheme="majorBidi" w:hAnsiTheme="majorBidi" w:cstheme="majorBidi"/>
          <w:color w:val="0E101A"/>
        </w:rPr>
        <w:t>, all Daimyo must participate in castle build, and flood prevention works. There were four social classes in the Tokugawa era. The Samurai class has only 7 percent. Farmers have 80 percent of the population, with the highest and one of the critical introductory classes in that era. Artisans and traders were a lesser part of the population in Japan. Japan in the Tokugawa period had farmers as the primary population, focusing on agriculture like textiles and rice, and farmers were also the primary source of income for those of authority. The samurai classes collected taxes on agriculture from farmers by farmers paying rice to the samurai as taxes.</w:t>
      </w:r>
    </w:p>
    <w:p w14:paraId="2ECA7991"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28A684CC" w14:textId="4681E976"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 xml:space="preserve">Tokugawa has a stability of economics because of long-term peace that has no war in this era and an increase in investment that increase economic growth in that time. In Economic development, they changed the tax system to lesser transaction cost, and the adverse circumstance for development was limited ideas inside and outside the country. In city development, trading outside Han increased productivity, and Daimyo borrowed money to pay debt and set up the new exchange rate as a coin, trading inside Han using rice and outside Han using a coin as a development of the financial system. Tokugawa system had a slow progress cause of limited </w:t>
      </w:r>
      <w:r w:rsidRPr="00D37034">
        <w:rPr>
          <w:rFonts w:asciiTheme="majorBidi" w:hAnsiTheme="majorBidi" w:cstheme="majorBidi"/>
          <w:color w:val="0E101A"/>
        </w:rPr>
        <w:t>aboard</w:t>
      </w:r>
      <w:r w:rsidRPr="00D37034">
        <w:rPr>
          <w:rFonts w:asciiTheme="majorBidi" w:hAnsiTheme="majorBidi" w:cstheme="majorBidi"/>
          <w:color w:val="0E101A"/>
        </w:rPr>
        <w:t xml:space="preserve"> that fell behind Europe and limited Industrial development and educational system that needed change in the Meiji period. The gradual transformation of The Meiji period between 1860 to 1880 lasted long the Shogunate system and the abolition of the samurai class. A New Taxation system in the Meiji period changed from rice to land taxes. Development of industries in the Meiji period brought foreign technology to the state and got advice from foreign such as Agriculture, infrastructure, schools, and industries. The monetary policy makes the central bank important in controlling the issue of currency and reserve requirements. The monetary policy reduces the Government's expenditure and increases taxes with good money circulation in control. The Meiji economy has foreign capital to support in part of technology, education, and agriculture. In 1868, Japan focused on </w:t>
      </w:r>
      <w:r w:rsidRPr="00D37034">
        <w:rPr>
          <w:rFonts w:asciiTheme="majorBidi" w:hAnsiTheme="majorBidi" w:cstheme="majorBidi"/>
          <w:color w:val="0E101A"/>
        </w:rPr>
        <w:lastRenderedPageBreak/>
        <w:t xml:space="preserve">Agriculture, and manufacturing was limited. </w:t>
      </w:r>
      <w:proofErr w:type="gramStart"/>
      <w:r w:rsidRPr="00D37034">
        <w:rPr>
          <w:rFonts w:asciiTheme="majorBidi" w:hAnsiTheme="majorBidi" w:cstheme="majorBidi"/>
          <w:color w:val="0E101A"/>
        </w:rPr>
        <w:t>Later on</w:t>
      </w:r>
      <w:proofErr w:type="gramEnd"/>
      <w:r w:rsidRPr="00D37034">
        <w:rPr>
          <w:rFonts w:asciiTheme="majorBidi" w:hAnsiTheme="majorBidi" w:cstheme="majorBidi"/>
          <w:color w:val="0E101A"/>
        </w:rPr>
        <w:t>, in 1920, industry overtook agriculture. They focus on industrialization in food processing, and export products like tea and silk are still essential.</w:t>
      </w:r>
    </w:p>
    <w:p w14:paraId="174146C6"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7713BD19" w14:textId="00E62D43"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There is Financial Keiretsu and enterprise group</w:t>
      </w:r>
      <w:r>
        <w:rPr>
          <w:rFonts w:asciiTheme="majorBidi" w:hAnsiTheme="majorBidi" w:cstheme="majorBidi"/>
          <w:color w:val="0E101A"/>
        </w:rPr>
        <w:t xml:space="preserve"> </w:t>
      </w:r>
      <w:proofErr w:type="gramStart"/>
      <w:r w:rsidRPr="00D37034">
        <w:rPr>
          <w:rFonts w:asciiTheme="majorBidi" w:hAnsiTheme="majorBidi" w:cstheme="majorBidi"/>
          <w:color w:val="0E101A"/>
        </w:rPr>
        <w:t xml:space="preserve">( </w:t>
      </w:r>
      <w:proofErr w:type="spellStart"/>
      <w:r w:rsidRPr="00D37034">
        <w:rPr>
          <w:rFonts w:asciiTheme="majorBidi" w:hAnsiTheme="majorBidi" w:cstheme="majorBidi"/>
          <w:color w:val="0E101A"/>
        </w:rPr>
        <w:t>Kigyou</w:t>
      </w:r>
      <w:proofErr w:type="spellEnd"/>
      <w:proofErr w:type="gramEnd"/>
      <w:r w:rsidRPr="00D37034">
        <w:rPr>
          <w:rFonts w:asciiTheme="majorBidi" w:hAnsiTheme="majorBidi" w:cstheme="majorBidi"/>
          <w:color w:val="0E101A"/>
        </w:rPr>
        <w:t xml:space="preserve"> </w:t>
      </w:r>
      <w:proofErr w:type="spellStart"/>
      <w:r w:rsidRPr="00D37034">
        <w:rPr>
          <w:rFonts w:asciiTheme="majorBidi" w:hAnsiTheme="majorBidi" w:cstheme="majorBidi"/>
          <w:color w:val="0E101A"/>
        </w:rPr>
        <w:t>Shudan</w:t>
      </w:r>
      <w:proofErr w:type="spellEnd"/>
      <w:r w:rsidRPr="00D37034">
        <w:rPr>
          <w:rFonts w:asciiTheme="majorBidi" w:hAnsiTheme="majorBidi" w:cstheme="majorBidi"/>
          <w:color w:val="0E101A"/>
        </w:rPr>
        <w:t>). Before they had Keiretsu, there was Zaibatsu that started from the family of the Edo era and became a business group called Mitsui, Mitsubishi, or Sumitomo, but also Their business did not have enough capital. Hence, they solved this by using a pyramidal business group that could control other businesses called Zaibatsu. Zaibatsu becomes vital in economic development if compared to a European country. This business can be the same as the standard oil in the United States. After WW2, Zaibatsu became Keiretsu, which uses cross-shareholding in its business. </w:t>
      </w:r>
      <w:r w:rsidRPr="00D37034">
        <w:rPr>
          <w:rStyle w:val="Emphasis"/>
          <w:rFonts w:asciiTheme="majorBidi" w:hAnsiTheme="majorBidi" w:cstheme="majorBidi"/>
          <w:color w:val="0E101A"/>
        </w:rPr>
        <w:t>Financial Keiretsu</w:t>
      </w:r>
      <w:r w:rsidRPr="00D37034">
        <w:rPr>
          <w:rFonts w:asciiTheme="majorBidi" w:hAnsiTheme="majorBidi" w:cstheme="majorBidi"/>
          <w:color w:val="0E101A"/>
        </w:rPr>
        <w:t> is a business group that uses cross-shareholding to help their business because it is good for the long-term growth and trade among the shareholder, which helps to improve business groups. Enterprise groups (</w:t>
      </w:r>
      <w:proofErr w:type="spellStart"/>
      <w:r w:rsidRPr="00D37034">
        <w:rPr>
          <w:rFonts w:asciiTheme="majorBidi" w:hAnsiTheme="majorBidi" w:cstheme="majorBidi"/>
          <w:color w:val="0E101A"/>
        </w:rPr>
        <w:t>Kigyou</w:t>
      </w:r>
      <w:proofErr w:type="spellEnd"/>
      <w:r w:rsidRPr="00D37034">
        <w:rPr>
          <w:rFonts w:asciiTheme="majorBidi" w:hAnsiTheme="majorBidi" w:cstheme="majorBidi"/>
          <w:color w:val="0E101A"/>
        </w:rPr>
        <w:t xml:space="preserve"> </w:t>
      </w:r>
      <w:proofErr w:type="spellStart"/>
      <w:r w:rsidRPr="00D37034">
        <w:rPr>
          <w:rFonts w:asciiTheme="majorBidi" w:hAnsiTheme="majorBidi" w:cstheme="majorBidi"/>
          <w:color w:val="0E101A"/>
        </w:rPr>
        <w:t>Shudan</w:t>
      </w:r>
      <w:proofErr w:type="spellEnd"/>
      <w:r w:rsidRPr="00D37034">
        <w:rPr>
          <w:rFonts w:asciiTheme="majorBidi" w:hAnsiTheme="majorBidi" w:cstheme="majorBidi"/>
          <w:color w:val="0E101A"/>
        </w:rPr>
        <w:t>) use the vertical organization manufacturing, assembling, and subcontractors. Vertical integration is one of the industrial organizations that plan and decide what they need to buy or what to make to get a lower cost related to production and transaction cost. Industrial concentration compared to the US that Japanese industries have a greater concentration because Japan has less population than the US. The expert opinion is that concentration affects prices and allocation.</w:t>
      </w:r>
    </w:p>
    <w:p w14:paraId="4B4A6C68"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012DBA29" w14:textId="07B195A6"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 xml:space="preserve">Lifetime employment is a unique characteristic of Japan's postwar labor system, although it never applied to many workers in the labor force and is now declining. The system works in that large companies hire regular employees right out of school and keep them until retirement. There is no guaranteed lifetime contract between employees and the company that they understand their mutual obligations under this system with the employee's loyalty and not to leave for a better position. Life-time employment system in Japan, </w:t>
      </w:r>
      <w:r w:rsidRPr="00D37034">
        <w:rPr>
          <w:rFonts w:asciiTheme="majorBidi" w:hAnsiTheme="majorBidi" w:cstheme="majorBidi"/>
          <w:color w:val="0E101A"/>
        </w:rPr>
        <w:t>there</w:t>
      </w:r>
      <w:r w:rsidRPr="00D37034">
        <w:rPr>
          <w:rFonts w:asciiTheme="majorBidi" w:hAnsiTheme="majorBidi" w:cstheme="majorBidi"/>
          <w:color w:val="0E101A"/>
        </w:rPr>
        <w:t xml:space="preserve"> are two economic theories to explain this system called Company-specific skill and Agency theory. Company-specific skills, General skills such as communication skills, basic literacy, and familiarity with a co-worker. The worker must bear the total cost of acquiring general skills, but because the competitive labor market rewards them for doing that, a worker who acquires specific skills can contribute more to the employer's revenue. So, the employee will hesitate to acquire company-specific skills because they will be vulnerable to position and get more rewards. The wage curve shows that employees who get trained will get a higher wage than those who only require general skills for more years of experience. Agency Theory starts a career with a lower salary than the company's earnings, but late-career gets a higher salary. Seniority-based wages prevent shirking and have mandatory retirement for workers. A bonus system can be considered used with lifetime employment and seniority-based wages with a bonus every year or month, which will triple the salary. Enterprise union has a vital role for firm-specific employees and focuses on long-term development for workers and employees. A Japanese woman has fewer opportunities in the labor market than the educational background men is better, and the culture of Japan gives women fewer career opportunities in Japan</w:t>
      </w:r>
    </w:p>
    <w:p w14:paraId="524B6B58"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3261EE81"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 xml:space="preserve">The role of Government in Japan has agencies and government departments that are in the detail of the economy, such as exports, imports, investment, and prices. The essential agencies among these are economic planning agencies. The long </w:t>
      </w:r>
      <w:r w:rsidRPr="00D37034">
        <w:rPr>
          <w:rFonts w:asciiTheme="majorBidi" w:hAnsiTheme="majorBidi" w:cstheme="majorBidi"/>
          <w:color w:val="0E101A"/>
        </w:rPr>
        <w:lastRenderedPageBreak/>
        <w:t>term has been a significant priority in the functioning of the Japanese economy. In agriculture, the Government's agriculture policy has supported self-sufficiency in the more important product such as rice and sweet potatoes. A primary key to self-sufficiency has been the robust protection of the local rice and the artificially high price of a producer. In 1970, the Government supported energy policy by developing nuclear power generation as nonpollution energy. The Bank of Japan is the sole bank that issues the yen. It also plays an essential role in determining and enforcing the Government's economic and financial policies.</w:t>
      </w:r>
    </w:p>
    <w:p w14:paraId="7207A081"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29A5664E"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In the decades following World War II, Japan's intricate financial system was very different from that of other industrialized nations in several ways, most notably in the considerable role that banks played and the comparatively tiny position that securities had. However, these distinctions gradually vanished as markets became more liberalized and globalized. By the 1980s, the Japanese financial system had established itself as a significant global player. Japan's banks now dominated global banking, and the Tokyo Stock Exchange had grown to become one of the largest capitalization-based securities markets in the world. This expansion, however, was primarily the result of speculative activity in the bubble economy of vastly inflated real estate values. The early 1990s bubble implosion had significant effects on banking and the securities market throughout the first decade of the twenty-first century and sparked a protracted era of recovery. The regulations governing the financial sector were also gradually amended over almost 20 years, starting in the mid-1980s, and the operation of banks, securities firms, and insurance companies were liberalized.</w:t>
      </w:r>
    </w:p>
    <w:p w14:paraId="49529879" w14:textId="77777777" w:rsidR="00D37034" w:rsidRPr="00D37034" w:rsidRDefault="00D37034" w:rsidP="00D37034">
      <w:pPr>
        <w:pStyle w:val="NormalWeb"/>
        <w:spacing w:before="0" w:beforeAutospacing="0" w:after="0" w:afterAutospacing="0"/>
        <w:rPr>
          <w:rFonts w:asciiTheme="majorBidi" w:hAnsiTheme="majorBidi" w:cstheme="majorBidi"/>
          <w:color w:val="0E101A"/>
        </w:rPr>
      </w:pPr>
    </w:p>
    <w:p w14:paraId="00B04782" w14:textId="058B40BC" w:rsidR="00D37034" w:rsidRDefault="00D37034" w:rsidP="00D37034">
      <w:pPr>
        <w:pStyle w:val="NormalWeb"/>
        <w:spacing w:before="0" w:beforeAutospacing="0" w:after="0" w:afterAutospacing="0"/>
        <w:rPr>
          <w:rFonts w:asciiTheme="majorBidi" w:hAnsiTheme="majorBidi" w:cstheme="majorBidi"/>
          <w:color w:val="0E101A"/>
        </w:rPr>
      </w:pPr>
      <w:r w:rsidRPr="00D37034">
        <w:rPr>
          <w:rFonts w:asciiTheme="majorBidi" w:hAnsiTheme="majorBidi" w:cstheme="majorBidi"/>
          <w:color w:val="0E101A"/>
        </w:rPr>
        <w:t xml:space="preserve">In conclusion, development in Japan on industrialization </w:t>
      </w:r>
      <w:r>
        <w:rPr>
          <w:rFonts w:asciiTheme="majorBidi" w:hAnsiTheme="majorBidi" w:cstheme="majorBidi"/>
          <w:color w:val="0E101A"/>
        </w:rPr>
        <w:t>J</w:t>
      </w:r>
      <w:r w:rsidRPr="00D37034">
        <w:rPr>
          <w:rFonts w:asciiTheme="majorBidi" w:hAnsiTheme="majorBidi" w:cstheme="majorBidi"/>
          <w:color w:val="0E101A"/>
        </w:rPr>
        <w:t xml:space="preserve">apan in Tokugawa has economic growth, but progress was slow and education, </w:t>
      </w:r>
      <w:r>
        <w:rPr>
          <w:rFonts w:asciiTheme="majorBidi" w:hAnsiTheme="majorBidi" w:cstheme="majorBidi"/>
          <w:color w:val="0E101A"/>
        </w:rPr>
        <w:t>abroad</w:t>
      </w:r>
      <w:r w:rsidRPr="00D37034">
        <w:rPr>
          <w:rFonts w:asciiTheme="majorBidi" w:hAnsiTheme="majorBidi" w:cstheme="majorBidi"/>
          <w:color w:val="0E101A"/>
        </w:rPr>
        <w:t xml:space="preserve"> are limited in that time. The Meiji era focused on more light industries, like Korea, which has foreign support in technology and agriculture. The industrial organization has a business called Keiretsu and an enterprise group that uses a different organization. On labor, Japan uses lifetime employment and Seniority- based wages as a system in labor markets. The role of the Government is to improve agriculture and power by making policies such as nuclear powers and self-sufficiency. The finance system has the role of the bank to control.</w:t>
      </w:r>
    </w:p>
    <w:p w14:paraId="4A3F28C4" w14:textId="740BB114" w:rsidR="005758B3" w:rsidRDefault="005758B3" w:rsidP="00D37034">
      <w:pPr>
        <w:pStyle w:val="NormalWeb"/>
        <w:spacing w:before="0" w:beforeAutospacing="0" w:after="0" w:afterAutospacing="0"/>
        <w:rPr>
          <w:rFonts w:asciiTheme="majorBidi" w:hAnsiTheme="majorBidi" w:cstheme="majorBidi"/>
          <w:color w:val="0E101A"/>
        </w:rPr>
      </w:pPr>
    </w:p>
    <w:p w14:paraId="7F955036" w14:textId="1E3322E0" w:rsidR="005758B3" w:rsidRDefault="005758B3" w:rsidP="00D37034">
      <w:pPr>
        <w:pStyle w:val="NormalWeb"/>
        <w:spacing w:before="0" w:beforeAutospacing="0" w:after="0" w:afterAutospacing="0"/>
        <w:rPr>
          <w:rFonts w:asciiTheme="majorBidi" w:hAnsiTheme="majorBidi" w:cstheme="majorBidi"/>
          <w:color w:val="0E101A"/>
        </w:rPr>
      </w:pPr>
    </w:p>
    <w:p w14:paraId="2ACDBD93" w14:textId="31EE6DD8" w:rsidR="005758B3" w:rsidRDefault="005758B3" w:rsidP="00D37034">
      <w:pPr>
        <w:pStyle w:val="NormalWeb"/>
        <w:spacing w:before="0" w:beforeAutospacing="0" w:after="0" w:afterAutospacing="0"/>
        <w:rPr>
          <w:rFonts w:asciiTheme="majorBidi" w:hAnsiTheme="majorBidi" w:cstheme="majorBidi"/>
          <w:color w:val="0E101A"/>
        </w:rPr>
      </w:pPr>
    </w:p>
    <w:p w14:paraId="22F8CF36" w14:textId="3E3218FE" w:rsidR="005758B3" w:rsidRDefault="005758B3" w:rsidP="00D37034">
      <w:pPr>
        <w:pStyle w:val="NormalWeb"/>
        <w:spacing w:before="0" w:beforeAutospacing="0" w:after="0" w:afterAutospacing="0"/>
        <w:rPr>
          <w:rFonts w:asciiTheme="majorBidi" w:hAnsiTheme="majorBidi" w:cstheme="majorBidi"/>
          <w:color w:val="0E101A"/>
        </w:rPr>
      </w:pPr>
    </w:p>
    <w:p w14:paraId="22F5A1F7" w14:textId="44534477" w:rsidR="005758B3" w:rsidRDefault="005758B3" w:rsidP="00D37034">
      <w:pPr>
        <w:pStyle w:val="NormalWeb"/>
        <w:spacing w:before="0" w:beforeAutospacing="0" w:after="0" w:afterAutospacing="0"/>
        <w:rPr>
          <w:rFonts w:asciiTheme="majorBidi" w:hAnsiTheme="majorBidi" w:cstheme="majorBidi"/>
          <w:color w:val="0E101A"/>
        </w:rPr>
      </w:pPr>
    </w:p>
    <w:p w14:paraId="49766ADD" w14:textId="5EEE6DC2" w:rsidR="005758B3" w:rsidRDefault="005758B3" w:rsidP="00D37034">
      <w:pPr>
        <w:pStyle w:val="NormalWeb"/>
        <w:spacing w:before="0" w:beforeAutospacing="0" w:after="0" w:afterAutospacing="0"/>
        <w:rPr>
          <w:rFonts w:asciiTheme="majorBidi" w:hAnsiTheme="majorBidi" w:cstheme="majorBidi"/>
          <w:color w:val="0E101A"/>
        </w:rPr>
      </w:pPr>
    </w:p>
    <w:p w14:paraId="7BF5A4A2" w14:textId="19B9D00B" w:rsidR="005758B3" w:rsidRDefault="005758B3" w:rsidP="00D37034">
      <w:pPr>
        <w:pStyle w:val="NormalWeb"/>
        <w:spacing w:before="0" w:beforeAutospacing="0" w:after="0" w:afterAutospacing="0"/>
        <w:rPr>
          <w:rFonts w:asciiTheme="majorBidi" w:hAnsiTheme="majorBidi" w:cstheme="majorBidi"/>
          <w:color w:val="0E101A"/>
        </w:rPr>
      </w:pPr>
    </w:p>
    <w:p w14:paraId="086EECC6" w14:textId="227E12F1" w:rsidR="005758B3" w:rsidRDefault="005758B3" w:rsidP="00D37034">
      <w:pPr>
        <w:pStyle w:val="NormalWeb"/>
        <w:spacing w:before="0" w:beforeAutospacing="0" w:after="0" w:afterAutospacing="0"/>
        <w:rPr>
          <w:rFonts w:asciiTheme="majorBidi" w:hAnsiTheme="majorBidi" w:cstheme="majorBidi"/>
          <w:color w:val="0E101A"/>
        </w:rPr>
      </w:pPr>
    </w:p>
    <w:p w14:paraId="59A96511" w14:textId="52971BE2" w:rsidR="005758B3" w:rsidRDefault="005758B3" w:rsidP="00D37034">
      <w:pPr>
        <w:pStyle w:val="NormalWeb"/>
        <w:spacing w:before="0" w:beforeAutospacing="0" w:after="0" w:afterAutospacing="0"/>
        <w:rPr>
          <w:rFonts w:asciiTheme="majorBidi" w:hAnsiTheme="majorBidi" w:cstheme="majorBidi"/>
          <w:color w:val="0E101A"/>
        </w:rPr>
      </w:pPr>
    </w:p>
    <w:p w14:paraId="0A159DB9" w14:textId="7A5075E8" w:rsidR="005758B3" w:rsidRDefault="005758B3" w:rsidP="00D37034">
      <w:pPr>
        <w:pStyle w:val="NormalWeb"/>
        <w:spacing w:before="0" w:beforeAutospacing="0" w:after="0" w:afterAutospacing="0"/>
        <w:rPr>
          <w:rFonts w:asciiTheme="majorBidi" w:hAnsiTheme="majorBidi" w:cstheme="majorBidi"/>
          <w:color w:val="0E101A"/>
        </w:rPr>
      </w:pPr>
    </w:p>
    <w:p w14:paraId="7BC82BDB" w14:textId="49476406" w:rsidR="005758B3" w:rsidRDefault="005758B3" w:rsidP="00D37034">
      <w:pPr>
        <w:pStyle w:val="NormalWeb"/>
        <w:spacing w:before="0" w:beforeAutospacing="0" w:after="0" w:afterAutospacing="0"/>
        <w:rPr>
          <w:rFonts w:asciiTheme="majorBidi" w:hAnsiTheme="majorBidi" w:cstheme="majorBidi"/>
          <w:color w:val="0E101A"/>
        </w:rPr>
      </w:pPr>
    </w:p>
    <w:p w14:paraId="4590F6CE" w14:textId="655923EF" w:rsidR="005758B3" w:rsidRDefault="005758B3" w:rsidP="00D37034">
      <w:pPr>
        <w:pStyle w:val="NormalWeb"/>
        <w:spacing w:before="0" w:beforeAutospacing="0" w:after="0" w:afterAutospacing="0"/>
        <w:rPr>
          <w:rFonts w:asciiTheme="majorBidi" w:hAnsiTheme="majorBidi" w:cstheme="majorBidi"/>
          <w:color w:val="0E101A"/>
        </w:rPr>
      </w:pPr>
    </w:p>
    <w:p w14:paraId="27C485A1" w14:textId="626AC8BC" w:rsidR="005758B3" w:rsidRDefault="005758B3" w:rsidP="00D37034">
      <w:pPr>
        <w:pStyle w:val="NormalWeb"/>
        <w:spacing w:before="0" w:beforeAutospacing="0" w:after="0" w:afterAutospacing="0"/>
        <w:rPr>
          <w:rFonts w:asciiTheme="majorBidi" w:hAnsiTheme="majorBidi" w:cstheme="majorBidi"/>
          <w:color w:val="0E101A"/>
        </w:rPr>
      </w:pPr>
      <w:r>
        <w:rPr>
          <w:rFonts w:asciiTheme="majorBidi" w:hAnsiTheme="majorBidi" w:cstheme="majorBidi"/>
          <w:color w:val="0E101A"/>
        </w:rPr>
        <w:lastRenderedPageBreak/>
        <w:t>Reference</w:t>
      </w:r>
    </w:p>
    <w:p w14:paraId="4288AD7E" w14:textId="35A3AD50" w:rsidR="005758B3" w:rsidRDefault="005758B3" w:rsidP="00D37034">
      <w:pPr>
        <w:pStyle w:val="NormalWeb"/>
        <w:spacing w:before="0" w:beforeAutospacing="0" w:after="0" w:afterAutospacing="0"/>
        <w:rPr>
          <w:rFonts w:asciiTheme="majorBidi" w:hAnsiTheme="majorBidi" w:cstheme="majorBidi"/>
          <w:color w:val="0E101A"/>
        </w:rPr>
      </w:pPr>
    </w:p>
    <w:p w14:paraId="4120A64E" w14:textId="77777777" w:rsidR="005758B3" w:rsidRDefault="005758B3" w:rsidP="005758B3">
      <w:pPr>
        <w:pStyle w:val="NormalWeb"/>
        <w:ind w:left="567" w:hanging="567"/>
      </w:pPr>
      <w:proofErr w:type="gramStart"/>
      <w:r>
        <w:t>Ohno ,</w:t>
      </w:r>
      <w:proofErr w:type="gramEnd"/>
      <w:r>
        <w:t xml:space="preserve"> Kenichi. </w:t>
      </w:r>
      <w:r>
        <w:rPr>
          <w:i/>
          <w:iCs/>
        </w:rPr>
        <w:t>The Economic Development - Grips</w:t>
      </w:r>
      <w:r>
        <w:t xml:space="preserve">. 2002, https://www.grips.ac.jp/forum/pdf06/EDJ.pdf. </w:t>
      </w:r>
    </w:p>
    <w:p w14:paraId="1C98D268" w14:textId="77777777" w:rsidR="005758B3" w:rsidRDefault="005758B3" w:rsidP="005758B3">
      <w:pPr>
        <w:pStyle w:val="NormalWeb"/>
        <w:ind w:left="567" w:hanging="567"/>
      </w:pPr>
      <w:r>
        <w:t xml:space="preserve">“Lifetime Employment.” </w:t>
      </w:r>
      <w:r>
        <w:rPr>
          <w:i/>
          <w:iCs/>
        </w:rPr>
        <w:t>Lifetime Employment</w:t>
      </w:r>
      <w:r>
        <w:t xml:space="preserve">, http://www.crosscurrents.hawaii.edu/content.aspx?lang=eng&amp;site=japan&amp;theme=work&amp;subtheme=EMPLOY&amp;unit=JWORK020. </w:t>
      </w:r>
    </w:p>
    <w:p w14:paraId="2DCCB1FB" w14:textId="77777777" w:rsidR="005758B3" w:rsidRDefault="005758B3" w:rsidP="005758B3">
      <w:pPr>
        <w:pStyle w:val="NormalWeb"/>
        <w:ind w:left="567" w:hanging="567"/>
      </w:pPr>
      <w:r>
        <w:t xml:space="preserve">Pletcher, Kenneth. “Tokugawa Period.”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https://www.britannica.com/event/Tokugawa-period. </w:t>
      </w:r>
    </w:p>
    <w:p w14:paraId="20D4A7A1" w14:textId="77777777" w:rsidR="005758B3" w:rsidRDefault="005758B3" w:rsidP="005758B3">
      <w:pPr>
        <w:pStyle w:val="NormalWeb"/>
        <w:ind w:left="567" w:hanging="567"/>
      </w:pPr>
      <w:r>
        <w:t xml:space="preserve">“Resources and Power.”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https://www.britannica.com/place/Japan/Resources-and-power. </w:t>
      </w:r>
    </w:p>
    <w:p w14:paraId="192F7CDE" w14:textId="77777777" w:rsidR="005758B3" w:rsidRDefault="005758B3" w:rsidP="005758B3">
      <w:pPr>
        <w:pStyle w:val="NormalWeb"/>
        <w:ind w:left="567" w:hanging="567"/>
      </w:pPr>
      <w:r>
        <w:t xml:space="preserve">“Tokugawa Political System.” </w:t>
      </w:r>
      <w:proofErr w:type="spellStart"/>
      <w:r>
        <w:rPr>
          <w:i/>
          <w:iCs/>
        </w:rPr>
        <w:t>Nakasendo</w:t>
      </w:r>
      <w:proofErr w:type="spellEnd"/>
      <w:r>
        <w:rPr>
          <w:i/>
          <w:iCs/>
        </w:rPr>
        <w:t xml:space="preserve"> Way</w:t>
      </w:r>
      <w:r>
        <w:t xml:space="preserve">, 3 Apr. 2014, https://www.nakasendoway.com/tokugawa-political-system/. </w:t>
      </w:r>
    </w:p>
    <w:p w14:paraId="4DD61F06" w14:textId="77777777" w:rsidR="005758B3" w:rsidRDefault="005758B3" w:rsidP="005758B3">
      <w:pPr>
        <w:pStyle w:val="NormalWeb"/>
        <w:ind w:left="567" w:hanging="567"/>
      </w:pPr>
      <w:r>
        <w:t xml:space="preserve">Yu, A. C. “Edo </w:t>
      </w:r>
      <w:proofErr w:type="spellStart"/>
      <w:r>
        <w:t>Bakufu</w:t>
      </w:r>
      <w:proofErr w:type="spellEnd"/>
      <w:r>
        <w:t xml:space="preserve"> - Japanese Wiki Corpus.” </w:t>
      </w:r>
      <w:r>
        <w:rPr>
          <w:i/>
          <w:iCs/>
        </w:rPr>
        <w:t xml:space="preserve">Edo </w:t>
      </w:r>
      <w:proofErr w:type="spellStart"/>
      <w:r>
        <w:rPr>
          <w:i/>
          <w:iCs/>
        </w:rPr>
        <w:t>Bakufu</w:t>
      </w:r>
      <w:proofErr w:type="spellEnd"/>
      <w:r>
        <w:rPr>
          <w:i/>
          <w:iCs/>
        </w:rPr>
        <w:t xml:space="preserve"> - Japanese Wiki Corpus</w:t>
      </w:r>
      <w:r>
        <w:t xml:space="preserve">, https://www.japanese-wiki-corpus.org/history/Edo%20bakufu.html. </w:t>
      </w:r>
    </w:p>
    <w:p w14:paraId="633CA7CF" w14:textId="77777777" w:rsidR="005758B3" w:rsidRPr="00D37034" w:rsidRDefault="005758B3" w:rsidP="00D37034">
      <w:pPr>
        <w:pStyle w:val="NormalWeb"/>
        <w:spacing w:before="0" w:beforeAutospacing="0" w:after="0" w:afterAutospacing="0"/>
        <w:rPr>
          <w:rFonts w:asciiTheme="majorBidi" w:hAnsiTheme="majorBidi" w:cstheme="majorBidi"/>
          <w:color w:val="0E101A"/>
        </w:rPr>
      </w:pPr>
    </w:p>
    <w:p w14:paraId="27A09FE4" w14:textId="77777777" w:rsidR="00FA1792" w:rsidRPr="00D37034" w:rsidRDefault="00FA1792">
      <w:pPr>
        <w:rPr>
          <w:rFonts w:asciiTheme="majorBidi" w:hAnsiTheme="majorBidi" w:cstheme="majorBidi"/>
        </w:rPr>
      </w:pPr>
    </w:p>
    <w:sectPr w:rsidR="00FA1792" w:rsidRPr="00D370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034"/>
    <w:rsid w:val="00253D88"/>
    <w:rsid w:val="00553992"/>
    <w:rsid w:val="005758B3"/>
    <w:rsid w:val="00D37034"/>
    <w:rsid w:val="00FA179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EBECE"/>
  <w15:chartTrackingRefBased/>
  <w15:docId w15:val="{4CC41591-9138-404A-95C4-1C47CF9D5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7034"/>
    <w:pPr>
      <w:spacing w:before="100" w:beforeAutospacing="1" w:after="100" w:afterAutospacing="1" w:line="240" w:lineRule="auto"/>
    </w:pPr>
    <w:rPr>
      <w:rFonts w:ascii="Angsana New" w:eastAsia="Times New Roman" w:hAnsi="Angsana New" w:cs="Angsana New"/>
      <w:sz w:val="28"/>
    </w:rPr>
  </w:style>
  <w:style w:type="character" w:styleId="Emphasis">
    <w:name w:val="Emphasis"/>
    <w:basedOn w:val="DefaultParagraphFont"/>
    <w:uiPriority w:val="20"/>
    <w:qFormat/>
    <w:rsid w:val="00D370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79277">
      <w:bodyDiv w:val="1"/>
      <w:marLeft w:val="0"/>
      <w:marRight w:val="0"/>
      <w:marTop w:val="0"/>
      <w:marBottom w:val="0"/>
      <w:divBdr>
        <w:top w:val="none" w:sz="0" w:space="0" w:color="auto"/>
        <w:left w:val="none" w:sz="0" w:space="0" w:color="auto"/>
        <w:bottom w:val="none" w:sz="0" w:space="0" w:color="auto"/>
        <w:right w:val="none" w:sz="0" w:space="0" w:color="auto"/>
      </w:divBdr>
    </w:div>
    <w:div w:id="45274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1584</Words>
  <Characters>9032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 choocharn</dc:creator>
  <cp:keywords/>
  <dc:description/>
  <cp:lastModifiedBy>ruj choocharn</cp:lastModifiedBy>
  <cp:revision>2</cp:revision>
  <dcterms:created xsi:type="dcterms:W3CDTF">2022-07-03T19:33:00Z</dcterms:created>
  <dcterms:modified xsi:type="dcterms:W3CDTF">2022-07-03T19:54:00Z</dcterms:modified>
</cp:coreProperties>
</file>