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7FCAC" w14:textId="77777777" w:rsidR="0004581D" w:rsidRPr="0004581D" w:rsidRDefault="0004581D" w:rsidP="0004581D">
      <w:pPr>
        <w:shd w:val="clear" w:color="auto" w:fill="FFFFFF"/>
        <w:spacing w:before="100" w:beforeAutospacing="1" w:after="100" w:afterAutospacing="1"/>
        <w:jc w:val="center"/>
        <w:rPr>
          <w:rFonts w:cs="Arial"/>
          <w:b/>
          <w:iCs/>
          <w:color w:val="565555"/>
          <w:sz w:val="20"/>
          <w:szCs w:val="20"/>
        </w:rPr>
      </w:pPr>
      <w:r w:rsidRPr="0004581D">
        <w:rPr>
          <w:rFonts w:cs="Arial"/>
          <w:b/>
          <w:iCs/>
          <w:color w:val="565555"/>
          <w:sz w:val="20"/>
          <w:szCs w:val="20"/>
        </w:rPr>
        <w:t>Valuing Travel Time</w:t>
      </w:r>
    </w:p>
    <w:p w14:paraId="38754A72" w14:textId="77777777" w:rsidR="0004581D" w:rsidRDefault="0004581D" w:rsidP="00D22FAE">
      <w:pPr>
        <w:shd w:val="clear" w:color="auto" w:fill="FFFFFF"/>
        <w:spacing w:before="100" w:beforeAutospacing="1" w:after="100" w:afterAutospacing="1"/>
        <w:rPr>
          <w:rFonts w:cs="Arial"/>
          <w:i/>
          <w:iCs/>
          <w:color w:val="565555"/>
          <w:sz w:val="20"/>
          <w:szCs w:val="20"/>
        </w:rPr>
      </w:pPr>
    </w:p>
    <w:p w14:paraId="06B5C9D7" w14:textId="77777777" w:rsidR="00D22FAE" w:rsidRDefault="00D22FAE" w:rsidP="00D22FAE">
      <w:pPr>
        <w:shd w:val="clear" w:color="auto" w:fill="FFFFFF"/>
        <w:spacing w:before="100" w:beforeAutospacing="1" w:after="100" w:afterAutospacing="1"/>
        <w:rPr>
          <w:rFonts w:cs="Arial"/>
          <w:color w:val="565555"/>
          <w:sz w:val="20"/>
          <w:szCs w:val="20"/>
        </w:rPr>
      </w:pPr>
      <w:r w:rsidRPr="00D22FAE">
        <w:rPr>
          <w:rFonts w:cs="Arial"/>
          <w:i/>
          <w:iCs/>
          <w:color w:val="565555"/>
          <w:sz w:val="20"/>
          <w:szCs w:val="20"/>
        </w:rPr>
        <w:t>Value of Travel Time </w:t>
      </w:r>
      <w:r w:rsidRPr="00D22FAE">
        <w:rPr>
          <w:rFonts w:cs="Arial"/>
          <w:color w:val="565555"/>
          <w:sz w:val="20"/>
          <w:szCs w:val="20"/>
        </w:rPr>
        <w:t>(VTT) refers to the cost of time spent on transport. It includes costs to businesses of the time their employees and vehicles spend on travel, and </w:t>
      </w:r>
      <w:r w:rsidRPr="00D22FAE">
        <w:rPr>
          <w:rFonts w:cs="Lucida Grande"/>
          <w:color w:val="565555"/>
          <w:sz w:val="20"/>
          <w:szCs w:val="20"/>
        </w:rPr>
        <w:t>costs to consumers of personal (unpaid) time spent on travel</w:t>
      </w:r>
      <w:r w:rsidRPr="00D22FAE">
        <w:rPr>
          <w:rFonts w:cs="Arial"/>
          <w:color w:val="565555"/>
          <w:sz w:val="20"/>
          <w:szCs w:val="20"/>
        </w:rPr>
        <w:t xml:space="preserve">. </w:t>
      </w:r>
    </w:p>
    <w:p w14:paraId="070CE918" w14:textId="77777777" w:rsidR="00D55398" w:rsidRDefault="00D22FAE" w:rsidP="00D22FAE">
      <w:pPr>
        <w:shd w:val="clear" w:color="auto" w:fill="FFFFFF"/>
        <w:spacing w:before="100" w:beforeAutospacing="1" w:after="100" w:afterAutospacing="1"/>
        <w:rPr>
          <w:rFonts w:cs="Lucida Grande"/>
          <w:color w:val="565555"/>
          <w:sz w:val="20"/>
          <w:szCs w:val="20"/>
        </w:rPr>
      </w:pPr>
      <w:r w:rsidRPr="00D22FAE">
        <w:rPr>
          <w:rFonts w:cs="Arial"/>
          <w:color w:val="565555"/>
          <w:sz w:val="20"/>
          <w:szCs w:val="20"/>
        </w:rPr>
        <w:t>The </w:t>
      </w:r>
      <w:r w:rsidRPr="00D22FAE">
        <w:rPr>
          <w:rFonts w:cs="Arial"/>
          <w:i/>
          <w:iCs/>
          <w:color w:val="565555"/>
          <w:sz w:val="20"/>
          <w:szCs w:val="20"/>
        </w:rPr>
        <w:t>Value of Travel Time Savings</w:t>
      </w:r>
      <w:r w:rsidRPr="00D22FAE">
        <w:rPr>
          <w:rFonts w:cs="Arial"/>
          <w:color w:val="565555"/>
          <w:sz w:val="20"/>
          <w:szCs w:val="20"/>
        </w:rPr>
        <w:t> (VTTS) refers to the benefits from reduced travel time costs.</w:t>
      </w:r>
      <w:r>
        <w:rPr>
          <w:rFonts w:cs="Lucida Grande"/>
          <w:color w:val="565555"/>
          <w:sz w:val="20"/>
          <w:szCs w:val="20"/>
        </w:rPr>
        <w:t xml:space="preserve"> </w:t>
      </w:r>
      <w:r w:rsidRPr="00D22FAE">
        <w:rPr>
          <w:rFonts w:cs="Lucida Grande"/>
          <w:color w:val="565555"/>
          <w:sz w:val="20"/>
          <w:szCs w:val="20"/>
        </w:rPr>
        <w:t xml:space="preserve">Travel time savings is often the principal benefit of a transportation project. Congestion relief projects are justified primarily by the reduction in travel time they will bring about.  </w:t>
      </w:r>
    </w:p>
    <w:p w14:paraId="1556E2BC" w14:textId="77777777" w:rsidR="00D55398" w:rsidRPr="00D22FAE" w:rsidRDefault="00D55398" w:rsidP="00D22FAE">
      <w:pPr>
        <w:shd w:val="clear" w:color="auto" w:fill="FFFFFF"/>
        <w:spacing w:before="100" w:beforeAutospacing="1" w:after="100" w:afterAutospacing="1"/>
        <w:rPr>
          <w:rFonts w:cs="Lucida Grande"/>
          <w:b/>
          <w:color w:val="565555"/>
          <w:sz w:val="20"/>
          <w:szCs w:val="20"/>
        </w:rPr>
      </w:pPr>
      <w:r w:rsidRPr="00D55398">
        <w:rPr>
          <w:rFonts w:cs="Lucida Grande"/>
          <w:b/>
          <w:color w:val="565555"/>
          <w:sz w:val="20"/>
          <w:szCs w:val="20"/>
        </w:rPr>
        <w:t>Approach</w:t>
      </w:r>
    </w:p>
    <w:p w14:paraId="414515CC" w14:textId="7EF04A7B" w:rsidR="00D55398" w:rsidRPr="00D55398" w:rsidRDefault="00D55398" w:rsidP="00D55398">
      <w:pPr>
        <w:numPr>
          <w:ilvl w:val="0"/>
          <w:numId w:val="4"/>
        </w:numPr>
        <w:shd w:val="clear" w:color="auto" w:fill="FFFFFF"/>
        <w:spacing w:before="100" w:beforeAutospacing="1" w:after="100" w:afterAutospacing="1"/>
        <w:rPr>
          <w:rFonts w:eastAsia="Times New Roman" w:cs="Lucida Grande"/>
          <w:color w:val="565555"/>
          <w:sz w:val="20"/>
          <w:szCs w:val="20"/>
        </w:rPr>
      </w:pPr>
      <w:r>
        <w:rPr>
          <w:rFonts w:eastAsia="Times New Roman" w:cs="Lucida Grande"/>
          <w:color w:val="565555"/>
          <w:sz w:val="20"/>
          <w:szCs w:val="20"/>
        </w:rPr>
        <w:t>Estimate</w:t>
      </w:r>
      <w:r w:rsidRPr="00D55398">
        <w:rPr>
          <w:rFonts w:eastAsia="Times New Roman" w:cs="Lucida Grande"/>
          <w:color w:val="565555"/>
          <w:sz w:val="20"/>
          <w:szCs w:val="20"/>
        </w:rPr>
        <w:t xml:space="preserve"> average travel times before and after project implementation. If possible, these should be calculated separately for different time periods, such as different times of day (peak and off-peak) and different days of the week (weekday and weekend). If traffic is diverted from another road or roads, estimate travel </w:t>
      </w:r>
      <w:proofErr w:type="gramStart"/>
      <w:r w:rsidRPr="00D55398">
        <w:rPr>
          <w:rFonts w:eastAsia="Times New Roman" w:cs="Lucida Grande"/>
          <w:color w:val="565555"/>
          <w:sz w:val="20"/>
          <w:szCs w:val="20"/>
        </w:rPr>
        <w:t>time savings</w:t>
      </w:r>
      <w:proofErr w:type="gramEnd"/>
      <w:r w:rsidRPr="00D55398">
        <w:rPr>
          <w:rFonts w:eastAsia="Times New Roman" w:cs="Lucida Grande"/>
          <w:color w:val="565555"/>
          <w:sz w:val="20"/>
          <w:szCs w:val="20"/>
        </w:rPr>
        <w:t xml:space="preserve"> for users of these roads as well. </w:t>
      </w:r>
    </w:p>
    <w:p w14:paraId="1262023D" w14:textId="77777777" w:rsidR="00D55398" w:rsidRPr="00D55398" w:rsidRDefault="00D55398" w:rsidP="00D55398">
      <w:pPr>
        <w:numPr>
          <w:ilvl w:val="0"/>
          <w:numId w:val="4"/>
        </w:numPr>
        <w:shd w:val="clear" w:color="auto" w:fill="FFFFFF"/>
        <w:spacing w:before="100" w:beforeAutospacing="1" w:after="100" w:afterAutospacing="1"/>
        <w:rPr>
          <w:rFonts w:eastAsia="Times New Roman" w:cs="Lucida Grande"/>
          <w:color w:val="565555"/>
          <w:sz w:val="20"/>
          <w:szCs w:val="20"/>
        </w:rPr>
      </w:pPr>
      <w:r w:rsidRPr="00D55398">
        <w:rPr>
          <w:rFonts w:eastAsia="Times New Roman" w:cs="Lucida Grande"/>
          <w:color w:val="565555"/>
          <w:sz w:val="20"/>
          <w:szCs w:val="20"/>
        </w:rPr>
        <w:t>Establish appropriate travel time unit cost values (cents per minute or dollars per hour) for each trip category.</w:t>
      </w:r>
    </w:p>
    <w:p w14:paraId="54FC8A71" w14:textId="77777777" w:rsidR="00D55398" w:rsidRDefault="00D55398" w:rsidP="00D55398">
      <w:pPr>
        <w:numPr>
          <w:ilvl w:val="0"/>
          <w:numId w:val="4"/>
        </w:numPr>
        <w:shd w:val="clear" w:color="auto" w:fill="FFFFFF"/>
        <w:spacing w:before="100" w:beforeAutospacing="1" w:after="100" w:afterAutospacing="1"/>
        <w:rPr>
          <w:rFonts w:eastAsia="Times New Roman" w:cs="Lucida Grande"/>
          <w:color w:val="565555"/>
          <w:sz w:val="20"/>
          <w:szCs w:val="20"/>
        </w:rPr>
      </w:pPr>
      <w:r w:rsidRPr="00D55398">
        <w:rPr>
          <w:rFonts w:eastAsia="Times New Roman" w:cs="Lucida Grande"/>
          <w:color w:val="565555"/>
          <w:sz w:val="20"/>
          <w:szCs w:val="20"/>
        </w:rPr>
        <w:t>Calculate the total value of travel time savings for the project</w:t>
      </w:r>
    </w:p>
    <w:p w14:paraId="7757F84D" w14:textId="77777777" w:rsidR="00D55398" w:rsidRPr="00D55398" w:rsidRDefault="00D55398" w:rsidP="00D55398">
      <w:pPr>
        <w:shd w:val="clear" w:color="auto" w:fill="FFFFFF"/>
        <w:spacing w:before="100" w:beforeAutospacing="1" w:after="100" w:afterAutospacing="1"/>
        <w:rPr>
          <w:rFonts w:cs="Lucida Grande"/>
          <w:color w:val="565555"/>
          <w:sz w:val="20"/>
          <w:szCs w:val="20"/>
        </w:rPr>
      </w:pPr>
      <w:r>
        <w:rPr>
          <w:rFonts w:cs="Lucida Grande"/>
          <w:color w:val="565555"/>
          <w:sz w:val="20"/>
          <w:szCs w:val="20"/>
        </w:rPr>
        <w:t>An i</w:t>
      </w:r>
      <w:r w:rsidRPr="00D55398">
        <w:rPr>
          <w:rFonts w:cs="Lucida Grande"/>
          <w:color w:val="565555"/>
          <w:sz w:val="20"/>
          <w:szCs w:val="20"/>
        </w:rPr>
        <w:t>mportant step in valuing a project's travel time savings is establishing travel time unit costs (cents per minute or dollars per hour). Various factors can affect travel time unit costs, including the types of trips, travel</w:t>
      </w:r>
      <w:r>
        <w:rPr>
          <w:rFonts w:cs="Lucida Grande"/>
          <w:color w:val="565555"/>
          <w:sz w:val="20"/>
          <w:szCs w:val="20"/>
        </w:rPr>
        <w:t>l</w:t>
      </w:r>
      <w:r w:rsidRPr="00D55398">
        <w:rPr>
          <w:rFonts w:cs="Lucida Grande"/>
          <w:color w:val="565555"/>
          <w:sz w:val="20"/>
          <w:szCs w:val="20"/>
        </w:rPr>
        <w:t>ers, and travel conditions. If possible, different travel time unit costs should be assigned to different types of trave</w:t>
      </w:r>
      <w:r>
        <w:rPr>
          <w:rFonts w:cs="Lucida Grande"/>
          <w:color w:val="565555"/>
          <w:sz w:val="20"/>
          <w:szCs w:val="20"/>
        </w:rPr>
        <w:t>l</w:t>
      </w:r>
      <w:r w:rsidRPr="00D55398">
        <w:rPr>
          <w:rFonts w:cs="Lucida Grande"/>
          <w:color w:val="565555"/>
          <w:sz w:val="20"/>
          <w:szCs w:val="20"/>
        </w:rPr>
        <w:t>lers and travel conditions</w:t>
      </w:r>
      <w:r>
        <w:rPr>
          <w:rFonts w:cs="Lucida Grande"/>
          <w:color w:val="565555"/>
          <w:sz w:val="20"/>
          <w:szCs w:val="20"/>
        </w:rPr>
        <w:t>.</w:t>
      </w:r>
    </w:p>
    <w:p w14:paraId="04DD875B" w14:textId="77777777" w:rsidR="00D55398" w:rsidRPr="00D55398" w:rsidRDefault="00D55398" w:rsidP="00D55398">
      <w:pPr>
        <w:shd w:val="clear" w:color="auto" w:fill="FFFFFF"/>
        <w:spacing w:before="100" w:beforeAutospacing="1" w:after="100" w:afterAutospacing="1"/>
        <w:rPr>
          <w:rFonts w:cs="Lucida Grande"/>
          <w:color w:val="565555"/>
          <w:sz w:val="20"/>
          <w:szCs w:val="20"/>
        </w:rPr>
      </w:pPr>
      <w:r w:rsidRPr="00D55398">
        <w:rPr>
          <w:rFonts w:cs="Lucida Grande"/>
          <w:color w:val="565555"/>
          <w:sz w:val="20"/>
          <w:szCs w:val="20"/>
        </w:rPr>
        <w:t>Because there is no market for buying and selling travel time, indirect methods must be used. Several types of studies have been conducted to determine the monetary value businesses and travel</w:t>
      </w:r>
      <w:r w:rsidR="0004581D">
        <w:rPr>
          <w:rFonts w:cs="Lucida Grande"/>
          <w:color w:val="565555"/>
          <w:sz w:val="20"/>
          <w:szCs w:val="20"/>
        </w:rPr>
        <w:t>l</w:t>
      </w:r>
      <w:r w:rsidRPr="00D55398">
        <w:rPr>
          <w:rFonts w:cs="Lucida Grande"/>
          <w:color w:val="565555"/>
          <w:sz w:val="20"/>
          <w:szCs w:val="20"/>
        </w:rPr>
        <w:t>ers place on travel time costs, based on analysis of business costs, travel</w:t>
      </w:r>
      <w:r w:rsidR="0004581D">
        <w:rPr>
          <w:rFonts w:cs="Lucida Grande"/>
          <w:color w:val="565555"/>
          <w:sz w:val="20"/>
          <w:szCs w:val="20"/>
        </w:rPr>
        <w:t>l</w:t>
      </w:r>
      <w:r w:rsidRPr="00D55398">
        <w:rPr>
          <w:rFonts w:cs="Lucida Grande"/>
          <w:color w:val="565555"/>
          <w:sz w:val="20"/>
          <w:szCs w:val="20"/>
        </w:rPr>
        <w:t>er surveys, and by measuring behavio</w:t>
      </w:r>
      <w:r w:rsidR="0004581D">
        <w:rPr>
          <w:rFonts w:cs="Lucida Grande"/>
          <w:color w:val="565555"/>
          <w:sz w:val="20"/>
          <w:szCs w:val="20"/>
        </w:rPr>
        <w:t>u</w:t>
      </w:r>
      <w:r w:rsidRPr="00D55398">
        <w:rPr>
          <w:rFonts w:cs="Lucida Grande"/>
          <w:color w:val="565555"/>
          <w:sz w:val="20"/>
          <w:szCs w:val="20"/>
        </w:rPr>
        <w:t>ral responses by trave</w:t>
      </w:r>
      <w:r w:rsidR="0004581D">
        <w:rPr>
          <w:rFonts w:cs="Lucida Grande"/>
          <w:color w:val="565555"/>
          <w:sz w:val="20"/>
          <w:szCs w:val="20"/>
        </w:rPr>
        <w:t>l</w:t>
      </w:r>
      <w:r w:rsidRPr="00D55398">
        <w:rPr>
          <w:rFonts w:cs="Lucida Grande"/>
          <w:color w:val="565555"/>
          <w:sz w:val="20"/>
          <w:szCs w:val="20"/>
        </w:rPr>
        <w:t>lers faced with a trade-off between time and money, for example, when offered the option of paying extra for a faster trip. Below are some general conclusions from this research. </w:t>
      </w:r>
    </w:p>
    <w:p w14:paraId="419E5865" w14:textId="77777777" w:rsidR="0004581D" w:rsidRPr="0004581D" w:rsidRDefault="00D55398" w:rsidP="0004581D">
      <w:pPr>
        <w:numPr>
          <w:ilvl w:val="0"/>
          <w:numId w:val="5"/>
        </w:numPr>
        <w:shd w:val="clear" w:color="auto" w:fill="FFFFFF"/>
        <w:spacing w:before="100" w:beforeAutospacing="1" w:after="100" w:afterAutospacing="1"/>
        <w:rPr>
          <w:rFonts w:eastAsia="Times New Roman" w:cs="Lucida Grande"/>
          <w:color w:val="565555"/>
          <w:sz w:val="20"/>
          <w:szCs w:val="20"/>
        </w:rPr>
      </w:pPr>
      <w:r w:rsidRPr="0004581D">
        <w:rPr>
          <w:rFonts w:eastAsia="Times New Roman" w:cs="Arial"/>
          <w:b/>
          <w:color w:val="565555"/>
          <w:sz w:val="20"/>
          <w:szCs w:val="20"/>
        </w:rPr>
        <w:t>Freight and business travel time</w:t>
      </w:r>
      <w:r w:rsidRPr="00D55398">
        <w:rPr>
          <w:rFonts w:eastAsia="Times New Roman" w:cs="Arial"/>
          <w:color w:val="565555"/>
          <w:sz w:val="20"/>
          <w:szCs w:val="20"/>
        </w:rPr>
        <w:t xml:space="preserve"> (called "paid," "on the clock," or "commercial" time) tends to have relatively high unit costs because it includes the </w:t>
      </w:r>
      <w:r w:rsidRPr="0004581D">
        <w:rPr>
          <w:rFonts w:eastAsia="Times New Roman" w:cs="Arial"/>
          <w:color w:val="565555"/>
          <w:sz w:val="20"/>
          <w:szCs w:val="20"/>
          <w:u w:val="single"/>
        </w:rPr>
        <w:t>value of driver wages and benefits, vehicles and cargo</w:t>
      </w:r>
      <w:r w:rsidRPr="00D55398">
        <w:rPr>
          <w:rFonts w:eastAsia="Times New Roman" w:cs="Arial"/>
          <w:color w:val="565555"/>
          <w:sz w:val="20"/>
          <w:szCs w:val="20"/>
        </w:rPr>
        <w:t>, and the need to meet delivery schedules.</w:t>
      </w:r>
    </w:p>
    <w:p w14:paraId="72B1E637" w14:textId="77777777" w:rsidR="00D55398" w:rsidRPr="00D55398" w:rsidRDefault="00D55398" w:rsidP="00D55398">
      <w:pPr>
        <w:numPr>
          <w:ilvl w:val="0"/>
          <w:numId w:val="5"/>
        </w:numPr>
        <w:shd w:val="clear" w:color="auto" w:fill="FFFFFF"/>
        <w:spacing w:before="100" w:beforeAutospacing="1" w:after="100" w:afterAutospacing="1" w:line="219" w:lineRule="atLeast"/>
        <w:rPr>
          <w:rFonts w:eastAsia="Times New Roman" w:cs="Lucida Grande"/>
          <w:color w:val="565555"/>
          <w:sz w:val="20"/>
          <w:szCs w:val="20"/>
        </w:rPr>
      </w:pPr>
      <w:r w:rsidRPr="0004581D">
        <w:rPr>
          <w:rFonts w:eastAsia="Times New Roman" w:cs="Lucida Grande"/>
          <w:b/>
          <w:color w:val="565555"/>
          <w:sz w:val="20"/>
          <w:szCs w:val="20"/>
        </w:rPr>
        <w:t>Personal travel time</w:t>
      </w:r>
      <w:r w:rsidRPr="00D55398">
        <w:rPr>
          <w:rFonts w:eastAsia="Times New Roman" w:cs="Lucida Grande"/>
          <w:color w:val="565555"/>
          <w:sz w:val="20"/>
          <w:szCs w:val="20"/>
        </w:rPr>
        <w:t xml:space="preserve"> is usually estimated at </w:t>
      </w:r>
      <w:r w:rsidRPr="0004581D">
        <w:rPr>
          <w:rFonts w:eastAsia="Times New Roman" w:cs="Lucida Grande"/>
          <w:color w:val="565555"/>
          <w:sz w:val="20"/>
          <w:szCs w:val="20"/>
          <w:u w:val="single"/>
        </w:rPr>
        <w:t>25% to 50% of prevailing wages</w:t>
      </w:r>
      <w:r w:rsidRPr="00D55398">
        <w:rPr>
          <w:rFonts w:eastAsia="Times New Roman" w:cs="Lucida Grande"/>
          <w:color w:val="565555"/>
          <w:sz w:val="20"/>
          <w:szCs w:val="20"/>
        </w:rPr>
        <w:t>, but varies by factors such as type of trip, travel</w:t>
      </w:r>
      <w:r w:rsidR="0004581D">
        <w:rPr>
          <w:rFonts w:eastAsia="Times New Roman" w:cs="Lucida Grande"/>
          <w:color w:val="565555"/>
          <w:sz w:val="20"/>
          <w:szCs w:val="20"/>
        </w:rPr>
        <w:t>l</w:t>
      </w:r>
      <w:r w:rsidRPr="00D55398">
        <w:rPr>
          <w:rFonts w:eastAsia="Times New Roman" w:cs="Lucida Grande"/>
          <w:color w:val="565555"/>
          <w:sz w:val="20"/>
          <w:szCs w:val="20"/>
        </w:rPr>
        <w:t>er and conditions. Travel time unit costs tend to increase with income, and are lower for children and unemployed people (put differently, employed people are often willing to pay more for travel time savings).</w:t>
      </w:r>
    </w:p>
    <w:p w14:paraId="2DBF6610" w14:textId="2A0A3581" w:rsidR="006417D7" w:rsidRPr="006417D7" w:rsidRDefault="00D55398" w:rsidP="006417D7">
      <w:pPr>
        <w:numPr>
          <w:ilvl w:val="0"/>
          <w:numId w:val="5"/>
        </w:numPr>
        <w:shd w:val="clear" w:color="auto" w:fill="FFFFFF"/>
        <w:spacing w:before="100" w:beforeAutospacing="1" w:after="100" w:afterAutospacing="1" w:line="219" w:lineRule="atLeast"/>
        <w:rPr>
          <w:rFonts w:eastAsia="Times New Roman" w:cs="Lucida Grande"/>
          <w:color w:val="565555"/>
          <w:sz w:val="20"/>
          <w:szCs w:val="20"/>
        </w:rPr>
      </w:pPr>
      <w:r w:rsidRPr="00D55398">
        <w:rPr>
          <w:rFonts w:eastAsia="Times New Roman" w:cs="Lucida Grande"/>
          <w:color w:val="565555"/>
          <w:sz w:val="20"/>
          <w:szCs w:val="20"/>
        </w:rPr>
        <w:t>Travel time unit costs tend to increase with variability and arrival uncertainly, and are particularly high for unexpected delays during activities with strict schedules such as business travel and commuting.</w:t>
      </w:r>
    </w:p>
    <w:p w14:paraId="007AF118" w14:textId="77777777" w:rsidR="006417D7" w:rsidRDefault="006417D7" w:rsidP="006417D7">
      <w:pPr>
        <w:shd w:val="clear" w:color="auto" w:fill="FFFFFF"/>
        <w:spacing w:before="100" w:beforeAutospacing="1" w:after="100" w:afterAutospacing="1"/>
        <w:rPr>
          <w:rFonts w:eastAsia="Times New Roman" w:cs="Lucida Grande"/>
          <w:color w:val="565555"/>
          <w:sz w:val="18"/>
          <w:szCs w:val="18"/>
        </w:rPr>
      </w:pPr>
      <w:r w:rsidRPr="006417D7">
        <w:rPr>
          <w:rFonts w:eastAsia="Times New Roman" w:cs="Lucida Grande"/>
          <w:color w:val="565555"/>
          <w:sz w:val="18"/>
          <w:szCs w:val="18"/>
        </w:rPr>
        <w:t>Excerpt from: Transportation Cost-Benefit Analysis</w:t>
      </w:r>
    </w:p>
    <w:p w14:paraId="63665634" w14:textId="077FE436" w:rsidR="006417D7" w:rsidRPr="006417D7" w:rsidRDefault="006417D7" w:rsidP="006417D7">
      <w:pPr>
        <w:shd w:val="clear" w:color="auto" w:fill="FFFFFF"/>
        <w:spacing w:before="100" w:beforeAutospacing="1" w:after="100" w:afterAutospacing="1"/>
        <w:rPr>
          <w:rFonts w:eastAsia="Times New Roman" w:cs="Lucida Grande"/>
          <w:color w:val="565555"/>
          <w:sz w:val="18"/>
          <w:szCs w:val="18"/>
        </w:rPr>
      </w:pPr>
      <w:r w:rsidRPr="006417D7">
        <w:rPr>
          <w:rFonts w:eastAsia="Times New Roman" w:cs="Lucida Grande"/>
          <w:color w:val="565555"/>
          <w:sz w:val="18"/>
          <w:szCs w:val="18"/>
        </w:rPr>
        <w:t xml:space="preserve"> </w:t>
      </w:r>
      <w:hyperlink r:id="rId6" w:history="1">
        <w:r w:rsidRPr="006417D7">
          <w:rPr>
            <w:rStyle w:val="Hyperlink"/>
            <w:rFonts w:eastAsia="Times New Roman" w:cs="Lucida Grande"/>
            <w:sz w:val="18"/>
            <w:szCs w:val="18"/>
          </w:rPr>
          <w:t>http://bca.transportationecono</w:t>
        </w:r>
        <w:r w:rsidRPr="006417D7">
          <w:rPr>
            <w:rStyle w:val="Hyperlink"/>
            <w:rFonts w:eastAsia="Times New Roman" w:cs="Lucida Grande"/>
            <w:sz w:val="18"/>
            <w:szCs w:val="18"/>
          </w:rPr>
          <w:t>m</w:t>
        </w:r>
        <w:r w:rsidRPr="006417D7">
          <w:rPr>
            <w:rStyle w:val="Hyperlink"/>
            <w:rFonts w:eastAsia="Times New Roman" w:cs="Lucida Grande"/>
            <w:sz w:val="18"/>
            <w:szCs w:val="18"/>
          </w:rPr>
          <w:t>ics.org/benefits/travel-time</w:t>
        </w:r>
      </w:hyperlink>
    </w:p>
    <w:p w14:paraId="397140AE" w14:textId="6D405370" w:rsidR="006417D7" w:rsidRPr="006417D7" w:rsidRDefault="006417D7" w:rsidP="006417D7">
      <w:pPr>
        <w:shd w:val="clear" w:color="auto" w:fill="FFFFFF"/>
        <w:spacing w:before="100" w:beforeAutospacing="1" w:after="100" w:afterAutospacing="1"/>
        <w:rPr>
          <w:rFonts w:eastAsia="Times New Roman" w:cs="Lucida Grande"/>
          <w:color w:val="565555"/>
          <w:sz w:val="18"/>
          <w:szCs w:val="18"/>
        </w:rPr>
      </w:pPr>
      <w:r w:rsidRPr="006417D7">
        <w:rPr>
          <w:rFonts w:eastAsia="Times New Roman" w:cs="Lucida Grande"/>
          <w:color w:val="565555"/>
          <w:sz w:val="18"/>
          <w:szCs w:val="18"/>
        </w:rPr>
        <w:t>Accessed 28 Sept. 2018</w:t>
      </w:r>
    </w:p>
    <w:p w14:paraId="6E456424" w14:textId="1C3FBFC9" w:rsidR="00D22FAE" w:rsidRDefault="006417D7" w:rsidP="00B25254">
      <w:pPr>
        <w:shd w:val="clear" w:color="auto" w:fill="FFFFFF"/>
        <w:spacing w:before="100" w:beforeAutospacing="1" w:after="100" w:afterAutospacing="1"/>
        <w:rPr>
          <w:lang w:val="en-US"/>
        </w:rPr>
      </w:pPr>
      <w:r w:rsidRPr="006417D7">
        <w:rPr>
          <w:rFonts w:eastAsia="Times New Roman" w:cs="Lucida Grande"/>
          <w:color w:val="565555"/>
          <w:sz w:val="18"/>
          <w:szCs w:val="18"/>
        </w:rPr>
        <w:t xml:space="preserve">Edited for length. </w:t>
      </w:r>
      <w:bookmarkStart w:id="0" w:name="_GoBack"/>
      <w:bookmarkEnd w:id="0"/>
    </w:p>
    <w:sectPr w:rsidR="00D22FAE"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F2D09"/>
    <w:multiLevelType w:val="multilevel"/>
    <w:tmpl w:val="FFCC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B764B2"/>
    <w:multiLevelType w:val="multilevel"/>
    <w:tmpl w:val="E85A7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D8C3927"/>
    <w:multiLevelType w:val="multilevel"/>
    <w:tmpl w:val="BA24AF5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567F1AC8"/>
    <w:multiLevelType w:val="hybridMultilevel"/>
    <w:tmpl w:val="6144D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1B200D1"/>
    <w:multiLevelType w:val="multilevel"/>
    <w:tmpl w:val="E85A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4"/>
    <w:lvlOverride w:ilvl="0">
      <w:lvl w:ilvl="0">
        <w:numFmt w:val="bullet"/>
        <w:lvlText w:val="o"/>
        <w:lvlJc w:val="left"/>
        <w:pPr>
          <w:tabs>
            <w:tab w:val="num" w:pos="360"/>
          </w:tabs>
          <w:ind w:left="360" w:hanging="360"/>
        </w:pPr>
        <w:rPr>
          <w:rFonts w:ascii="Courier New" w:hAnsi="Courier New" w:hint="default"/>
          <w:sz w:val="20"/>
        </w:rPr>
      </w:lvl>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FAE"/>
    <w:rsid w:val="0004581D"/>
    <w:rsid w:val="005F1C1A"/>
    <w:rsid w:val="006417D7"/>
    <w:rsid w:val="00B25254"/>
    <w:rsid w:val="00D22FAE"/>
    <w:rsid w:val="00D553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AFE3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2FAE"/>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D22FAE"/>
    <w:rPr>
      <w:color w:val="0000FF"/>
      <w:u w:val="single"/>
    </w:rPr>
  </w:style>
  <w:style w:type="character" w:styleId="FollowedHyperlink">
    <w:name w:val="FollowedHyperlink"/>
    <w:basedOn w:val="DefaultParagraphFont"/>
    <w:uiPriority w:val="99"/>
    <w:semiHidden/>
    <w:unhideWhenUsed/>
    <w:rsid w:val="006417D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2FAE"/>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D22FAE"/>
    <w:rPr>
      <w:color w:val="0000FF"/>
      <w:u w:val="single"/>
    </w:rPr>
  </w:style>
  <w:style w:type="character" w:styleId="FollowedHyperlink">
    <w:name w:val="FollowedHyperlink"/>
    <w:basedOn w:val="DefaultParagraphFont"/>
    <w:uiPriority w:val="99"/>
    <w:semiHidden/>
    <w:unhideWhenUsed/>
    <w:rsid w:val="006417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138385">
      <w:bodyDiv w:val="1"/>
      <w:marLeft w:val="0"/>
      <w:marRight w:val="0"/>
      <w:marTop w:val="0"/>
      <w:marBottom w:val="0"/>
      <w:divBdr>
        <w:top w:val="none" w:sz="0" w:space="0" w:color="auto"/>
        <w:left w:val="none" w:sz="0" w:space="0" w:color="auto"/>
        <w:bottom w:val="none" w:sz="0" w:space="0" w:color="auto"/>
        <w:right w:val="none" w:sz="0" w:space="0" w:color="auto"/>
      </w:divBdr>
      <w:divsChild>
        <w:div w:id="1992833649">
          <w:marLeft w:val="0"/>
          <w:marRight w:val="0"/>
          <w:marTop w:val="0"/>
          <w:marBottom w:val="0"/>
          <w:divBdr>
            <w:top w:val="none" w:sz="0" w:space="0" w:color="auto"/>
            <w:left w:val="none" w:sz="0" w:space="0" w:color="auto"/>
            <w:bottom w:val="none" w:sz="0" w:space="0" w:color="auto"/>
            <w:right w:val="none" w:sz="0" w:space="0" w:color="auto"/>
          </w:divBdr>
          <w:divsChild>
            <w:div w:id="63787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40016">
      <w:bodyDiv w:val="1"/>
      <w:marLeft w:val="0"/>
      <w:marRight w:val="0"/>
      <w:marTop w:val="0"/>
      <w:marBottom w:val="0"/>
      <w:divBdr>
        <w:top w:val="none" w:sz="0" w:space="0" w:color="auto"/>
        <w:left w:val="none" w:sz="0" w:space="0" w:color="auto"/>
        <w:bottom w:val="none" w:sz="0" w:space="0" w:color="auto"/>
        <w:right w:val="none" w:sz="0" w:space="0" w:color="auto"/>
      </w:divBdr>
    </w:div>
    <w:div w:id="17470658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bca.transportationeconomics.org/benefits/travel-time"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448</Words>
  <Characters>2559</Characters>
  <Application>Microsoft Macintosh Word</Application>
  <DocSecurity>0</DocSecurity>
  <Lines>21</Lines>
  <Paragraphs>6</Paragraphs>
  <ScaleCrop>false</ScaleCrop>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2018-09-28T15:03:00Z</dcterms:created>
  <dcterms:modified xsi:type="dcterms:W3CDTF">2018-09-28T15:03:00Z</dcterms:modified>
</cp:coreProperties>
</file>