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E6" w:rsidRDefault="006D20E2" w:rsidP="006D20E2">
      <w:r>
        <w:rPr>
          <w:noProof/>
          <w:lang w:bidi="th-TH"/>
        </w:rPr>
        <w:drawing>
          <wp:inline distT="0" distB="0" distL="0" distR="0">
            <wp:extent cx="6051244" cy="2825452"/>
            <wp:effectExtent l="19050" t="0" r="6656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455" cy="282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0E2" w:rsidRDefault="006D20E2" w:rsidP="006D20E2">
      <w:pPr>
        <w:rPr>
          <w:sz w:val="28"/>
          <w:szCs w:val="28"/>
        </w:rPr>
      </w:pPr>
      <w:r w:rsidRPr="006D20E2">
        <w:rPr>
          <w:sz w:val="28"/>
          <w:szCs w:val="28"/>
        </w:rPr>
        <w:t>7.4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>) the estimate seems reasonable because students with more calculus background are more likely to do better in a microeconomics course.  However, “calculus” is likely to be highly correlated with “mathematical ability or quantitative ability”.</w:t>
      </w:r>
      <w:r w:rsidR="002839D1">
        <w:rPr>
          <w:sz w:val="28"/>
          <w:szCs w:val="28"/>
        </w:rPr>
        <w:t xml:space="preserve">  Also, “mathematical ability or quantitative ability” </w:t>
      </w:r>
      <w:proofErr w:type="gramStart"/>
      <w:r w:rsidR="002839D1">
        <w:rPr>
          <w:sz w:val="28"/>
          <w:szCs w:val="28"/>
        </w:rPr>
        <w:t>are</w:t>
      </w:r>
      <w:proofErr w:type="gramEnd"/>
      <w:r w:rsidR="002839D1">
        <w:rPr>
          <w:sz w:val="28"/>
          <w:szCs w:val="28"/>
        </w:rPr>
        <w:t xml:space="preserve"> likely to have a positive impact on score.</w:t>
      </w:r>
      <w:r>
        <w:rPr>
          <w:sz w:val="28"/>
          <w:szCs w:val="28"/>
        </w:rPr>
        <w:t xml:space="preserve"> Therefore, </w:t>
      </w:r>
      <w:r w:rsidR="002839D1">
        <w:rPr>
          <w:sz w:val="28"/>
          <w:szCs w:val="28"/>
        </w:rPr>
        <w:t>the fact that</w:t>
      </w:r>
      <w:r>
        <w:rPr>
          <w:sz w:val="28"/>
          <w:szCs w:val="28"/>
        </w:rPr>
        <w:t xml:space="preserve"> </w:t>
      </w:r>
      <w:r w:rsidR="002839D1">
        <w:rPr>
          <w:sz w:val="28"/>
          <w:szCs w:val="28"/>
        </w:rPr>
        <w:t>“mathematical ability or quantitative ability” is omitted from the equation may have caused the coefficient associated with “calculus” to be biased upward.</w:t>
      </w:r>
    </w:p>
    <w:p w:rsidR="002839D1" w:rsidRDefault="002839D1" w:rsidP="006D20E2">
      <w:pPr>
        <w:rPr>
          <w:sz w:val="28"/>
          <w:szCs w:val="28"/>
        </w:rPr>
      </w:pPr>
      <w:r>
        <w:rPr>
          <w:sz w:val="28"/>
          <w:szCs w:val="28"/>
        </w:rPr>
        <w:t>(ii) Yes, they still help predict “score”.  The coefficient associated with “</w:t>
      </w:r>
      <w:proofErr w:type="spellStart"/>
      <w:r>
        <w:rPr>
          <w:sz w:val="28"/>
          <w:szCs w:val="28"/>
        </w:rPr>
        <w:t>hsgpa</w:t>
      </w:r>
      <w:proofErr w:type="spellEnd"/>
      <w:r>
        <w:rPr>
          <w:sz w:val="28"/>
          <w:szCs w:val="28"/>
        </w:rPr>
        <w:t>” is still significant at 5% (because t = 2.57/1.26 = 2.03 which is greater than 1.96).  The coefficient associated with ACT is also significant at 5% (t = 0.742/0.122 = 6.08 which is much greater than 1.96).</w:t>
      </w:r>
    </w:p>
    <w:p w:rsidR="002839D1" w:rsidRPr="002839D1" w:rsidRDefault="002839D1" w:rsidP="006D20E2">
      <w:pPr>
        <w:rPr>
          <w:sz w:val="28"/>
          <w:szCs w:val="28"/>
        </w:rPr>
      </w:pPr>
      <w:r>
        <w:rPr>
          <w:sz w:val="28"/>
          <w:szCs w:val="28"/>
        </w:rPr>
        <w:t>(iii) Since adding “</w:t>
      </w:r>
      <w:proofErr w:type="spellStart"/>
      <w:r>
        <w:rPr>
          <w:sz w:val="28"/>
          <w:szCs w:val="28"/>
        </w:rPr>
        <w:t>mothcoll</w:t>
      </w:r>
      <w:proofErr w:type="spellEnd"/>
      <w:r>
        <w:rPr>
          <w:sz w:val="28"/>
          <w:szCs w:val="28"/>
        </w:rPr>
        <w:t>” and “</w:t>
      </w:r>
      <w:proofErr w:type="spellStart"/>
      <w:r>
        <w:rPr>
          <w:sz w:val="28"/>
          <w:szCs w:val="28"/>
        </w:rPr>
        <w:t>cathcoll</w:t>
      </w:r>
      <w:proofErr w:type="spellEnd"/>
      <w:r>
        <w:rPr>
          <w:sz w:val="28"/>
          <w:szCs w:val="28"/>
        </w:rPr>
        <w:t>” does not help improve R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>that greatly, we can say that “after controlling for other explanatory variables, “having a parent with a college degree” does not help predict performance in microeconomics principles.</w:t>
      </w:r>
      <w:r>
        <w:rPr>
          <w:sz w:val="28"/>
          <w:szCs w:val="28"/>
          <w:vertAlign w:val="superscript"/>
        </w:rPr>
        <w:t xml:space="preserve"> </w:t>
      </w:r>
    </w:p>
    <w:p w:rsidR="006D20E2" w:rsidRDefault="006D20E2" w:rsidP="006D20E2">
      <w:pPr>
        <w:rPr>
          <w:sz w:val="28"/>
          <w:szCs w:val="28"/>
        </w:rPr>
      </w:pPr>
    </w:p>
    <w:p w:rsidR="006D20E2" w:rsidRDefault="006D20E2" w:rsidP="006D20E2">
      <w:pPr>
        <w:rPr>
          <w:sz w:val="28"/>
          <w:szCs w:val="28"/>
        </w:rPr>
      </w:pPr>
    </w:p>
    <w:p w:rsidR="002839D1" w:rsidRDefault="002839D1" w:rsidP="006D20E2">
      <w:pPr>
        <w:rPr>
          <w:sz w:val="28"/>
          <w:szCs w:val="28"/>
        </w:rPr>
      </w:pPr>
    </w:p>
    <w:p w:rsidR="006D20E2" w:rsidRDefault="006D20E2" w:rsidP="006D20E2">
      <w:pPr>
        <w:rPr>
          <w:sz w:val="28"/>
          <w:szCs w:val="28"/>
        </w:rPr>
      </w:pPr>
      <w:r w:rsidRPr="006D20E2">
        <w:rPr>
          <w:sz w:val="28"/>
          <w:szCs w:val="28"/>
        </w:rPr>
        <w:lastRenderedPageBreak/>
        <w:t xml:space="preserve">7.4 </w:t>
      </w:r>
      <w:r>
        <w:rPr>
          <w:sz w:val="28"/>
          <w:szCs w:val="28"/>
        </w:rPr>
        <w:t>(for the older version of the textbook)</w:t>
      </w:r>
    </w:p>
    <w:p w:rsidR="006D20E2" w:rsidRPr="006D20E2" w:rsidRDefault="006D20E2" w:rsidP="006D20E2">
      <w:pPr>
        <w:rPr>
          <w:sz w:val="28"/>
          <w:szCs w:val="28"/>
        </w:rPr>
      </w:pPr>
      <w:r>
        <w:rPr>
          <w:noProof/>
          <w:sz w:val="28"/>
          <w:szCs w:val="28"/>
          <w:lang w:bidi="th-TH"/>
        </w:rPr>
        <w:drawing>
          <wp:inline distT="0" distB="0" distL="0" distR="0">
            <wp:extent cx="6055911" cy="2509149"/>
            <wp:effectExtent l="19050" t="0" r="1989" b="0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219" cy="250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0E2" w:rsidRDefault="006D20E2" w:rsidP="006D20E2">
      <w:r>
        <w:rPr>
          <w:noProof/>
          <w:lang w:bidi="th-TH"/>
        </w:rPr>
        <w:drawing>
          <wp:inline distT="0" distB="0" distL="0" distR="0">
            <wp:extent cx="6055911" cy="4147056"/>
            <wp:effectExtent l="19050" t="0" r="1989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22" cy="4147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0E2" w:rsidRPr="006D20E2" w:rsidRDefault="006D20E2" w:rsidP="006D20E2">
      <w:r>
        <w:rPr>
          <w:noProof/>
          <w:lang w:bidi="th-TH"/>
        </w:rPr>
        <w:lastRenderedPageBreak/>
        <w:drawing>
          <wp:inline distT="0" distB="0" distL="0" distR="0">
            <wp:extent cx="6055911" cy="2080945"/>
            <wp:effectExtent l="19050" t="0" r="1989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805" cy="2081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20E2" w:rsidRPr="006D20E2" w:rsidSect="00752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A7B66"/>
    <w:multiLevelType w:val="hybridMultilevel"/>
    <w:tmpl w:val="8648E284"/>
    <w:lvl w:ilvl="0" w:tplc="64E2BC2C">
      <w:start w:val="3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>
    <w:applyBreakingRules/>
  </w:compat>
  <w:rsids>
    <w:rsidRoot w:val="00B82E06"/>
    <w:rsid w:val="00022359"/>
    <w:rsid w:val="00243A84"/>
    <w:rsid w:val="002839D1"/>
    <w:rsid w:val="003D1A67"/>
    <w:rsid w:val="004311A8"/>
    <w:rsid w:val="004B1185"/>
    <w:rsid w:val="00540BC2"/>
    <w:rsid w:val="00564A6D"/>
    <w:rsid w:val="00575082"/>
    <w:rsid w:val="005B5E90"/>
    <w:rsid w:val="0060180D"/>
    <w:rsid w:val="00603129"/>
    <w:rsid w:val="006542F2"/>
    <w:rsid w:val="006D20E2"/>
    <w:rsid w:val="00715AE6"/>
    <w:rsid w:val="007524CE"/>
    <w:rsid w:val="00794AFB"/>
    <w:rsid w:val="00A15AE4"/>
    <w:rsid w:val="00AF0B5E"/>
    <w:rsid w:val="00B82E06"/>
    <w:rsid w:val="00C276FA"/>
    <w:rsid w:val="00CA1A71"/>
    <w:rsid w:val="00E67029"/>
    <w:rsid w:val="00F30286"/>
    <w:rsid w:val="00F7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A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185"/>
    <w:pPr>
      <w:ind w:left="720"/>
      <w:contextualSpacing/>
    </w:pPr>
  </w:style>
  <w:style w:type="paragraph" w:customStyle="1" w:styleId="MTDisplayEquation">
    <w:name w:val="MTDisplayEquation"/>
    <w:basedOn w:val="Normal"/>
    <w:next w:val="Normal"/>
    <w:link w:val="MTDisplayEquationChar"/>
    <w:rsid w:val="004B1185"/>
    <w:pPr>
      <w:tabs>
        <w:tab w:val="center" w:pos="4680"/>
        <w:tab w:val="right" w:pos="9360"/>
      </w:tabs>
    </w:pPr>
    <w:rPr>
      <w:rFonts w:ascii="Browallia New" w:hAnsi="Browallia New" w:cs="Browallia New"/>
      <w:sz w:val="32"/>
      <w:szCs w:val="32"/>
      <w:lang w:bidi="th-TH"/>
    </w:rPr>
  </w:style>
  <w:style w:type="character" w:customStyle="1" w:styleId="MTDisplayEquationChar">
    <w:name w:val="MTDisplayEquation Char"/>
    <w:basedOn w:val="DefaultParagraphFont"/>
    <w:link w:val="MTDisplayEquation"/>
    <w:rsid w:val="004B1185"/>
    <w:rPr>
      <w:rFonts w:ascii="Browallia New" w:hAnsi="Browallia New" w:cs="Browallia New"/>
      <w:sz w:val="32"/>
      <w:szCs w:val="32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3</cp:revision>
  <dcterms:created xsi:type="dcterms:W3CDTF">2013-12-04T05:03:00Z</dcterms:created>
  <dcterms:modified xsi:type="dcterms:W3CDTF">2013-12-04T05:30:00Z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