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C0DEC" w14:textId="01FC369A" w:rsidR="00DE39A7" w:rsidRDefault="00DE39A7" w:rsidP="00DE39A7">
      <w:pPr>
        <w:spacing w:after="240"/>
        <w:jc w:val="right"/>
        <w:rPr>
          <w:rFonts w:ascii="AngsanaUPC" w:hAnsi="AngsanaUPC" w:cs="AngsanaUPC"/>
          <w:color w:val="000000"/>
          <w:sz w:val="40"/>
          <w:szCs w:val="40"/>
        </w:rPr>
      </w:pPr>
      <w:r>
        <w:rPr>
          <w:rFonts w:ascii="AngsanaUPC" w:hAnsi="AngsanaUPC" w:cs="AngsanaUPC"/>
          <w:color w:val="000000"/>
          <w:sz w:val="40"/>
          <w:szCs w:val="40"/>
        </w:rPr>
        <w:t>Chatinut Ariyavutipong 5904640504</w:t>
      </w:r>
      <w:bookmarkStart w:id="0" w:name="_GoBack"/>
      <w:bookmarkEnd w:id="0"/>
    </w:p>
    <w:p w14:paraId="5BBEF55B" w14:textId="77777777" w:rsidR="00CC47B8" w:rsidRPr="007158AD" w:rsidRDefault="000723B1" w:rsidP="00CC47B8">
      <w:pPr>
        <w:pStyle w:val="NormalWeb"/>
        <w:numPr>
          <w:ilvl w:val="0"/>
          <w:numId w:val="3"/>
        </w:numPr>
        <w:spacing w:before="0" w:beforeAutospacing="0" w:after="240" w:afterAutospacing="0"/>
        <w:rPr>
          <w:rFonts w:ascii="AngsanaUPC" w:hAnsi="AngsanaUPC" w:cs="AngsanaUPC"/>
          <w:color w:val="000000"/>
          <w:sz w:val="40"/>
          <w:szCs w:val="40"/>
        </w:rPr>
      </w:pPr>
      <w:r w:rsidRPr="007158AD">
        <w:rPr>
          <w:rFonts w:ascii="AngsanaUPC" w:hAnsi="AngsanaUPC" w:cs="AngsanaUPC"/>
          <w:color w:val="000000"/>
          <w:sz w:val="40"/>
          <w:szCs w:val="40"/>
        </w:rPr>
        <w:t>What types of expenses can be lowered or eliminated during retirement? </w:t>
      </w:r>
    </w:p>
    <w:p w14:paraId="47D794E7" w14:textId="77777777" w:rsidR="00136B24" w:rsidRPr="007158AD" w:rsidRDefault="00500535" w:rsidP="00136B24">
      <w:pPr>
        <w:pStyle w:val="NormalWeb"/>
        <w:numPr>
          <w:ilvl w:val="0"/>
          <w:numId w:val="5"/>
        </w:numPr>
        <w:spacing w:before="0" w:beforeAutospacing="0" w:after="240" w:afterAutospacing="0"/>
        <w:rPr>
          <w:rFonts w:ascii="AngsanaUPC" w:hAnsi="AngsanaUPC" w:cs="AngsanaUPC"/>
          <w:color w:val="000000"/>
          <w:sz w:val="40"/>
          <w:szCs w:val="40"/>
        </w:rPr>
      </w:pPr>
      <w:r w:rsidRPr="007158AD">
        <w:rPr>
          <w:rFonts w:ascii="AngsanaUPC" w:hAnsi="AngsanaUPC" w:cs="AngsanaUPC"/>
          <w:color w:val="000000"/>
          <w:sz w:val="40"/>
          <w:szCs w:val="40"/>
        </w:rPr>
        <w:t xml:space="preserve">The types of expenses that can be lowered when </w:t>
      </w:r>
      <w:r w:rsidR="00644768" w:rsidRPr="007158AD">
        <w:rPr>
          <w:rFonts w:ascii="AngsanaUPC" w:hAnsi="AngsanaUPC" w:cs="AngsanaUPC"/>
          <w:color w:val="000000"/>
          <w:sz w:val="40"/>
          <w:szCs w:val="40"/>
        </w:rPr>
        <w:t>retire</w:t>
      </w:r>
      <w:r w:rsidR="005A7EFA" w:rsidRPr="007158AD">
        <w:rPr>
          <w:rFonts w:ascii="AngsanaUPC" w:hAnsi="AngsanaUPC" w:cs="AngsanaUPC"/>
          <w:color w:val="000000"/>
          <w:sz w:val="40"/>
          <w:szCs w:val="40"/>
        </w:rPr>
        <w:t>ment is fixed expenses because it</w:t>
      </w:r>
      <w:r w:rsidR="00644768" w:rsidRPr="007158AD">
        <w:rPr>
          <w:rFonts w:ascii="AngsanaUPC" w:hAnsi="AngsanaUPC" w:cs="AngsanaUPC"/>
          <w:color w:val="000000"/>
          <w:sz w:val="40"/>
          <w:szCs w:val="40"/>
        </w:rPr>
        <w:t xml:space="preserve"> will not pay</w:t>
      </w:r>
      <w:r w:rsidR="00C1424F" w:rsidRPr="007158AD">
        <w:rPr>
          <w:rFonts w:ascii="AngsanaUPC" w:hAnsi="AngsanaUPC" w:cs="AngsanaUPC"/>
          <w:color w:val="000000"/>
          <w:sz w:val="40"/>
          <w:szCs w:val="40"/>
        </w:rPr>
        <w:t xml:space="preserve"> about fixed payment </w:t>
      </w:r>
      <w:r w:rsidR="00675297" w:rsidRPr="007158AD">
        <w:rPr>
          <w:rFonts w:ascii="AngsanaUPC" w:hAnsi="AngsanaUPC" w:cs="AngsanaUPC"/>
          <w:color w:val="000000"/>
          <w:sz w:val="40"/>
          <w:szCs w:val="40"/>
        </w:rPr>
        <w:t xml:space="preserve">such as </w:t>
      </w:r>
      <w:r w:rsidR="00764DD8" w:rsidRPr="007158AD">
        <w:rPr>
          <w:rFonts w:ascii="AngsanaUPC" w:hAnsi="AngsanaUPC" w:cs="AngsanaUPC"/>
          <w:color w:val="000000"/>
          <w:sz w:val="40"/>
          <w:szCs w:val="40"/>
        </w:rPr>
        <w:t>work expense</w:t>
      </w:r>
      <w:r w:rsidR="006A5F99" w:rsidRPr="007158AD">
        <w:rPr>
          <w:rFonts w:ascii="AngsanaUPC" w:hAnsi="AngsanaUPC" w:cs="AngsanaUPC"/>
          <w:color w:val="000000"/>
          <w:sz w:val="40"/>
          <w:szCs w:val="40"/>
        </w:rPr>
        <w:t xml:space="preserve"> means that </w:t>
      </w:r>
      <w:r w:rsidR="006B21EC" w:rsidRPr="007158AD">
        <w:rPr>
          <w:rFonts w:ascii="AngsanaUPC" w:hAnsi="AngsanaUPC" w:cs="AngsanaUPC"/>
          <w:color w:val="000000"/>
          <w:sz w:val="40"/>
          <w:szCs w:val="40"/>
        </w:rPr>
        <w:t xml:space="preserve">you will not expense </w:t>
      </w:r>
      <w:r w:rsidR="006A5F99" w:rsidRPr="007158AD">
        <w:rPr>
          <w:rFonts w:ascii="AngsanaUPC" w:hAnsi="AngsanaUPC" w:cs="AngsanaUPC"/>
          <w:color w:val="000000"/>
          <w:sz w:val="40"/>
          <w:szCs w:val="40"/>
        </w:rPr>
        <w:t>in every</w:t>
      </w:r>
      <w:r w:rsidR="006B21EC" w:rsidRPr="007158AD">
        <w:rPr>
          <w:rFonts w:ascii="AngsanaUPC" w:hAnsi="AngsanaUPC" w:cs="AngsanaUPC"/>
          <w:color w:val="000000"/>
          <w:sz w:val="40"/>
          <w:szCs w:val="40"/>
        </w:rPr>
        <w:t xml:space="preserve"> time. F</w:t>
      </w:r>
      <w:r w:rsidR="00082BCA" w:rsidRPr="007158AD">
        <w:rPr>
          <w:rFonts w:ascii="AngsanaUPC" w:hAnsi="AngsanaUPC" w:cs="AngsanaUPC"/>
          <w:color w:val="000000"/>
          <w:sz w:val="40"/>
          <w:szCs w:val="40"/>
        </w:rPr>
        <w:t>or example,</w:t>
      </w:r>
      <w:r w:rsidR="00764DD8" w:rsidRPr="007158AD">
        <w:rPr>
          <w:rFonts w:ascii="AngsanaUPC" w:hAnsi="AngsanaUPC" w:cs="AngsanaUPC"/>
          <w:color w:val="000000"/>
          <w:sz w:val="40"/>
          <w:szCs w:val="40"/>
        </w:rPr>
        <w:t xml:space="preserve"> cost of </w:t>
      </w:r>
      <w:r w:rsidR="000B41F6" w:rsidRPr="007158AD">
        <w:rPr>
          <w:rFonts w:ascii="AngsanaUPC" w:hAnsi="AngsanaUPC" w:cs="AngsanaUPC"/>
          <w:color w:val="000000"/>
          <w:sz w:val="40"/>
          <w:szCs w:val="40"/>
        </w:rPr>
        <w:t xml:space="preserve">transportation when you go to work </w:t>
      </w:r>
      <w:r w:rsidR="00764DD8" w:rsidRPr="007158AD">
        <w:rPr>
          <w:rFonts w:ascii="AngsanaUPC" w:hAnsi="AngsanaUPC" w:cs="AngsanaUPC"/>
          <w:color w:val="000000"/>
          <w:sz w:val="40"/>
          <w:szCs w:val="40"/>
        </w:rPr>
        <w:t>or if you drive the car when retirement you will</w:t>
      </w:r>
      <w:r w:rsidR="0029697D" w:rsidRPr="007158AD">
        <w:rPr>
          <w:rFonts w:ascii="AngsanaUPC" w:hAnsi="AngsanaUPC" w:cs="AngsanaUPC"/>
          <w:color w:val="000000"/>
          <w:sz w:val="40"/>
          <w:szCs w:val="40"/>
        </w:rPr>
        <w:t xml:space="preserve"> </w:t>
      </w:r>
      <w:r w:rsidR="00136B24" w:rsidRPr="007158AD">
        <w:rPr>
          <w:rFonts w:ascii="AngsanaUPC" w:hAnsi="AngsanaUPC" w:cs="AngsanaUPC"/>
          <w:color w:val="000000"/>
          <w:sz w:val="40"/>
          <w:szCs w:val="40"/>
        </w:rPr>
        <w:t>use less</w:t>
      </w:r>
      <w:r w:rsidR="0029697D" w:rsidRPr="007158AD">
        <w:rPr>
          <w:rFonts w:ascii="AngsanaUPC" w:hAnsi="AngsanaUPC" w:cs="AngsanaUPC"/>
          <w:color w:val="000000"/>
          <w:sz w:val="40"/>
          <w:szCs w:val="40"/>
        </w:rPr>
        <w:t xml:space="preserve"> of car</w:t>
      </w:r>
      <w:r w:rsidR="00136B24" w:rsidRPr="007158AD">
        <w:rPr>
          <w:rFonts w:ascii="AngsanaUPC" w:hAnsi="AngsanaUPC" w:cs="AngsanaUPC"/>
          <w:color w:val="000000"/>
          <w:sz w:val="40"/>
          <w:szCs w:val="40"/>
        </w:rPr>
        <w:t xml:space="preserve"> because no longer working</w:t>
      </w:r>
      <w:r w:rsidR="006B21EC" w:rsidRPr="007158AD">
        <w:rPr>
          <w:rFonts w:ascii="AngsanaUPC" w:hAnsi="AngsanaUPC" w:cs="AngsanaUPC"/>
          <w:color w:val="000000"/>
          <w:sz w:val="40"/>
          <w:szCs w:val="40"/>
        </w:rPr>
        <w:t xml:space="preserve"> so, less gas for vehicle. Moreover, expense for income tax will be lower when </w:t>
      </w:r>
      <w:r w:rsidR="00CA3E19" w:rsidRPr="007158AD">
        <w:rPr>
          <w:rFonts w:ascii="AngsanaUPC" w:hAnsi="AngsanaUPC" w:cs="AngsanaUPC"/>
          <w:color w:val="000000"/>
          <w:sz w:val="40"/>
          <w:szCs w:val="40"/>
        </w:rPr>
        <w:t>your</w:t>
      </w:r>
      <w:r w:rsidR="006B21EC" w:rsidRPr="007158AD">
        <w:rPr>
          <w:rFonts w:ascii="AngsanaUPC" w:hAnsi="AngsanaUPC" w:cs="AngsanaUPC"/>
          <w:color w:val="000000"/>
          <w:sz w:val="40"/>
          <w:szCs w:val="40"/>
        </w:rPr>
        <w:t xml:space="preserve"> retirement.</w:t>
      </w:r>
    </w:p>
    <w:p w14:paraId="34782A86" w14:textId="77777777" w:rsidR="000723B1" w:rsidRPr="007158AD" w:rsidRDefault="000723B1" w:rsidP="00CC47B8">
      <w:pPr>
        <w:pStyle w:val="NormalWeb"/>
        <w:numPr>
          <w:ilvl w:val="0"/>
          <w:numId w:val="3"/>
        </w:numPr>
        <w:spacing w:before="0" w:beforeAutospacing="0" w:after="240" w:afterAutospacing="0"/>
        <w:rPr>
          <w:rFonts w:ascii="AngsanaUPC" w:hAnsi="AngsanaUPC" w:cs="AngsanaUPC"/>
          <w:color w:val="000000"/>
          <w:sz w:val="40"/>
          <w:szCs w:val="40"/>
        </w:rPr>
      </w:pPr>
      <w:r w:rsidRPr="007158AD">
        <w:rPr>
          <w:rFonts w:ascii="AngsanaUPC" w:hAnsi="AngsanaUPC" w:cs="AngsanaUPC"/>
          <w:color w:val="000000"/>
          <w:sz w:val="40"/>
          <w:szCs w:val="40"/>
        </w:rPr>
        <w:t>What types of expenses might increase during retirement? </w:t>
      </w:r>
    </w:p>
    <w:p w14:paraId="010430E6" w14:textId="77777777" w:rsidR="00CC47B8" w:rsidRPr="007158AD" w:rsidRDefault="007158AD" w:rsidP="00CC47B8">
      <w:pPr>
        <w:pStyle w:val="NormalWeb"/>
        <w:numPr>
          <w:ilvl w:val="0"/>
          <w:numId w:val="5"/>
        </w:numPr>
        <w:spacing w:before="0" w:beforeAutospacing="0" w:after="240" w:afterAutospacing="0"/>
        <w:rPr>
          <w:rFonts w:ascii="AngsanaUPC" w:hAnsi="AngsanaUPC" w:cs="AngsanaUPC"/>
          <w:color w:val="000000"/>
          <w:sz w:val="40"/>
          <w:szCs w:val="40"/>
        </w:rPr>
      </w:pPr>
      <w:r>
        <w:rPr>
          <w:rFonts w:ascii="AngsanaUPC" w:hAnsi="AngsanaUPC" w:cs="AngsanaUPC"/>
          <w:color w:val="000000"/>
          <w:sz w:val="40"/>
          <w:szCs w:val="40"/>
        </w:rPr>
        <w:t>The types of expense that might increase when retirement is variable expense</w:t>
      </w:r>
      <w:r w:rsidR="009B2FC7">
        <w:rPr>
          <w:rFonts w:ascii="AngsanaUPC" w:hAnsi="AngsanaUPC" w:cs="AngsanaUPC"/>
          <w:color w:val="000000"/>
          <w:sz w:val="40"/>
          <w:szCs w:val="40"/>
        </w:rPr>
        <w:t xml:space="preserve"> </w:t>
      </w:r>
      <w:r w:rsidR="00632319">
        <w:rPr>
          <w:rFonts w:ascii="AngsanaUPC" w:hAnsi="AngsanaUPC" w:cs="AngsanaUPC"/>
          <w:color w:val="000000"/>
          <w:sz w:val="40"/>
          <w:szCs w:val="40"/>
        </w:rPr>
        <w:t xml:space="preserve">because you will have a lot of thing that must found in your life during retirement </w:t>
      </w:r>
      <w:r w:rsidR="009B2FC7">
        <w:rPr>
          <w:rFonts w:ascii="AngsanaUPC" w:hAnsi="AngsanaUPC" w:cs="AngsanaUPC"/>
          <w:color w:val="000000"/>
          <w:sz w:val="40"/>
          <w:szCs w:val="40"/>
        </w:rPr>
        <w:t>such as leisure activities, travel expense, medical expense</w:t>
      </w:r>
      <w:r w:rsidR="00A822CF">
        <w:rPr>
          <w:rFonts w:ascii="AngsanaUPC" w:hAnsi="AngsanaUPC" w:cs="AngsanaUPC"/>
          <w:color w:val="000000"/>
          <w:sz w:val="40"/>
          <w:szCs w:val="40"/>
        </w:rPr>
        <w:t>, and insurance</w:t>
      </w:r>
      <w:r w:rsidR="00632319">
        <w:rPr>
          <w:rFonts w:ascii="AngsanaUPC" w:hAnsi="AngsanaUPC" w:cs="AngsanaUPC"/>
          <w:color w:val="000000"/>
          <w:sz w:val="40"/>
          <w:szCs w:val="40"/>
        </w:rPr>
        <w:t xml:space="preserve"> expense.</w:t>
      </w:r>
    </w:p>
    <w:p w14:paraId="18D48F58" w14:textId="77777777" w:rsidR="000723B1" w:rsidRPr="007158AD" w:rsidRDefault="000723B1" w:rsidP="00CC47B8">
      <w:pPr>
        <w:pStyle w:val="NormalWeb"/>
        <w:numPr>
          <w:ilvl w:val="0"/>
          <w:numId w:val="3"/>
        </w:numPr>
        <w:spacing w:before="0" w:beforeAutospacing="0" w:after="240" w:afterAutospacing="0"/>
        <w:rPr>
          <w:rFonts w:ascii="AngsanaUPC" w:hAnsi="AngsanaUPC" w:cs="AngsanaUPC"/>
          <w:color w:val="000000"/>
          <w:sz w:val="40"/>
          <w:szCs w:val="40"/>
        </w:rPr>
      </w:pPr>
      <w:r w:rsidRPr="007158AD">
        <w:rPr>
          <w:rFonts w:ascii="AngsanaUPC" w:hAnsi="AngsanaUPC" w:cs="AngsanaUPC"/>
          <w:color w:val="000000"/>
          <w:sz w:val="40"/>
          <w:szCs w:val="40"/>
        </w:rPr>
        <w:t>Explain the difference between a defined-contribution and defined benefit plan.</w:t>
      </w:r>
    </w:p>
    <w:p w14:paraId="2D8BE7C1" w14:textId="77777777" w:rsidR="00CC47B8" w:rsidRDefault="00B86E70" w:rsidP="00CC47B8">
      <w:pPr>
        <w:pStyle w:val="NormalWeb"/>
        <w:numPr>
          <w:ilvl w:val="0"/>
          <w:numId w:val="5"/>
        </w:numPr>
        <w:spacing w:before="0" w:beforeAutospacing="0" w:after="240" w:afterAutospacing="0"/>
        <w:rPr>
          <w:rFonts w:ascii="AngsanaUPC" w:hAnsi="AngsanaUPC" w:cs="AngsanaUPC"/>
          <w:color w:val="000000"/>
          <w:sz w:val="40"/>
          <w:szCs w:val="40"/>
        </w:rPr>
      </w:pPr>
      <w:r>
        <w:rPr>
          <w:rFonts w:ascii="AngsanaUPC" w:hAnsi="AngsanaUPC" w:cs="AngsanaUPC"/>
          <w:color w:val="000000"/>
          <w:sz w:val="40"/>
          <w:szCs w:val="40"/>
        </w:rPr>
        <w:t>A d</w:t>
      </w:r>
      <w:r w:rsidR="0088651D">
        <w:rPr>
          <w:rFonts w:ascii="AngsanaUPC" w:hAnsi="AngsanaUPC" w:cs="AngsanaUPC"/>
          <w:color w:val="000000"/>
          <w:sz w:val="40"/>
          <w:szCs w:val="40"/>
        </w:rPr>
        <w:t>efined-con</w:t>
      </w:r>
      <w:r w:rsidR="00632319">
        <w:rPr>
          <w:rFonts w:ascii="AngsanaUPC" w:hAnsi="AngsanaUPC" w:cs="AngsanaUPC"/>
          <w:color w:val="000000"/>
          <w:sz w:val="40"/>
          <w:szCs w:val="40"/>
        </w:rPr>
        <w:t>tribution</w:t>
      </w:r>
      <w:r>
        <w:rPr>
          <w:rFonts w:ascii="AngsanaUPC" w:hAnsi="AngsanaUPC" w:cs="AngsanaUPC"/>
          <w:color w:val="000000"/>
          <w:sz w:val="40"/>
          <w:szCs w:val="40"/>
        </w:rPr>
        <w:t xml:space="preserve"> plan</w:t>
      </w:r>
      <w:r w:rsidR="0088651D">
        <w:rPr>
          <w:rFonts w:ascii="AngsanaUPC" w:hAnsi="AngsanaUPC" w:cs="AngsanaUPC"/>
          <w:color w:val="000000"/>
          <w:sz w:val="40"/>
          <w:szCs w:val="40"/>
        </w:rPr>
        <w:t xml:space="preserve"> is</w:t>
      </w:r>
      <w:r>
        <w:rPr>
          <w:rFonts w:ascii="AngsanaUPC" w:hAnsi="AngsanaUPC" w:cs="AngsanaUPC"/>
          <w:color w:val="000000"/>
          <w:sz w:val="40"/>
          <w:szCs w:val="40"/>
        </w:rPr>
        <w:t xml:space="preserve"> retirement plan that employees contribute a fixed amount or a percentage of their pay in an account that is intended to fund their retirements such as p</w:t>
      </w:r>
      <w:r w:rsidR="00B3620F">
        <w:rPr>
          <w:rFonts w:ascii="AngsanaUPC" w:hAnsi="AngsanaUPC" w:cs="AngsanaUPC"/>
          <w:color w:val="000000"/>
          <w:sz w:val="40"/>
          <w:szCs w:val="40"/>
        </w:rPr>
        <w:t>rovident</w:t>
      </w:r>
      <w:r>
        <w:rPr>
          <w:rFonts w:ascii="AngsanaUPC" w:hAnsi="AngsanaUPC" w:cs="AngsanaUPC"/>
          <w:color w:val="000000"/>
          <w:sz w:val="40"/>
          <w:szCs w:val="40"/>
        </w:rPr>
        <w:t xml:space="preserve"> fund</w:t>
      </w:r>
      <w:r w:rsidR="00B3620F">
        <w:rPr>
          <w:rFonts w:ascii="AngsanaUPC" w:hAnsi="AngsanaUPC" w:cs="AngsanaUPC"/>
          <w:color w:val="000000"/>
          <w:sz w:val="40"/>
          <w:szCs w:val="40"/>
        </w:rPr>
        <w:t>.</w:t>
      </w:r>
    </w:p>
    <w:p w14:paraId="6B46B2B6" w14:textId="77777777" w:rsidR="00B86E70" w:rsidRPr="007158AD" w:rsidRDefault="00B86E70" w:rsidP="00B86E70">
      <w:pPr>
        <w:pStyle w:val="NormalWeb"/>
        <w:spacing w:before="0" w:beforeAutospacing="0" w:after="240" w:afterAutospacing="0"/>
        <w:ind w:left="1080"/>
        <w:rPr>
          <w:rFonts w:ascii="AngsanaUPC" w:hAnsi="AngsanaUPC" w:cs="AngsanaUPC"/>
          <w:color w:val="000000"/>
          <w:sz w:val="40"/>
          <w:szCs w:val="40"/>
        </w:rPr>
      </w:pPr>
      <w:r>
        <w:rPr>
          <w:rFonts w:ascii="AngsanaUPC" w:hAnsi="AngsanaUPC" w:cs="AngsanaUPC"/>
          <w:color w:val="000000"/>
          <w:sz w:val="40"/>
          <w:szCs w:val="40"/>
        </w:rPr>
        <w:t xml:space="preserve">A defined-benefit plan is an employer manage and responsible your retirement plan </w:t>
      </w:r>
      <w:r w:rsidR="00351AD5">
        <w:rPr>
          <w:rFonts w:ascii="AngsanaUPC" w:hAnsi="AngsanaUPC" w:cs="AngsanaUPC"/>
          <w:color w:val="000000"/>
          <w:sz w:val="40"/>
          <w:szCs w:val="40"/>
        </w:rPr>
        <w:t>where employee benefits are computed using a formula that considers several factors, such as length of employment a</w:t>
      </w:r>
      <w:r w:rsidR="00B3620F">
        <w:rPr>
          <w:rFonts w:ascii="AngsanaUPC" w:hAnsi="AngsanaUPC" w:cs="AngsanaUPC"/>
          <w:color w:val="000000"/>
          <w:sz w:val="40"/>
          <w:szCs w:val="40"/>
        </w:rPr>
        <w:t xml:space="preserve">nd salary history. For example, </w:t>
      </w:r>
      <w:r w:rsidR="00434B60">
        <w:rPr>
          <w:rFonts w:ascii="AngsanaUPC" w:hAnsi="AngsanaUPC" w:cs="AngsanaUPC"/>
          <w:color w:val="000000"/>
          <w:sz w:val="40"/>
          <w:szCs w:val="40"/>
        </w:rPr>
        <w:t>pension fund.</w:t>
      </w:r>
    </w:p>
    <w:p w14:paraId="1242DF47" w14:textId="77777777" w:rsidR="00CC47B8" w:rsidRPr="007158AD" w:rsidRDefault="00CC47B8" w:rsidP="00CC47B8">
      <w:pPr>
        <w:pStyle w:val="NormalWeb"/>
        <w:spacing w:before="0" w:beforeAutospacing="0" w:after="240" w:afterAutospacing="0"/>
        <w:ind w:left="720"/>
        <w:rPr>
          <w:rFonts w:ascii="AngsanaUPC" w:hAnsi="AngsanaUPC" w:cs="AngsanaUPC"/>
          <w:color w:val="000000"/>
          <w:sz w:val="40"/>
          <w:szCs w:val="40"/>
        </w:rPr>
      </w:pPr>
    </w:p>
    <w:p w14:paraId="2A7C58EC" w14:textId="77777777" w:rsidR="0077036C" w:rsidRPr="007158AD" w:rsidRDefault="0077036C">
      <w:pPr>
        <w:rPr>
          <w:rFonts w:ascii="AngsanaUPC" w:hAnsi="AngsanaUPC" w:cs="AngsanaUPC"/>
          <w:sz w:val="48"/>
          <w:szCs w:val="52"/>
        </w:rPr>
      </w:pPr>
    </w:p>
    <w:sectPr w:rsidR="0077036C" w:rsidRPr="007158AD" w:rsidSect="00E07E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auto"/>
    <w:pitch w:val="variable"/>
    <w:sig w:usb0="81000003" w:usb1="00000000" w:usb2="00000000" w:usb3="00000000" w:csb0="00010001" w:csb1="00000000"/>
  </w:font>
  <w:font w:name="AngsanaUPC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4074D"/>
    <w:multiLevelType w:val="hybridMultilevel"/>
    <w:tmpl w:val="C0F63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D193B"/>
    <w:multiLevelType w:val="hybridMultilevel"/>
    <w:tmpl w:val="C1208370"/>
    <w:lvl w:ilvl="0" w:tplc="D2000ACE">
      <w:start w:val="3"/>
      <w:numFmt w:val="bullet"/>
      <w:lvlText w:val="-"/>
      <w:lvlJc w:val="left"/>
      <w:pPr>
        <w:ind w:left="1080" w:hanging="360"/>
      </w:pPr>
      <w:rPr>
        <w:rFonts w:ascii="Trebuchet MS" w:eastAsiaTheme="minorHAnsi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37731B1"/>
    <w:multiLevelType w:val="hybridMultilevel"/>
    <w:tmpl w:val="22C2CF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25BAA"/>
    <w:multiLevelType w:val="hybridMultilevel"/>
    <w:tmpl w:val="B4EC5AA4"/>
    <w:lvl w:ilvl="0" w:tplc="62C459BA">
      <w:start w:val="3"/>
      <w:numFmt w:val="bullet"/>
      <w:lvlText w:val="-"/>
      <w:lvlJc w:val="left"/>
      <w:pPr>
        <w:ind w:left="1080" w:hanging="360"/>
      </w:pPr>
      <w:rPr>
        <w:rFonts w:ascii="Trebuchet MS" w:eastAsiaTheme="minorHAnsi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C2D2093"/>
    <w:multiLevelType w:val="hybridMultilevel"/>
    <w:tmpl w:val="C89C94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B1"/>
    <w:rsid w:val="000723B1"/>
    <w:rsid w:val="00082BCA"/>
    <w:rsid w:val="000B41F6"/>
    <w:rsid w:val="00136B24"/>
    <w:rsid w:val="002446DD"/>
    <w:rsid w:val="0029697D"/>
    <w:rsid w:val="00351AD5"/>
    <w:rsid w:val="00406B7F"/>
    <w:rsid w:val="00434B60"/>
    <w:rsid w:val="00500535"/>
    <w:rsid w:val="005A7EFA"/>
    <w:rsid w:val="00632319"/>
    <w:rsid w:val="00644768"/>
    <w:rsid w:val="00675297"/>
    <w:rsid w:val="006A5F99"/>
    <w:rsid w:val="006B21EC"/>
    <w:rsid w:val="007158AD"/>
    <w:rsid w:val="00764DD8"/>
    <w:rsid w:val="0077036C"/>
    <w:rsid w:val="0088651D"/>
    <w:rsid w:val="00896273"/>
    <w:rsid w:val="009B2FC7"/>
    <w:rsid w:val="009F396C"/>
    <w:rsid w:val="00A822CF"/>
    <w:rsid w:val="00B1758E"/>
    <w:rsid w:val="00B3620F"/>
    <w:rsid w:val="00B86E70"/>
    <w:rsid w:val="00C1424F"/>
    <w:rsid w:val="00CA3E19"/>
    <w:rsid w:val="00CC47B8"/>
    <w:rsid w:val="00DE39A7"/>
    <w:rsid w:val="00E0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2B9F2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06B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3B1"/>
    <w:pPr>
      <w:spacing w:before="100" w:beforeAutospacing="1" w:after="100" w:afterAutospacing="1" w:line="240" w:lineRule="auto"/>
    </w:pPr>
    <w:rPr>
      <w:rFonts w:ascii="Times New Roman" w:hAnsi="Times New Roman" w:cs="Times New Roman"/>
      <w:szCs w:val="24"/>
    </w:rPr>
  </w:style>
  <w:style w:type="character" w:customStyle="1" w:styleId="apple-converted-space">
    <w:name w:val="apple-converted-space"/>
    <w:basedOn w:val="DefaultParagraphFont"/>
    <w:rsid w:val="00072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203</Words>
  <Characters>1159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Ford Ariyavutipong</dc:creator>
  <cp:keywords/>
  <dc:description/>
  <cp:lastModifiedBy>Ford Ariyavutipong</cp:lastModifiedBy>
  <cp:revision>2</cp:revision>
  <dcterms:created xsi:type="dcterms:W3CDTF">2018-05-11T13:28:00Z</dcterms:created>
  <dcterms:modified xsi:type="dcterms:W3CDTF">2018-05-16T12:07:00Z</dcterms:modified>
</cp:coreProperties>
</file>