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4F0" w:rsidRDefault="00886EA7" w:rsidP="00886EA7">
      <w:pPr>
        <w:pStyle w:val="Heading1"/>
      </w:pPr>
      <w:r>
        <w:t>Summary :  “The Law and Economics of Property Rights to Radio Spectrum: Introduction”</w:t>
      </w:r>
    </w:p>
    <w:p w:rsidR="00886EA7" w:rsidRDefault="00886EA7" w:rsidP="002E24F0">
      <w:pPr>
        <w:spacing w:line="360" w:lineRule="auto"/>
        <w:ind w:firstLine="720"/>
        <w:jc w:val="both"/>
        <w:rPr>
          <w:rFonts w:ascii="Times New Roman" w:hAnsi="Times New Roman" w:cs="Times New Roman"/>
          <w:sz w:val="24"/>
          <w:szCs w:val="24"/>
        </w:rPr>
      </w:pPr>
    </w:p>
    <w:p w:rsidR="00471550" w:rsidRPr="002E24F0" w:rsidRDefault="00BC6F02" w:rsidP="002E24F0">
      <w:pPr>
        <w:spacing w:line="360" w:lineRule="auto"/>
        <w:ind w:firstLine="720"/>
        <w:jc w:val="both"/>
        <w:rPr>
          <w:rFonts w:ascii="Times New Roman" w:hAnsi="Times New Roman" w:cs="Times New Roman"/>
          <w:sz w:val="24"/>
          <w:szCs w:val="24"/>
        </w:rPr>
      </w:pPr>
      <w:r w:rsidRPr="002E24F0">
        <w:rPr>
          <w:rFonts w:ascii="Times New Roman" w:hAnsi="Times New Roman" w:cs="Times New Roman"/>
          <w:sz w:val="24"/>
          <w:szCs w:val="24"/>
        </w:rPr>
        <w:t>The issuance of the property right to radio spectrum has been a controversial matter for the US government and the related authorities for several decades before an actual reform was completed in 1993. A traditional way of assigning the right was heavily criticized by many economists for its inefficiency. A competitive bidding in the form of auctioning was introduced as a better alternative since the late 1950’s by Ronald Coase, a famous law economist.</w:t>
      </w:r>
    </w:p>
    <w:p w:rsidR="00BC6F02" w:rsidRPr="002E24F0" w:rsidRDefault="00BC6F02" w:rsidP="002E24F0">
      <w:pPr>
        <w:spacing w:line="360" w:lineRule="auto"/>
        <w:ind w:firstLine="720"/>
        <w:jc w:val="both"/>
        <w:rPr>
          <w:rFonts w:ascii="Times New Roman" w:hAnsi="Times New Roman" w:cs="Times New Roman"/>
          <w:sz w:val="24"/>
          <w:szCs w:val="24"/>
        </w:rPr>
      </w:pPr>
      <w:r w:rsidRPr="002E24F0">
        <w:rPr>
          <w:rFonts w:ascii="Times New Roman" w:hAnsi="Times New Roman" w:cs="Times New Roman"/>
          <w:sz w:val="24"/>
          <w:szCs w:val="24"/>
        </w:rPr>
        <w:t>The proposal was firstly rejected by the Congress and the Federal Communications Commission (FCC) in the 1980’s. Even when the legislation of cellular telephone licenses was passed in 1981, the method of lottery drawing was chosen instead of the economically efficient bidding. The idea was, however sold in 1993 and it proved itself to be effective since $20 billion was generated for the U.S. Treasury within the first 2 years of the policy.</w:t>
      </w:r>
    </w:p>
    <w:p w:rsidR="00BC6F02" w:rsidRPr="002E24F0" w:rsidRDefault="00BC6F02" w:rsidP="002E24F0">
      <w:pPr>
        <w:spacing w:line="360" w:lineRule="auto"/>
        <w:ind w:firstLine="720"/>
        <w:jc w:val="both"/>
        <w:rPr>
          <w:rFonts w:ascii="Times New Roman" w:hAnsi="Times New Roman" w:cs="Times New Roman"/>
          <w:sz w:val="24"/>
          <w:szCs w:val="24"/>
        </w:rPr>
      </w:pPr>
      <w:r w:rsidRPr="002E24F0">
        <w:rPr>
          <w:rFonts w:ascii="Times New Roman" w:hAnsi="Times New Roman" w:cs="Times New Roman"/>
          <w:sz w:val="24"/>
          <w:szCs w:val="24"/>
        </w:rPr>
        <w:t>Nevertheless, many valuable licenses were still assigned by political orders. Ranking applicants by “public interest” standard</w:t>
      </w:r>
      <w:r w:rsidR="002E24F0" w:rsidRPr="002E24F0">
        <w:rPr>
          <w:rFonts w:ascii="Times New Roman" w:hAnsi="Times New Roman" w:cs="Times New Roman"/>
          <w:sz w:val="24"/>
          <w:szCs w:val="24"/>
        </w:rPr>
        <w:t xml:space="preserve"> is one of the examples to show that political agenda wins even though economic analysis makes more sense for the case. The lottery was intended to depoliticize but dead-weight loss still exists.</w:t>
      </w:r>
    </w:p>
    <w:p w:rsidR="002E24F0" w:rsidRPr="002E24F0" w:rsidRDefault="002E24F0" w:rsidP="002E24F0">
      <w:pPr>
        <w:spacing w:line="360" w:lineRule="auto"/>
        <w:ind w:firstLine="720"/>
        <w:jc w:val="both"/>
        <w:rPr>
          <w:rFonts w:ascii="Times New Roman" w:hAnsi="Times New Roman" w:cs="Times New Roman"/>
          <w:sz w:val="24"/>
          <w:szCs w:val="24"/>
        </w:rPr>
      </w:pPr>
      <w:r w:rsidRPr="002E24F0">
        <w:rPr>
          <w:rFonts w:ascii="Times New Roman" w:hAnsi="Times New Roman" w:cs="Times New Roman"/>
          <w:sz w:val="24"/>
          <w:szCs w:val="24"/>
        </w:rPr>
        <w:t>Technological development in modern, high-speed and wireless communication portrayed an importance of the issue. Property right when clearly assigned and make it enforceable would create efficiency in allocation. Thus, a conference on the “Law and Economics of Property Rights to Radio Spectrum” was hold in 1996</w:t>
      </w:r>
    </w:p>
    <w:p w:rsidR="002E24F0" w:rsidRPr="002E24F0" w:rsidRDefault="002E24F0" w:rsidP="002E24F0">
      <w:pPr>
        <w:spacing w:line="360" w:lineRule="auto"/>
        <w:ind w:firstLine="720"/>
        <w:jc w:val="both"/>
        <w:rPr>
          <w:rFonts w:ascii="Times New Roman" w:hAnsi="Times New Roman" w:cs="Times New Roman"/>
          <w:sz w:val="24"/>
          <w:szCs w:val="24"/>
        </w:rPr>
      </w:pPr>
      <w:r w:rsidRPr="002E24F0">
        <w:rPr>
          <w:rFonts w:ascii="Times New Roman" w:hAnsi="Times New Roman" w:cs="Times New Roman"/>
          <w:sz w:val="24"/>
          <w:szCs w:val="24"/>
        </w:rPr>
        <w:t>The event started up by the intellectual genesis of the FCC license auction by Leo Herzel whom Coase claimed as the first person who attacked the problem. Then the meeting was followed by studies of other scholars who show support to the idea from many angles. Thomas W. Hazlett tried to explain why non-auction method was so persistent for such a long time. Further reform of spectrum allocation was studied by Art De Vany which was also supported by other for its efficiency. Lastly, the success of New Zealand’s spectrum liberalization was presented.</w:t>
      </w:r>
    </w:p>
    <w:sectPr w:rsidR="002E24F0" w:rsidRPr="002E24F0" w:rsidSect="0047155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26C" w:rsidRDefault="004B226C" w:rsidP="00886EA7">
      <w:pPr>
        <w:spacing w:after="0" w:line="240" w:lineRule="auto"/>
      </w:pPr>
      <w:r>
        <w:separator/>
      </w:r>
    </w:p>
  </w:endnote>
  <w:endnote w:type="continuationSeparator" w:id="1">
    <w:p w:rsidR="004B226C" w:rsidRDefault="004B226C" w:rsidP="00886E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A00002BF" w:usb1="68C7FCFB" w:usb2="00000010" w:usb3="00000000" w:csb0="0002009F"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08E" w:rsidRDefault="0068508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08E" w:rsidRDefault="0068508E">
    <w:pPr>
      <w:pStyle w:val="Footer"/>
    </w:pPr>
    <w:r>
      <w:rPr>
        <w:rFonts w:ascii="Tahoma" w:hAnsi="Tahoma" w:cs="Tahoma"/>
        <w:color w:val="000000"/>
        <w:sz w:val="17"/>
        <w:szCs w:val="17"/>
      </w:rPr>
      <w:t>Pudit Rungsettee 5004640123</w:t>
    </w:r>
    <w:r>
      <w:rPr>
        <w:rFonts w:ascii="Tahoma" w:hAnsi="Tahoma" w:cs="Tahoma"/>
        <w:color w:val="000000"/>
        <w:sz w:val="17"/>
        <w:szCs w:val="17"/>
      </w:rPr>
      <w:tab/>
      <w:t>Supajika Chanchaiwanitphong 5104641195</w:t>
    </w:r>
    <w:r>
      <w:rPr>
        <w:rFonts w:ascii="Tahoma" w:hAnsi="Tahoma" w:cs="Tahoma"/>
        <w:color w:val="000000"/>
        <w:sz w:val="17"/>
        <w:szCs w:val="17"/>
      </w:rPr>
      <w:tab/>
      <w:t>Thiti Orn-in 5204641301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08E" w:rsidRDefault="006850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26C" w:rsidRDefault="004B226C" w:rsidP="00886EA7">
      <w:pPr>
        <w:spacing w:after="0" w:line="240" w:lineRule="auto"/>
      </w:pPr>
      <w:r>
        <w:separator/>
      </w:r>
    </w:p>
  </w:footnote>
  <w:footnote w:type="continuationSeparator" w:id="1">
    <w:p w:rsidR="004B226C" w:rsidRDefault="004B226C" w:rsidP="00886E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08E" w:rsidRDefault="0068508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EA7" w:rsidRDefault="00886EA7">
    <w:pPr>
      <w:pStyle w:val="Header"/>
    </w:pPr>
    <w:r>
      <w:tab/>
    </w:r>
    <w:r>
      <w:tab/>
      <w:t>EE301/403</w:t>
    </w:r>
  </w:p>
  <w:p w:rsidR="00886EA7" w:rsidRDefault="00886E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08E" w:rsidRDefault="0068508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useFELayout/>
  </w:compat>
  <w:rsids>
    <w:rsidRoot w:val="00BC6F02"/>
    <w:rsid w:val="002E24F0"/>
    <w:rsid w:val="00314E8E"/>
    <w:rsid w:val="003352EA"/>
    <w:rsid w:val="003B0133"/>
    <w:rsid w:val="00471550"/>
    <w:rsid w:val="004B226C"/>
    <w:rsid w:val="005B657B"/>
    <w:rsid w:val="0068508E"/>
    <w:rsid w:val="00886EA7"/>
    <w:rsid w:val="0091131B"/>
    <w:rsid w:val="00A03784"/>
    <w:rsid w:val="00BC6F02"/>
    <w:rsid w:val="00C34280"/>
    <w:rsid w:val="00D3354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550"/>
  </w:style>
  <w:style w:type="paragraph" w:styleId="Heading1">
    <w:name w:val="heading 1"/>
    <w:basedOn w:val="Normal"/>
    <w:next w:val="Normal"/>
    <w:link w:val="Heading1Char"/>
    <w:uiPriority w:val="9"/>
    <w:qFormat/>
    <w:rsid w:val="00886E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EA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86E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EA7"/>
  </w:style>
  <w:style w:type="paragraph" w:styleId="Footer">
    <w:name w:val="footer"/>
    <w:basedOn w:val="Normal"/>
    <w:link w:val="FooterChar"/>
    <w:uiPriority w:val="99"/>
    <w:semiHidden/>
    <w:unhideWhenUsed/>
    <w:rsid w:val="00886EA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6EA7"/>
  </w:style>
  <w:style w:type="paragraph" w:styleId="BalloonText">
    <w:name w:val="Balloon Text"/>
    <w:basedOn w:val="Normal"/>
    <w:link w:val="BalloonTextChar"/>
    <w:uiPriority w:val="99"/>
    <w:semiHidden/>
    <w:unhideWhenUsed/>
    <w:rsid w:val="00886E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E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E4AC0-FFE8-4613-B9CB-CC8011F3D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sKz Community</Company>
  <LinksUpToDate>false</LinksUpToDate>
  <CharactersWithSpaces>2173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sKzXP</dc:creator>
  <cp:keywords/>
  <dc:description/>
  <cp:lastModifiedBy>test</cp:lastModifiedBy>
  <cp:revision>3</cp:revision>
  <dcterms:created xsi:type="dcterms:W3CDTF">2011-12-07T04:56:00Z</dcterms:created>
  <dcterms:modified xsi:type="dcterms:W3CDTF">2011-12-07T04:57:00Z</dcterms:modified>
</cp:coreProperties>
</file>