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01920" w14:textId="3A832238" w:rsidR="00C26C0E" w:rsidRPr="00AF087F" w:rsidRDefault="00265E1E" w:rsidP="00615135">
      <w:pPr>
        <w:spacing w:line="276" w:lineRule="auto"/>
        <w:jc w:val="both"/>
        <w:rPr>
          <w:rFonts w:ascii="Arial" w:hAnsi="Arial" w:cs="Arial"/>
          <w:b/>
          <w:bCs/>
          <w:szCs w:val="24"/>
          <w:u w:val="single"/>
        </w:rPr>
      </w:pPr>
      <w:r w:rsidRPr="00AF087F">
        <w:rPr>
          <w:rFonts w:ascii="Arial" w:hAnsi="Arial" w:cs="Arial"/>
          <w:b/>
          <w:bCs/>
          <w:szCs w:val="24"/>
          <w:u w:val="single"/>
        </w:rPr>
        <w:t>Does the Internet Make Markets More Competitive?</w:t>
      </w:r>
      <w:r w:rsidR="002E7392">
        <w:rPr>
          <w:rFonts w:ascii="Arial" w:hAnsi="Arial" w:cs="Arial"/>
          <w:b/>
          <w:bCs/>
          <w:szCs w:val="24"/>
          <w:u w:val="single"/>
        </w:rPr>
        <w:t xml:space="preserve"> Evidence from the Life Insurance Industry</w:t>
      </w:r>
    </w:p>
    <w:p w14:paraId="1C166572" w14:textId="77777777" w:rsidR="00AF087F" w:rsidRPr="00AF087F" w:rsidRDefault="00A67357" w:rsidP="00615135">
      <w:pPr>
        <w:spacing w:line="276" w:lineRule="auto"/>
        <w:jc w:val="both"/>
        <w:rPr>
          <w:rFonts w:ascii="Arial" w:hAnsi="Arial" w:cs="Arial"/>
          <w:szCs w:val="24"/>
        </w:rPr>
      </w:pPr>
      <w:r w:rsidRPr="00AF087F">
        <w:rPr>
          <w:rFonts w:ascii="Arial" w:hAnsi="Arial" w:cs="Arial"/>
          <w:szCs w:val="24"/>
        </w:rPr>
        <w:tab/>
        <w:t xml:space="preserve">This paper is trying to illustrate how important the </w:t>
      </w:r>
      <w:r w:rsidR="00665066" w:rsidRPr="00AF087F">
        <w:rPr>
          <w:rFonts w:ascii="Arial" w:hAnsi="Arial" w:cs="Arial"/>
          <w:szCs w:val="24"/>
        </w:rPr>
        <w:t>i</w:t>
      </w:r>
      <w:r w:rsidRPr="00AF087F">
        <w:rPr>
          <w:rFonts w:ascii="Arial" w:hAnsi="Arial" w:cs="Arial"/>
          <w:szCs w:val="24"/>
        </w:rPr>
        <w:t>nternet can be for market competition</w:t>
      </w:r>
      <w:r w:rsidR="00AF087F" w:rsidRPr="00AF087F">
        <w:rPr>
          <w:rFonts w:ascii="Arial" w:hAnsi="Arial" w:cs="Arial"/>
          <w:szCs w:val="24"/>
        </w:rPr>
        <w:t xml:space="preserve"> and to think of the internet as reducing search costs</w:t>
      </w:r>
      <w:r w:rsidRPr="00AF087F">
        <w:rPr>
          <w:rFonts w:ascii="Arial" w:hAnsi="Arial" w:cs="Arial"/>
          <w:szCs w:val="24"/>
        </w:rPr>
        <w:t xml:space="preserve">. </w:t>
      </w:r>
    </w:p>
    <w:p w14:paraId="23DD8D72" w14:textId="4376023C" w:rsidR="00FB3BAF" w:rsidRDefault="00665066" w:rsidP="00615135">
      <w:pPr>
        <w:spacing w:line="276" w:lineRule="auto"/>
        <w:ind w:firstLine="720"/>
        <w:jc w:val="both"/>
        <w:rPr>
          <w:rFonts w:ascii="Arial" w:hAnsi="Arial" w:cs="Arial"/>
          <w:szCs w:val="24"/>
        </w:rPr>
      </w:pPr>
      <w:r w:rsidRPr="00AF087F">
        <w:rPr>
          <w:rFonts w:ascii="Arial" w:hAnsi="Arial" w:cs="Arial"/>
          <w:szCs w:val="24"/>
        </w:rPr>
        <w:t xml:space="preserve">They had examined term life insurance since it is homogeneous product with high search costs and high markups. </w:t>
      </w:r>
      <w:r w:rsidR="00DD0198">
        <w:rPr>
          <w:rFonts w:ascii="Arial" w:hAnsi="Arial" w:cs="Arial"/>
          <w:szCs w:val="24"/>
        </w:rPr>
        <w:t xml:space="preserve">The Stahl model is used to analyze the impact of search cost and differential information on the distribution of market prices. </w:t>
      </w:r>
      <w:bookmarkStart w:id="0" w:name="_GoBack"/>
      <w:bookmarkEnd w:id="0"/>
    </w:p>
    <w:p w14:paraId="4EA34F27" w14:textId="75024003" w:rsidR="00FB3BAF" w:rsidRDefault="00665066" w:rsidP="00615135">
      <w:pPr>
        <w:spacing w:line="276" w:lineRule="auto"/>
        <w:ind w:firstLine="720"/>
        <w:jc w:val="both"/>
        <w:rPr>
          <w:rFonts w:ascii="Arial" w:hAnsi="Arial" w:cs="Arial"/>
          <w:szCs w:val="24"/>
        </w:rPr>
      </w:pPr>
      <w:r w:rsidRPr="00AF087F">
        <w:rPr>
          <w:rFonts w:ascii="Arial" w:hAnsi="Arial" w:cs="Arial"/>
          <w:szCs w:val="24"/>
        </w:rPr>
        <w:t>To analyze the relationship between internet and term life insurance, they took individual policy-level microdata from LIMRA International on the prices of insurance policies</w:t>
      </w:r>
      <w:r w:rsidR="00D47975" w:rsidRPr="00AF087F">
        <w:rPr>
          <w:rFonts w:ascii="Arial" w:hAnsi="Arial" w:cs="Arial"/>
          <w:szCs w:val="24"/>
        </w:rPr>
        <w:t xml:space="preserve"> as well as various owner and policy characteristics and match them to microdata on the growth of internet usage and on-li</w:t>
      </w:r>
      <w:r w:rsidR="00FB3BAF">
        <w:rPr>
          <w:rFonts w:ascii="Arial" w:hAnsi="Arial" w:cs="Arial"/>
          <w:szCs w:val="24"/>
        </w:rPr>
        <w:t>f</w:t>
      </w:r>
      <w:r w:rsidR="00D47975" w:rsidRPr="00AF087F">
        <w:rPr>
          <w:rFonts w:ascii="Arial" w:hAnsi="Arial" w:cs="Arial"/>
          <w:szCs w:val="24"/>
        </w:rPr>
        <w:t>e insurance research.</w:t>
      </w:r>
      <w:r w:rsidR="00FB3BAF">
        <w:rPr>
          <w:rFonts w:ascii="Arial" w:hAnsi="Arial" w:cs="Arial"/>
          <w:szCs w:val="24"/>
        </w:rPr>
        <w:t xml:space="preserve"> These included a sample of 30,000 policies issued by an average of 46 participating companies per year and 11,000 person-year observations.</w:t>
      </w:r>
      <w:r w:rsidR="00D47975" w:rsidRPr="00AF087F">
        <w:rPr>
          <w:rFonts w:ascii="Arial" w:hAnsi="Arial" w:cs="Arial"/>
          <w:szCs w:val="24"/>
        </w:rPr>
        <w:t xml:space="preserve"> </w:t>
      </w:r>
      <w:r w:rsidR="008D7614">
        <w:rPr>
          <w:rFonts w:ascii="Arial" w:hAnsi="Arial" w:cs="Arial"/>
          <w:szCs w:val="24"/>
        </w:rPr>
        <w:t xml:space="preserve">The panel data was collected during 1992 to 1997. </w:t>
      </w:r>
    </w:p>
    <w:p w14:paraId="54BF7001" w14:textId="447D7408" w:rsidR="00AF087F" w:rsidRPr="00AF087F" w:rsidRDefault="00D47975" w:rsidP="00615135">
      <w:pPr>
        <w:spacing w:line="276" w:lineRule="auto"/>
        <w:ind w:firstLine="720"/>
        <w:jc w:val="both"/>
        <w:rPr>
          <w:rFonts w:ascii="Arial" w:hAnsi="Arial" w:cs="Arial"/>
          <w:szCs w:val="24"/>
        </w:rPr>
      </w:pPr>
      <w:r w:rsidRPr="00AF087F">
        <w:rPr>
          <w:rFonts w:ascii="Arial" w:hAnsi="Arial" w:cs="Arial"/>
          <w:szCs w:val="24"/>
        </w:rPr>
        <w:t xml:space="preserve">Moreover, they have fit hedonic regressions for the price of life insurance on characteristics of the policies and the individuals and then include a measure of how the individual is to have used the internet over time. </w:t>
      </w:r>
      <w:r w:rsidR="004A3AF0">
        <w:rPr>
          <w:rFonts w:ascii="Arial" w:hAnsi="Arial" w:cs="Arial"/>
          <w:szCs w:val="24"/>
        </w:rPr>
        <w:t xml:space="preserve">The dependent variable is the log of the annual premium per $1,000 of face value of insurance. The internet variables are main variable of insurance. Since they have no direct calculation of the survival probability for the individual, therefore, they included standard variable to proxy for it, such as, age dummies and a gender dummy. They also used the monthly CPI as the deflator, the inverse of one plus Baa bond rate for the interest rate term and year dummies. </w:t>
      </w:r>
    </w:p>
    <w:p w14:paraId="78765920" w14:textId="53C48BD2" w:rsidR="00265E1E" w:rsidRDefault="00D47975" w:rsidP="00615135">
      <w:pPr>
        <w:spacing w:line="276" w:lineRule="auto"/>
        <w:ind w:firstLine="720"/>
        <w:jc w:val="both"/>
        <w:rPr>
          <w:rFonts w:ascii="Arial" w:hAnsi="Arial" w:cs="Arial"/>
          <w:szCs w:val="24"/>
        </w:rPr>
      </w:pPr>
      <w:r w:rsidRPr="00AF087F">
        <w:rPr>
          <w:rFonts w:ascii="Arial" w:hAnsi="Arial" w:cs="Arial"/>
          <w:szCs w:val="24"/>
        </w:rPr>
        <w:t xml:space="preserve">The results showed that once the on-line insurance sites began, the faster a group adopted the internet, the faster prices of term life insurance fell for that group. </w:t>
      </w:r>
      <w:r w:rsidR="008D7614">
        <w:rPr>
          <w:rFonts w:ascii="Arial" w:hAnsi="Arial" w:cs="Arial"/>
          <w:szCs w:val="24"/>
        </w:rPr>
        <w:t xml:space="preserve">Furthermore, the internet has a significant impact on market power which may lead to large consumer welfare gains. </w:t>
      </w:r>
    </w:p>
    <w:p w14:paraId="3634CA16" w14:textId="5927AF6D" w:rsidR="002E7392" w:rsidRDefault="002E7392" w:rsidP="00615135">
      <w:pPr>
        <w:spacing w:line="276" w:lineRule="auto"/>
        <w:ind w:firstLine="720"/>
        <w:jc w:val="both"/>
        <w:rPr>
          <w:rFonts w:ascii="Arial" w:hAnsi="Arial" w:cs="Arial"/>
          <w:szCs w:val="24"/>
        </w:rPr>
      </w:pPr>
      <w:r>
        <w:rPr>
          <w:rFonts w:ascii="Arial" w:hAnsi="Arial" w:cs="Arial"/>
          <w:szCs w:val="24"/>
        </w:rPr>
        <w:t xml:space="preserve">The question is interesting since it demonstrated that the financial product on the internet have an impact on market power which lead to reduction of search cost. </w:t>
      </w:r>
      <w:r w:rsidR="00AC4834">
        <w:rPr>
          <w:rFonts w:ascii="Arial" w:hAnsi="Arial" w:cs="Arial"/>
          <w:szCs w:val="24"/>
        </w:rPr>
        <w:t xml:space="preserve">In addition, these explanations in the paper can lead to the implication of other products. </w:t>
      </w:r>
    </w:p>
    <w:p w14:paraId="4DC0E192" w14:textId="2A01692C" w:rsidR="00AF087F" w:rsidRDefault="00AC4834" w:rsidP="00615135">
      <w:pPr>
        <w:spacing w:line="276" w:lineRule="auto"/>
        <w:ind w:firstLine="720"/>
        <w:jc w:val="both"/>
        <w:rPr>
          <w:rFonts w:ascii="Arial" w:hAnsi="Arial" w:cs="Arial"/>
          <w:szCs w:val="24"/>
        </w:rPr>
      </w:pPr>
      <w:r>
        <w:rPr>
          <w:rFonts w:ascii="Arial" w:hAnsi="Arial" w:cs="Arial"/>
          <w:szCs w:val="24"/>
        </w:rPr>
        <w:t xml:space="preserve">The method adopted is appropriate, however, </w:t>
      </w:r>
      <w:r w:rsidR="00615135">
        <w:rPr>
          <w:rFonts w:ascii="Arial" w:hAnsi="Arial" w:cs="Arial"/>
          <w:szCs w:val="24"/>
        </w:rPr>
        <w:t xml:space="preserve">the result did not involve in the company branding, hence, this can cause people to choose policies without knowing company information. </w:t>
      </w:r>
    </w:p>
    <w:p w14:paraId="7953CB20" w14:textId="4EE31BE8" w:rsidR="00615135" w:rsidRPr="00AF087F" w:rsidRDefault="00615135" w:rsidP="00615135">
      <w:pPr>
        <w:spacing w:line="276" w:lineRule="auto"/>
        <w:ind w:firstLine="720"/>
        <w:jc w:val="both"/>
        <w:rPr>
          <w:rFonts w:ascii="Arial" w:hAnsi="Arial" w:cs="Arial"/>
          <w:szCs w:val="24"/>
        </w:rPr>
      </w:pPr>
      <w:r>
        <w:rPr>
          <w:rFonts w:ascii="Arial" w:hAnsi="Arial" w:cs="Arial"/>
          <w:szCs w:val="24"/>
        </w:rPr>
        <w:t>The result is quite convincing because they have shown it through the search model, the Stahl model and regression.</w:t>
      </w:r>
    </w:p>
    <w:sectPr w:rsidR="00615135" w:rsidRPr="00AF087F" w:rsidSect="006B56F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A2A96" w14:textId="77777777" w:rsidR="006B08F9" w:rsidRDefault="006B08F9" w:rsidP="00615135">
      <w:r>
        <w:separator/>
      </w:r>
    </w:p>
  </w:endnote>
  <w:endnote w:type="continuationSeparator" w:id="0">
    <w:p w14:paraId="0D35E31D" w14:textId="77777777" w:rsidR="006B08F9" w:rsidRDefault="006B08F9" w:rsidP="00615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D955C" w14:textId="77777777" w:rsidR="006B08F9" w:rsidRDefault="006B08F9" w:rsidP="00615135">
      <w:r>
        <w:separator/>
      </w:r>
    </w:p>
  </w:footnote>
  <w:footnote w:type="continuationSeparator" w:id="0">
    <w:p w14:paraId="0FE15055" w14:textId="77777777" w:rsidR="006B08F9" w:rsidRDefault="006B08F9" w:rsidP="006151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FADB7" w14:textId="10148876" w:rsidR="00615135" w:rsidRDefault="00615135" w:rsidP="00615135">
    <w:pPr>
      <w:pStyle w:val="Header"/>
      <w:jc w:val="right"/>
    </w:pPr>
    <w:proofErr w:type="spellStart"/>
    <w:r>
      <w:t>Montita</w:t>
    </w:r>
    <w:proofErr w:type="spellEnd"/>
    <w:r>
      <w:t xml:space="preserve"> </w:t>
    </w:r>
    <w:proofErr w:type="spellStart"/>
    <w:r>
      <w:t>Yongmarlwong</w:t>
    </w:r>
    <w:proofErr w:type="spellEnd"/>
    <w:r>
      <w:t xml:space="preserve"> 5904640280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1E"/>
    <w:rsid w:val="00265E1E"/>
    <w:rsid w:val="002E7392"/>
    <w:rsid w:val="003F0C28"/>
    <w:rsid w:val="004A3AF0"/>
    <w:rsid w:val="005C7012"/>
    <w:rsid w:val="00615135"/>
    <w:rsid w:val="00665066"/>
    <w:rsid w:val="006B08F9"/>
    <w:rsid w:val="006B56FE"/>
    <w:rsid w:val="00823195"/>
    <w:rsid w:val="008D7614"/>
    <w:rsid w:val="00A67357"/>
    <w:rsid w:val="00AC4834"/>
    <w:rsid w:val="00AF087F"/>
    <w:rsid w:val="00D47975"/>
    <w:rsid w:val="00DD0198"/>
    <w:rsid w:val="00FB3BA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14:docId w14:val="227ACC1A"/>
  <w15:chartTrackingRefBased/>
  <w15:docId w15:val="{82A9DF0C-B2BC-0741-850F-0071599CD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135"/>
    <w:pPr>
      <w:tabs>
        <w:tab w:val="center" w:pos="4680"/>
        <w:tab w:val="right" w:pos="9360"/>
      </w:tabs>
    </w:pPr>
  </w:style>
  <w:style w:type="character" w:customStyle="1" w:styleId="HeaderChar">
    <w:name w:val="Header Char"/>
    <w:basedOn w:val="DefaultParagraphFont"/>
    <w:link w:val="Header"/>
    <w:uiPriority w:val="99"/>
    <w:rsid w:val="00615135"/>
  </w:style>
  <w:style w:type="paragraph" w:styleId="Footer">
    <w:name w:val="footer"/>
    <w:basedOn w:val="Normal"/>
    <w:link w:val="FooterChar"/>
    <w:uiPriority w:val="99"/>
    <w:unhideWhenUsed/>
    <w:rsid w:val="00615135"/>
    <w:pPr>
      <w:tabs>
        <w:tab w:val="center" w:pos="4680"/>
        <w:tab w:val="right" w:pos="9360"/>
      </w:tabs>
    </w:pPr>
  </w:style>
  <w:style w:type="character" w:customStyle="1" w:styleId="FooterChar">
    <w:name w:val="Footer Char"/>
    <w:basedOn w:val="DefaultParagraphFont"/>
    <w:link w:val="Footer"/>
    <w:uiPriority w:val="99"/>
    <w:rsid w:val="00615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2020-03-16T14:55:00Z</dcterms:created>
  <dcterms:modified xsi:type="dcterms:W3CDTF">2020-03-17T05:17:00Z</dcterms:modified>
</cp:coreProperties>
</file>