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3BE" w:rsidRDefault="005456ED" w:rsidP="005456ED">
      <w:pPr>
        <w:spacing w:line="240" w:lineRule="auto"/>
        <w:jc w:val="right"/>
        <w:rPr>
          <w:rFonts w:ascii="Times New Roman" w:hAnsi="Times New Roman" w:cs="Times New Roman"/>
          <w:sz w:val="24"/>
          <w:szCs w:val="24"/>
        </w:rPr>
      </w:pPr>
      <w:r>
        <w:rPr>
          <w:rFonts w:ascii="Times New Roman" w:hAnsi="Times New Roman" w:cs="Times New Roman"/>
          <w:sz w:val="24"/>
          <w:szCs w:val="24"/>
        </w:rPr>
        <w:t>EE551&amp;EE561</w:t>
      </w:r>
    </w:p>
    <w:p w:rsidR="005456ED" w:rsidRDefault="005456ED" w:rsidP="005456ED">
      <w:pPr>
        <w:spacing w:line="240" w:lineRule="auto"/>
        <w:jc w:val="right"/>
        <w:rPr>
          <w:rFonts w:ascii="Times New Roman" w:hAnsi="Times New Roman" w:cs="Times New Roman"/>
          <w:sz w:val="24"/>
          <w:szCs w:val="24"/>
        </w:rPr>
      </w:pPr>
      <w:r>
        <w:rPr>
          <w:rFonts w:ascii="Times New Roman" w:hAnsi="Times New Roman" w:cs="Times New Roman"/>
          <w:sz w:val="24"/>
          <w:szCs w:val="24"/>
        </w:rPr>
        <w:t>5904641890</w:t>
      </w:r>
    </w:p>
    <w:p w:rsidR="005456ED" w:rsidRDefault="005456ED" w:rsidP="005456ED">
      <w:pPr>
        <w:spacing w:line="480" w:lineRule="auto"/>
        <w:jc w:val="right"/>
        <w:rPr>
          <w:rFonts w:ascii="Times New Roman" w:hAnsi="Times New Roman" w:cs="Times New Roman"/>
          <w:sz w:val="24"/>
          <w:szCs w:val="24"/>
        </w:rPr>
      </w:pPr>
      <w:r>
        <w:rPr>
          <w:rFonts w:ascii="Times New Roman" w:hAnsi="Times New Roman" w:cs="Times New Roman"/>
          <w:sz w:val="24"/>
          <w:szCs w:val="24"/>
        </w:rPr>
        <w:t>SUTIPAT TIYAPANITKUN</w:t>
      </w:r>
    </w:p>
    <w:p w:rsidR="005456ED" w:rsidRDefault="005456ED" w:rsidP="005456ED">
      <w:pPr>
        <w:spacing w:line="480" w:lineRule="auto"/>
        <w:jc w:val="center"/>
        <w:rPr>
          <w:rFonts w:ascii="Times New Roman" w:hAnsi="Times New Roman" w:cs="Times New Roman"/>
          <w:sz w:val="24"/>
          <w:szCs w:val="24"/>
        </w:rPr>
      </w:pPr>
      <w:r>
        <w:rPr>
          <w:rFonts w:ascii="Times New Roman" w:hAnsi="Times New Roman" w:cs="Times New Roman"/>
          <w:b/>
          <w:bCs/>
          <w:sz w:val="24"/>
          <w:szCs w:val="24"/>
        </w:rPr>
        <w:t>Reaction Paper</w:t>
      </w:r>
    </w:p>
    <w:p w:rsidR="005456ED" w:rsidRDefault="005456ED" w:rsidP="00BF36B1">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ASEAN Financial Integration:</w:t>
      </w:r>
    </w:p>
    <w:p w:rsidR="00BF36B1" w:rsidRDefault="00BF36B1" w:rsidP="00BF36B1">
      <w:pPr>
        <w:spacing w:line="480" w:lineRule="auto"/>
        <w:rPr>
          <w:rFonts w:ascii="Times New Roman" w:hAnsi="Times New Roman" w:cs="Times New Roman"/>
          <w:sz w:val="24"/>
          <w:szCs w:val="24"/>
        </w:rPr>
      </w:pPr>
      <w:r>
        <w:rPr>
          <w:rFonts w:ascii="Times New Roman" w:hAnsi="Times New Roman" w:cs="Times New Roman"/>
          <w:sz w:val="24"/>
          <w:szCs w:val="24"/>
        </w:rPr>
        <w:tab/>
        <w:t>Its main goal is to achieve a freer flow of capital. With inflow of capital, the country balance of payment (BOP) would then be in surplus. The current account would worsen which will cause the currency to appreciate which will make the country price competitiveness down. Also inflation will occur.</w:t>
      </w:r>
    </w:p>
    <w:p w:rsidR="00BF36B1" w:rsidRDefault="00BF36B1" w:rsidP="00BF36B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However, there should be a restriction on how much capital flows because this can leave problem for the host country to face. </w:t>
      </w:r>
      <w:r w:rsidR="008163F0">
        <w:rPr>
          <w:rFonts w:ascii="Times New Roman" w:hAnsi="Times New Roman" w:cs="Times New Roman"/>
          <w:sz w:val="24"/>
          <w:szCs w:val="24"/>
        </w:rPr>
        <w:t>Each countries has their own relevant features on both capital outflow measures and capital inflow measures, such as direct restriction on capital flows, discriminates on the basis of residency to limit outflows and restricting foreign exchange transactions to limit capital outflows, tax directly on inflows and directly targets a capital flow and this will reduce demand for foreign capital.</w:t>
      </w:r>
    </w:p>
    <w:p w:rsidR="008163F0" w:rsidRDefault="008163F0" w:rsidP="00BF36B1">
      <w:pPr>
        <w:spacing w:line="480" w:lineRule="auto"/>
        <w:rPr>
          <w:rFonts w:ascii="Times New Roman" w:hAnsi="Times New Roman" w:cs="Times New Roman"/>
          <w:sz w:val="24"/>
          <w:szCs w:val="24"/>
        </w:rPr>
      </w:pPr>
      <w:r>
        <w:rPr>
          <w:rFonts w:ascii="Times New Roman" w:hAnsi="Times New Roman" w:cs="Times New Roman"/>
          <w:sz w:val="24"/>
          <w:szCs w:val="24"/>
        </w:rPr>
        <w:tab/>
        <w:t>The difficulties of balance of payment and hassle caused by the capital movement is a concerning problem</w:t>
      </w:r>
      <w:r w:rsidR="00A94804">
        <w:rPr>
          <w:rFonts w:ascii="Times New Roman" w:hAnsi="Times New Roman" w:cs="Times New Roman"/>
          <w:sz w:val="24"/>
          <w:szCs w:val="24"/>
        </w:rPr>
        <w:t xml:space="preserve"> as also capital flows are often volatile. Next, he mention about international investment agreement (IIAs) which is a type of treaty between countries that addresses issues relevant to investment which has the purpose for protection, promotion and liberalization of such investment. Also, the main </w:t>
      </w:r>
      <w:r w:rsidR="00945C9F">
        <w:rPr>
          <w:rFonts w:ascii="Times New Roman" w:hAnsi="Times New Roman" w:cs="Times New Roman"/>
          <w:sz w:val="24"/>
          <w:szCs w:val="24"/>
        </w:rPr>
        <w:t>form of investment is Bilateral I</w:t>
      </w:r>
      <w:r w:rsidR="00A94804">
        <w:rPr>
          <w:rFonts w:ascii="Times New Roman" w:hAnsi="Times New Roman" w:cs="Times New Roman"/>
          <w:sz w:val="24"/>
          <w:szCs w:val="24"/>
        </w:rPr>
        <w:t>nvestment Treaties and Investment Chapters of FTA</w:t>
      </w:r>
      <w:r w:rsidR="00945C9F">
        <w:rPr>
          <w:rFonts w:ascii="Times New Roman" w:hAnsi="Times New Roman" w:cs="Times New Roman"/>
          <w:sz w:val="24"/>
          <w:szCs w:val="24"/>
        </w:rPr>
        <w:t>.</w:t>
      </w:r>
    </w:p>
    <w:p w:rsidR="00945C9F" w:rsidRDefault="00945C9F" w:rsidP="00BF36B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Last but not least to end the day, he gave us a fun activity to do to teach us on how to negotiate between countries. </w:t>
      </w:r>
      <w:proofErr w:type="gramStart"/>
      <w:r>
        <w:rPr>
          <w:rFonts w:ascii="Times New Roman" w:hAnsi="Times New Roman" w:cs="Times New Roman"/>
          <w:sz w:val="24"/>
          <w:szCs w:val="24"/>
        </w:rPr>
        <w:t>ASEAN and Korean on the investment and flow of capital to the country.</w:t>
      </w:r>
      <w:proofErr w:type="gramEnd"/>
      <w:r>
        <w:rPr>
          <w:rFonts w:ascii="Times New Roman" w:hAnsi="Times New Roman" w:cs="Times New Roman"/>
          <w:sz w:val="24"/>
          <w:szCs w:val="24"/>
        </w:rPr>
        <w:t xml:space="preserve"> It was fruitful and educational as I get the chance to know that negotiating to one country favor is very difficult to achieve. Mutual </w:t>
      </w:r>
      <w:proofErr w:type="gramStart"/>
      <w:r>
        <w:rPr>
          <w:rFonts w:ascii="Times New Roman" w:hAnsi="Times New Roman" w:cs="Times New Roman"/>
          <w:sz w:val="24"/>
          <w:szCs w:val="24"/>
        </w:rPr>
        <w:t>agreement in the real world are</w:t>
      </w:r>
      <w:proofErr w:type="gramEnd"/>
      <w:r>
        <w:rPr>
          <w:rFonts w:ascii="Times New Roman" w:hAnsi="Times New Roman" w:cs="Times New Roman"/>
          <w:sz w:val="24"/>
          <w:szCs w:val="24"/>
        </w:rPr>
        <w:t xml:space="preserve"> not easy to achieve. </w:t>
      </w:r>
    </w:p>
    <w:p w:rsidR="00945C9F" w:rsidRDefault="00945C9F" w:rsidP="00945C9F">
      <w:pPr>
        <w:spacing w:line="240" w:lineRule="auto"/>
        <w:jc w:val="right"/>
        <w:rPr>
          <w:rFonts w:ascii="Times New Roman" w:hAnsi="Times New Roman" w:cs="Times New Roman"/>
          <w:sz w:val="24"/>
          <w:szCs w:val="32"/>
        </w:rPr>
      </w:pPr>
      <w:r>
        <w:rPr>
          <w:rFonts w:ascii="Times New Roman" w:hAnsi="Times New Roman" w:cs="Times New Roman"/>
          <w:sz w:val="24"/>
          <w:szCs w:val="32"/>
        </w:rPr>
        <w:t>EE551&amp;EE561</w:t>
      </w:r>
    </w:p>
    <w:p w:rsidR="00945C9F" w:rsidRDefault="00945C9F" w:rsidP="00945C9F">
      <w:pPr>
        <w:spacing w:line="240" w:lineRule="auto"/>
        <w:jc w:val="right"/>
        <w:rPr>
          <w:rFonts w:ascii="Times New Roman" w:hAnsi="Times New Roman" w:cs="Times New Roman"/>
          <w:sz w:val="24"/>
          <w:szCs w:val="32"/>
        </w:rPr>
      </w:pPr>
      <w:r>
        <w:rPr>
          <w:rFonts w:ascii="Times New Roman" w:hAnsi="Times New Roman" w:cs="Times New Roman"/>
          <w:sz w:val="24"/>
          <w:szCs w:val="32"/>
        </w:rPr>
        <w:t>5904641890</w:t>
      </w:r>
    </w:p>
    <w:p w:rsidR="00945C9F" w:rsidRDefault="00945C9F" w:rsidP="00945C9F">
      <w:pPr>
        <w:spacing w:line="480" w:lineRule="auto"/>
        <w:jc w:val="right"/>
        <w:rPr>
          <w:rFonts w:ascii="Times New Roman" w:hAnsi="Times New Roman" w:cs="Times New Roman"/>
          <w:sz w:val="24"/>
          <w:szCs w:val="32"/>
        </w:rPr>
      </w:pPr>
      <w:r>
        <w:rPr>
          <w:rFonts w:ascii="Times New Roman" w:hAnsi="Times New Roman" w:cs="Times New Roman"/>
          <w:sz w:val="24"/>
          <w:szCs w:val="32"/>
        </w:rPr>
        <w:t>SUTIPAT TIYAPANITKUN</w:t>
      </w:r>
    </w:p>
    <w:p w:rsidR="00945C9F" w:rsidRDefault="00945C9F" w:rsidP="00945C9F">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t>Reaction Paper</w:t>
      </w:r>
    </w:p>
    <w:p w:rsidR="00945C9F" w:rsidRDefault="00945C9F" w:rsidP="00945C9F">
      <w:pPr>
        <w:spacing w:line="480" w:lineRule="auto"/>
        <w:rPr>
          <w:rFonts w:ascii="Times New Roman" w:hAnsi="Times New Roman" w:cs="Times New Roman"/>
          <w:sz w:val="24"/>
          <w:szCs w:val="32"/>
          <w:u w:val="single"/>
        </w:rPr>
      </w:pPr>
      <w:r>
        <w:rPr>
          <w:rFonts w:ascii="Times New Roman" w:hAnsi="Times New Roman" w:cs="Times New Roman"/>
          <w:sz w:val="24"/>
          <w:szCs w:val="32"/>
          <w:u w:val="single"/>
        </w:rPr>
        <w:t>CHINA:</w:t>
      </w:r>
    </w:p>
    <w:p w:rsidR="00945C9F" w:rsidRDefault="00945C9F" w:rsidP="00945C9F">
      <w:pPr>
        <w:spacing w:line="480" w:lineRule="auto"/>
        <w:rPr>
          <w:rFonts w:ascii="Times New Roman" w:hAnsi="Times New Roman" w:cs="Times New Roman"/>
          <w:sz w:val="24"/>
          <w:szCs w:val="32"/>
        </w:rPr>
      </w:pPr>
      <w:r>
        <w:rPr>
          <w:rFonts w:ascii="Times New Roman" w:hAnsi="Times New Roman" w:cs="Times New Roman"/>
          <w:sz w:val="24"/>
          <w:szCs w:val="32"/>
        </w:rPr>
        <w:tab/>
      </w:r>
      <w:proofErr w:type="spellStart"/>
      <w:r>
        <w:rPr>
          <w:rFonts w:ascii="Times New Roman" w:hAnsi="Times New Roman" w:cs="Times New Roman"/>
          <w:sz w:val="24"/>
          <w:szCs w:val="32"/>
        </w:rPr>
        <w:t>P’Wan</w:t>
      </w:r>
      <w:proofErr w:type="spellEnd"/>
      <w:r>
        <w:rPr>
          <w:rFonts w:ascii="Times New Roman" w:hAnsi="Times New Roman" w:cs="Times New Roman"/>
          <w:sz w:val="24"/>
          <w:szCs w:val="32"/>
        </w:rPr>
        <w:t xml:space="preserve"> from BE21 has given us a talk and provided insights on China current economy and lifestyle. She mentions a lot on how China is now the fastest moving country and how developed it is compared to 10 years ago. She talks a lot about how E-commerce is taking over the country, how every payment is done through mobile-phone. Purchasing online is much cheaper than purchasing at the retail store and moreover, it is more convenience as the good will be delivered to the door step. Mostly payments are done through </w:t>
      </w:r>
      <w:proofErr w:type="spellStart"/>
      <w:r>
        <w:rPr>
          <w:rFonts w:ascii="Times New Roman" w:hAnsi="Times New Roman" w:cs="Times New Roman"/>
          <w:sz w:val="24"/>
          <w:szCs w:val="32"/>
        </w:rPr>
        <w:t>Alipay</w:t>
      </w:r>
      <w:proofErr w:type="spellEnd"/>
      <w:r>
        <w:rPr>
          <w:rFonts w:ascii="Times New Roman" w:hAnsi="Times New Roman" w:cs="Times New Roman"/>
          <w:sz w:val="24"/>
          <w:szCs w:val="32"/>
        </w:rPr>
        <w:t xml:space="preserve"> and </w:t>
      </w:r>
      <w:proofErr w:type="spellStart"/>
      <w:r>
        <w:rPr>
          <w:rFonts w:ascii="Times New Roman" w:hAnsi="Times New Roman" w:cs="Times New Roman"/>
          <w:sz w:val="24"/>
          <w:szCs w:val="32"/>
        </w:rPr>
        <w:t>Tenpay</w:t>
      </w:r>
      <w:proofErr w:type="spellEnd"/>
      <w:r>
        <w:rPr>
          <w:rFonts w:ascii="Times New Roman" w:hAnsi="Times New Roman" w:cs="Times New Roman"/>
          <w:sz w:val="24"/>
          <w:szCs w:val="32"/>
        </w:rPr>
        <w:t>. China is trying to turn into a cashless society because the estimate population who has smartphone is estimated at around 699million people. In the overall, this third party payment will continue to grow fondly in China and might really turn China into a cashless society.</w:t>
      </w:r>
    </w:p>
    <w:p w:rsidR="00945C9F" w:rsidRDefault="00945C9F" w:rsidP="00945C9F">
      <w:pPr>
        <w:spacing w:line="480" w:lineRule="auto"/>
        <w:rPr>
          <w:rFonts w:ascii="Times New Roman" w:hAnsi="Times New Roman" w:cs="Times New Roman"/>
          <w:sz w:val="24"/>
          <w:szCs w:val="32"/>
        </w:rPr>
      </w:pPr>
      <w:r>
        <w:rPr>
          <w:rFonts w:ascii="Times New Roman" w:hAnsi="Times New Roman" w:cs="Times New Roman"/>
          <w:sz w:val="24"/>
          <w:szCs w:val="32"/>
        </w:rPr>
        <w:tab/>
        <w:t xml:space="preserve">Next up, she also mention about how the cost of living in China is rising and how people are migrating out of the country. She pointed out on the income inequality gap whereby the rich get richer and the poor get poorer. She mentions one very important point on how China is a </w:t>
      </w:r>
      <w:r>
        <w:rPr>
          <w:rFonts w:ascii="Times New Roman" w:hAnsi="Times New Roman" w:cs="Times New Roman"/>
          <w:sz w:val="24"/>
          <w:szCs w:val="32"/>
        </w:rPr>
        <w:lastRenderedPageBreak/>
        <w:t>communist country and with being that it slows down the country development. The government will not tolerate on those who demand democratic right. In the overall, government is not tackling the problem about the income and educational gap between the people. This might be because when the Maslow’s hierarchy of needs base level are achieve and more people who gains education would understand the need for a democratic country. Problem will then arise which will then create another revolution in China.</w:t>
      </w:r>
    </w:p>
    <w:p w:rsidR="00945C9F" w:rsidRDefault="00945C9F" w:rsidP="00945C9F">
      <w:pPr>
        <w:spacing w:line="480" w:lineRule="auto"/>
        <w:rPr>
          <w:rFonts w:ascii="Times New Roman" w:hAnsi="Times New Roman" w:cs="Times New Roman"/>
          <w:sz w:val="24"/>
          <w:szCs w:val="32"/>
        </w:rPr>
      </w:pPr>
      <w:r>
        <w:rPr>
          <w:rFonts w:ascii="Times New Roman" w:hAnsi="Times New Roman" w:cs="Times New Roman"/>
          <w:sz w:val="24"/>
          <w:szCs w:val="32"/>
        </w:rPr>
        <w:tab/>
        <w:t>China ‘Going-Out’ strategy has put China to be more interconnected and globalize with other countries. The ‘One belt One Road’ will construct a unified large market between China and the countries in Central Asia, Europe and Indo-Pacific littoral countries. China objectives are to develop international clout by their influence, boost the country GDP by trades, and fix regional disparities in China. Since also, China is the biggest trade partner for ASEAN region, it will also be a great opportunity to develop South-East Asia infrastructure. For such, CLMV countries have favorable and attractive investment policy which attracts FDI.</w:t>
      </w:r>
    </w:p>
    <w:p w:rsidR="00945C9F" w:rsidRDefault="00945C9F" w:rsidP="00945C9F">
      <w:pPr>
        <w:spacing w:line="480" w:lineRule="auto"/>
        <w:rPr>
          <w:rFonts w:ascii="Times New Roman" w:hAnsi="Times New Roman" w:cs="Times New Roman"/>
          <w:sz w:val="24"/>
          <w:szCs w:val="32"/>
        </w:rPr>
      </w:pPr>
      <w:r>
        <w:rPr>
          <w:rFonts w:ascii="Times New Roman" w:hAnsi="Times New Roman" w:cs="Times New Roman"/>
          <w:sz w:val="24"/>
          <w:szCs w:val="32"/>
        </w:rPr>
        <w:tab/>
        <w:t xml:space="preserve">The challenges that China faces will be education, human capital and technology. Since the country has a big population, for all to be help would rather be a difficult challenge. Some part of China is developed while the rest are undeveloped and unsubsidized. </w:t>
      </w:r>
    </w:p>
    <w:p w:rsidR="00945C9F" w:rsidRPr="00433223" w:rsidRDefault="00945C9F" w:rsidP="00945C9F">
      <w:pPr>
        <w:spacing w:line="480" w:lineRule="auto"/>
        <w:rPr>
          <w:rFonts w:ascii="Times New Roman" w:hAnsi="Times New Roman" w:cs="Times New Roman"/>
          <w:sz w:val="24"/>
          <w:szCs w:val="32"/>
        </w:rPr>
      </w:pPr>
      <w:r>
        <w:rPr>
          <w:rFonts w:ascii="Times New Roman" w:hAnsi="Times New Roman" w:cs="Times New Roman"/>
          <w:sz w:val="24"/>
          <w:szCs w:val="32"/>
        </w:rPr>
        <w:tab/>
        <w:t xml:space="preserve">In my opinion of China, those who fail to adapt to the changes occurring to China will not be able to survive for long. Also, I feel that E-commerce does have its disadvantages even with the comfort received. Buying through E-commerce means that the luxury of feeling the product before receiving will be taken away and there can be scams and fraud out there which will cause unnecessary problem. China will continue to grow and the country will dominate the world market sooner or later. </w:t>
      </w:r>
    </w:p>
    <w:p w:rsidR="00945C9F" w:rsidRPr="00BF36B1" w:rsidRDefault="00945C9F" w:rsidP="00BF36B1">
      <w:pPr>
        <w:spacing w:line="480" w:lineRule="auto"/>
        <w:rPr>
          <w:rFonts w:ascii="Times New Roman" w:hAnsi="Times New Roman" w:cs="Times New Roman"/>
          <w:sz w:val="24"/>
          <w:szCs w:val="24"/>
        </w:rPr>
      </w:pPr>
      <w:bookmarkStart w:id="0" w:name="_GoBack"/>
      <w:bookmarkEnd w:id="0"/>
    </w:p>
    <w:sectPr w:rsidR="00945C9F" w:rsidRPr="00BF36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6ED"/>
    <w:rsid w:val="002603BE"/>
    <w:rsid w:val="005456ED"/>
    <w:rsid w:val="008163F0"/>
    <w:rsid w:val="00945C9F"/>
    <w:rsid w:val="00A94804"/>
    <w:rsid w:val="00BF36B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2</cp:revision>
  <dcterms:created xsi:type="dcterms:W3CDTF">2018-07-21T13:22:00Z</dcterms:created>
  <dcterms:modified xsi:type="dcterms:W3CDTF">2018-07-23T13:03:00Z</dcterms:modified>
</cp:coreProperties>
</file>