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343" w:rsidRPr="00437343" w:rsidRDefault="00437343" w:rsidP="00437343">
      <w:pPr>
        <w:jc w:val="right"/>
        <w:rPr>
          <w:rFonts w:cstheme="minorHAnsi"/>
          <w:szCs w:val="22"/>
        </w:rPr>
      </w:pPr>
      <w:proofErr w:type="spellStart"/>
      <w:r w:rsidRPr="00437343">
        <w:rPr>
          <w:rFonts w:cstheme="minorHAnsi"/>
          <w:szCs w:val="22"/>
        </w:rPr>
        <w:t>Laurinda</w:t>
      </w:r>
      <w:proofErr w:type="spellEnd"/>
      <w:r w:rsidRPr="00437343">
        <w:rPr>
          <w:rFonts w:cstheme="minorHAnsi"/>
          <w:szCs w:val="22"/>
        </w:rPr>
        <w:t xml:space="preserve"> </w:t>
      </w:r>
      <w:proofErr w:type="spellStart"/>
      <w:r w:rsidRPr="00437343">
        <w:rPr>
          <w:rFonts w:cstheme="minorHAnsi"/>
          <w:szCs w:val="22"/>
        </w:rPr>
        <w:t>Chanrasmi</w:t>
      </w:r>
      <w:proofErr w:type="spellEnd"/>
      <w:r w:rsidRPr="00437343">
        <w:rPr>
          <w:rFonts w:cstheme="minorHAnsi"/>
          <w:szCs w:val="22"/>
        </w:rPr>
        <w:t xml:space="preserve"> #5504640631</w:t>
      </w:r>
    </w:p>
    <w:p w:rsidR="00510DB4" w:rsidRPr="00607F0A" w:rsidRDefault="00D82C96">
      <w:pPr>
        <w:rPr>
          <w:rFonts w:cstheme="minorHAnsi"/>
          <w:sz w:val="32"/>
          <w:szCs w:val="32"/>
          <w:u w:val="single"/>
        </w:rPr>
      </w:pPr>
      <w:r w:rsidRPr="00607F0A">
        <w:rPr>
          <w:rFonts w:cstheme="minorHAnsi"/>
          <w:sz w:val="32"/>
          <w:szCs w:val="32"/>
          <w:u w:val="single"/>
        </w:rPr>
        <w:t>FN221</w:t>
      </w:r>
      <w:r w:rsidR="001F72F4">
        <w:rPr>
          <w:rFonts w:cstheme="minorHAnsi"/>
          <w:sz w:val="32"/>
          <w:szCs w:val="32"/>
          <w:u w:val="single"/>
        </w:rPr>
        <w:t>:</w:t>
      </w:r>
      <w:r w:rsidRPr="00607F0A">
        <w:rPr>
          <w:rFonts w:cstheme="minorHAnsi"/>
          <w:sz w:val="32"/>
          <w:szCs w:val="32"/>
          <w:u w:val="single"/>
        </w:rPr>
        <w:t xml:space="preserve"> Assignment4</w:t>
      </w:r>
    </w:p>
    <w:p w:rsidR="00D82C96" w:rsidRPr="00607F0A" w:rsidRDefault="00D82C96" w:rsidP="00D82C96">
      <w:pPr>
        <w:pStyle w:val="a4"/>
        <w:numPr>
          <w:ilvl w:val="0"/>
          <w:numId w:val="2"/>
        </w:numPr>
        <w:rPr>
          <w:rFonts w:cstheme="minorHAnsi"/>
          <w:sz w:val="24"/>
          <w:szCs w:val="24"/>
          <w:u w:val="single"/>
        </w:rPr>
      </w:pPr>
      <w:r w:rsidRPr="00607F0A">
        <w:rPr>
          <w:rFonts w:cstheme="minorHAnsi"/>
          <w:sz w:val="24"/>
          <w:szCs w:val="24"/>
        </w:rPr>
        <w:t>What type of housing would you suggest for people</w:t>
      </w:r>
      <w:bookmarkStart w:id="0" w:name="_GoBack"/>
      <w:bookmarkEnd w:id="0"/>
      <w:r w:rsidRPr="00607F0A">
        <w:rPr>
          <w:rFonts w:cstheme="minorHAnsi"/>
          <w:sz w:val="24"/>
          <w:szCs w:val="24"/>
        </w:rPr>
        <w:t xml:space="preserve"> in the following life situation?</w:t>
      </w:r>
    </w:p>
    <w:p w:rsidR="00D82C96" w:rsidRPr="00912F1B" w:rsidRDefault="00D82C96" w:rsidP="00912F1B">
      <w:pPr>
        <w:pStyle w:val="a4"/>
        <w:numPr>
          <w:ilvl w:val="0"/>
          <w:numId w:val="6"/>
        </w:numPr>
        <w:rPr>
          <w:rFonts w:cstheme="minorHAnsi"/>
          <w:sz w:val="24"/>
          <w:szCs w:val="24"/>
        </w:rPr>
      </w:pPr>
      <w:r w:rsidRPr="00912F1B">
        <w:rPr>
          <w:rFonts w:cstheme="minorHAnsi"/>
          <w:sz w:val="24"/>
          <w:szCs w:val="24"/>
        </w:rPr>
        <w:t>A single parent with two school-age children.</w:t>
      </w:r>
    </w:p>
    <w:p w:rsidR="00912F1B" w:rsidRDefault="00607F0A" w:rsidP="00912F1B">
      <w:pPr>
        <w:pStyle w:val="a4"/>
        <w:rPr>
          <w:rFonts w:cstheme="minorHAnsi"/>
          <w:sz w:val="24"/>
          <w:szCs w:val="24"/>
        </w:rPr>
      </w:pPr>
      <w:r w:rsidRPr="00607F0A">
        <w:rPr>
          <w:rFonts w:cstheme="minorHAnsi"/>
          <w:sz w:val="24"/>
          <w:szCs w:val="24"/>
        </w:rPr>
        <w:t xml:space="preserve">Since this family consists of a couple with young children, so it could be implied that this new marriage couple seems to have a well-prepared planning of their future lives as I suppose here that they have been through a traditional marriage ceremony, so </w:t>
      </w:r>
      <w:r>
        <w:rPr>
          <w:rFonts w:cstheme="minorHAnsi"/>
          <w:sz w:val="24"/>
          <w:szCs w:val="24"/>
        </w:rPr>
        <w:t xml:space="preserve">meaning that </w:t>
      </w:r>
      <w:r w:rsidRPr="00607F0A">
        <w:rPr>
          <w:rFonts w:cstheme="minorHAnsi"/>
          <w:sz w:val="24"/>
          <w:szCs w:val="24"/>
        </w:rPr>
        <w:t xml:space="preserve">they each of them should have </w:t>
      </w:r>
      <w:r>
        <w:rPr>
          <w:rFonts w:cstheme="minorHAnsi"/>
          <w:sz w:val="24"/>
          <w:szCs w:val="24"/>
        </w:rPr>
        <w:t xml:space="preserve">been </w:t>
      </w:r>
      <w:r w:rsidRPr="00607F0A">
        <w:rPr>
          <w:rFonts w:cstheme="minorHAnsi"/>
          <w:sz w:val="24"/>
          <w:szCs w:val="24"/>
        </w:rPr>
        <w:t>prepared their prudential saving accounts before both of them getting married.</w:t>
      </w:r>
      <w:r>
        <w:rPr>
          <w:rFonts w:cstheme="minorHAnsi"/>
          <w:sz w:val="24"/>
          <w:szCs w:val="24"/>
        </w:rPr>
        <w:t xml:space="preserve"> Therefore, with the adequate certainties their life is going to be, I would suggest this family to rent a home. Since this single parents’ kids were still at a school-age, therefore by renting would promote mobility in the case that those children grow up and planning to move out somewhere as there is minimal financial commitment in renting a house. Also, with their own house, it’s better than living at an apartment as there is more room available for children to enjoy their activities and rental housing can provide facilities for children in a family-oriented area with suitable environment for children. Also, it is more likely to assure some degree of home security.</w:t>
      </w:r>
      <w:r w:rsidR="00912F1B">
        <w:rPr>
          <w:rFonts w:cstheme="minorHAnsi"/>
          <w:sz w:val="24"/>
          <w:szCs w:val="24"/>
        </w:rPr>
        <w:tab/>
      </w:r>
      <w:r w:rsidR="00912F1B">
        <w:rPr>
          <w:rFonts w:cstheme="minorHAnsi"/>
          <w:sz w:val="24"/>
          <w:szCs w:val="24"/>
        </w:rPr>
        <w:tab/>
      </w:r>
    </w:p>
    <w:p w:rsidR="00912F1B" w:rsidRDefault="002C7A4D" w:rsidP="00912F1B">
      <w:pPr>
        <w:pStyle w:val="a4"/>
        <w:numPr>
          <w:ilvl w:val="0"/>
          <w:numId w:val="6"/>
        </w:numPr>
        <w:rPr>
          <w:rFonts w:cstheme="minorHAnsi"/>
          <w:sz w:val="24"/>
          <w:szCs w:val="24"/>
        </w:rPr>
      </w:pPr>
      <w:r>
        <w:rPr>
          <w:rFonts w:cstheme="minorHAnsi"/>
          <w:sz w:val="24"/>
          <w:szCs w:val="24"/>
        </w:rPr>
        <w:t xml:space="preserve">A two-income </w:t>
      </w:r>
      <w:r w:rsidR="001F72F4">
        <w:rPr>
          <w:rFonts w:cstheme="minorHAnsi"/>
          <w:sz w:val="24"/>
          <w:szCs w:val="24"/>
        </w:rPr>
        <w:t>couple</w:t>
      </w:r>
      <w:r>
        <w:rPr>
          <w:rFonts w:cstheme="minorHAnsi"/>
          <w:sz w:val="24"/>
          <w:szCs w:val="24"/>
        </w:rPr>
        <w:t xml:space="preserve"> without children.</w:t>
      </w:r>
    </w:p>
    <w:p w:rsidR="002C7A4D" w:rsidRDefault="002C7A4D" w:rsidP="002C7A4D">
      <w:pPr>
        <w:pStyle w:val="a4"/>
        <w:rPr>
          <w:rFonts w:cstheme="minorHAnsi"/>
          <w:sz w:val="24"/>
          <w:szCs w:val="24"/>
        </w:rPr>
      </w:pPr>
      <w:r>
        <w:rPr>
          <w:rFonts w:cstheme="minorHAnsi"/>
          <w:sz w:val="24"/>
          <w:szCs w:val="24"/>
        </w:rPr>
        <w:t>In case of a couple without children and suppose they are a young couple, I think that at this time, they’re not ready for home ownership as there are many uncertainties in their life. Thus, I would suggest them to rent apartment because it will be easy to move in or move out anywhere when there are another good opportunity in their life since a young couple doesn’t have much burden which need high responsibility in their life, thereby, they may come up with a new life-path at anytime. Hence, renting an apartment requires fewer responsibilities for maintenance and also minimal financial commitment</w:t>
      </w:r>
      <w:r w:rsidR="001F72F4">
        <w:rPr>
          <w:rFonts w:cstheme="minorHAnsi"/>
          <w:sz w:val="24"/>
          <w:szCs w:val="24"/>
        </w:rPr>
        <w:t xml:space="preserve"> for a two-income couple who has no children at that time.</w:t>
      </w:r>
    </w:p>
    <w:p w:rsidR="001F72F4" w:rsidRDefault="003876CD" w:rsidP="001F72F4">
      <w:pPr>
        <w:pStyle w:val="a4"/>
        <w:numPr>
          <w:ilvl w:val="0"/>
          <w:numId w:val="6"/>
        </w:numPr>
        <w:rPr>
          <w:rFonts w:cstheme="minorHAnsi"/>
          <w:sz w:val="24"/>
          <w:szCs w:val="24"/>
        </w:rPr>
      </w:pPr>
      <w:r>
        <w:rPr>
          <w:rFonts w:cstheme="minorHAnsi"/>
          <w:sz w:val="24"/>
          <w:szCs w:val="24"/>
        </w:rPr>
        <w:t>A person with both dependent children and a dependent parent.</w:t>
      </w:r>
    </w:p>
    <w:p w:rsidR="003876CD" w:rsidRDefault="003876CD" w:rsidP="003876CD">
      <w:pPr>
        <w:pStyle w:val="a4"/>
        <w:rPr>
          <w:rFonts w:cstheme="minorHAnsi"/>
          <w:sz w:val="24"/>
          <w:szCs w:val="24"/>
        </w:rPr>
      </w:pPr>
      <w:r>
        <w:rPr>
          <w:rFonts w:cstheme="minorHAnsi"/>
          <w:sz w:val="24"/>
          <w:szCs w:val="24"/>
        </w:rPr>
        <w:t>For this family, as a person, he needs some durable certainties in his life as he needs to be responsibility in order to take care of his children and parents. Therefore, I would suggest him to purchase a house as to meet financial and other family needs, which can also get tax benefits and being pride of ownership. Since there seems to be large family, by staying at their own house would gives everyone the better standard of living and fulfill their utilities. However, to avoid any other disadvantages in purchasing a house, he should select housing that requires minimal maintenance, offer convenience, and provides wide ranges needed services.</w:t>
      </w:r>
    </w:p>
    <w:p w:rsidR="003876CD" w:rsidRDefault="00B6024F" w:rsidP="003876CD">
      <w:pPr>
        <w:pStyle w:val="a4"/>
        <w:numPr>
          <w:ilvl w:val="0"/>
          <w:numId w:val="6"/>
        </w:numPr>
        <w:rPr>
          <w:rFonts w:cstheme="minorHAnsi"/>
          <w:sz w:val="24"/>
          <w:szCs w:val="24"/>
        </w:rPr>
      </w:pPr>
      <w:r>
        <w:rPr>
          <w:rFonts w:cstheme="minorHAnsi"/>
          <w:sz w:val="24"/>
          <w:szCs w:val="24"/>
        </w:rPr>
        <w:t>A couple near retirement with grown children.</w:t>
      </w:r>
    </w:p>
    <w:p w:rsidR="002037B3" w:rsidRDefault="00B6024F" w:rsidP="008572D7">
      <w:pPr>
        <w:pStyle w:val="a4"/>
        <w:rPr>
          <w:rFonts w:cstheme="minorHAnsi"/>
          <w:sz w:val="24"/>
          <w:szCs w:val="24"/>
        </w:rPr>
      </w:pPr>
      <w:r>
        <w:rPr>
          <w:rFonts w:cstheme="minorHAnsi"/>
          <w:sz w:val="24"/>
          <w:szCs w:val="24"/>
        </w:rPr>
        <w:lastRenderedPageBreak/>
        <w:t xml:space="preserve">Due to nowadays trend of aging society, some research cited that many of retirement couples </w:t>
      </w:r>
      <w:r w:rsidR="002037B3">
        <w:rPr>
          <w:rFonts w:cstheme="minorHAnsi"/>
          <w:sz w:val="24"/>
          <w:szCs w:val="24"/>
        </w:rPr>
        <w:t>seem</w:t>
      </w:r>
      <w:r>
        <w:rPr>
          <w:rFonts w:cstheme="minorHAnsi"/>
          <w:sz w:val="24"/>
          <w:szCs w:val="24"/>
        </w:rPr>
        <w:t xml:space="preserve"> to interest in living at condominium instead of house. W</w:t>
      </w:r>
      <w:r w:rsidR="002037B3">
        <w:rPr>
          <w:rFonts w:cstheme="minorHAnsi"/>
          <w:sz w:val="24"/>
          <w:szCs w:val="24"/>
        </w:rPr>
        <w:t>ith the substantive life of a retire couple whose children was no longer at home with them, I would suggest them to rent a condominium that provides convenience and flexibility for changing needs and financial situation. By living in condominium requires less living expenses than owning a house meaning that there is fewer maintenance responsibilities than house, so it would be the most suitable place for an aging couple who is nearly retire adhere their remaining lives there.</w:t>
      </w:r>
    </w:p>
    <w:p w:rsidR="008572D7" w:rsidRDefault="008572D7" w:rsidP="008572D7">
      <w:pPr>
        <w:pStyle w:val="a4"/>
        <w:numPr>
          <w:ilvl w:val="0"/>
          <w:numId w:val="2"/>
        </w:numPr>
        <w:rPr>
          <w:rFonts w:cstheme="minorHAnsi"/>
          <w:sz w:val="24"/>
          <w:szCs w:val="24"/>
        </w:rPr>
      </w:pPr>
      <w:r>
        <w:rPr>
          <w:rFonts w:cstheme="minorHAnsi"/>
          <w:sz w:val="24"/>
          <w:szCs w:val="24"/>
        </w:rPr>
        <w:t>Which mortgage should result in higher total payments?</w:t>
      </w:r>
    </w:p>
    <w:p w:rsidR="00292A36" w:rsidRDefault="00292A36" w:rsidP="00292A36">
      <w:pPr>
        <w:pStyle w:val="a4"/>
        <w:rPr>
          <w:rFonts w:cstheme="minorHAnsi"/>
          <w:sz w:val="24"/>
          <w:szCs w:val="24"/>
        </w:rPr>
      </w:pPr>
      <w:r>
        <w:rPr>
          <w:rFonts w:cstheme="minorHAnsi"/>
          <w:sz w:val="24"/>
          <w:szCs w:val="24"/>
        </w:rPr>
        <w:t xml:space="preserve">Mortgage A:  </w:t>
      </w:r>
      <w:r w:rsidR="00992F00">
        <w:rPr>
          <w:rFonts w:cstheme="minorHAnsi"/>
          <w:sz w:val="24"/>
          <w:szCs w:val="24"/>
        </w:rPr>
        <w:t>$970x12x30=$349,200</w:t>
      </w:r>
    </w:p>
    <w:p w:rsidR="00292A36" w:rsidRDefault="00292A36" w:rsidP="00A533AA">
      <w:pPr>
        <w:pStyle w:val="a4"/>
        <w:ind w:left="709"/>
        <w:rPr>
          <w:rFonts w:cstheme="minorHAnsi"/>
          <w:sz w:val="24"/>
          <w:szCs w:val="24"/>
        </w:rPr>
      </w:pPr>
      <w:r w:rsidRPr="00292A36">
        <w:rPr>
          <w:rFonts w:cstheme="minorHAnsi"/>
          <w:sz w:val="24"/>
          <w:szCs w:val="24"/>
        </w:rPr>
        <w:t xml:space="preserve">Mortgage B: </w:t>
      </w:r>
      <w:r w:rsidR="00992F00">
        <w:rPr>
          <w:rFonts w:cstheme="minorHAnsi"/>
          <w:sz w:val="24"/>
          <w:szCs w:val="24"/>
        </w:rPr>
        <w:t xml:space="preserve"> $760x12x5+$1,005x25x12=$45,600+$301,500=$347,100</w:t>
      </w:r>
    </w:p>
    <w:p w:rsidR="00C51EB3" w:rsidRDefault="00A533AA" w:rsidP="00C51EB3">
      <w:pPr>
        <w:pStyle w:val="a4"/>
        <w:numPr>
          <w:ilvl w:val="0"/>
          <w:numId w:val="2"/>
        </w:numPr>
        <w:rPr>
          <w:rFonts w:cstheme="minorHAnsi"/>
          <w:sz w:val="24"/>
          <w:szCs w:val="24"/>
        </w:rPr>
      </w:pPr>
      <w:r>
        <w:rPr>
          <w:rFonts w:cstheme="minorHAnsi"/>
          <w:sz w:val="24"/>
          <w:szCs w:val="24"/>
        </w:rPr>
        <w:t>What are the two main types of consumer credit?</w:t>
      </w:r>
    </w:p>
    <w:p w:rsidR="0014557D" w:rsidRDefault="0021619F" w:rsidP="0014557D">
      <w:pPr>
        <w:pStyle w:val="a4"/>
        <w:numPr>
          <w:ilvl w:val="0"/>
          <w:numId w:val="9"/>
        </w:numPr>
        <w:rPr>
          <w:rFonts w:cstheme="minorHAnsi"/>
          <w:sz w:val="24"/>
          <w:szCs w:val="24"/>
        </w:rPr>
      </w:pPr>
      <w:r>
        <w:rPr>
          <w:rFonts w:cstheme="minorHAnsi"/>
          <w:sz w:val="24"/>
          <w:szCs w:val="24"/>
        </w:rPr>
        <w:t>Closed-End Credit</w:t>
      </w:r>
    </w:p>
    <w:p w:rsidR="0014557D" w:rsidRDefault="0014557D" w:rsidP="0014557D">
      <w:pPr>
        <w:pStyle w:val="a4"/>
        <w:ind w:left="1080"/>
        <w:rPr>
          <w:rFonts w:cstheme="minorHAnsi"/>
          <w:sz w:val="24"/>
          <w:szCs w:val="24"/>
        </w:rPr>
      </w:pPr>
      <w:r w:rsidRPr="0014557D">
        <w:rPr>
          <w:sz w:val="24"/>
          <w:szCs w:val="24"/>
        </w:rPr>
        <w:t xml:space="preserve">In this type of loan or credit arrangement, the full amount owed must be paid back by the </w:t>
      </w:r>
      <w:r>
        <w:rPr>
          <w:sz w:val="24"/>
          <w:szCs w:val="24"/>
        </w:rPr>
        <w:t>borrower by a set point in time which is used for specific purpose and involves a specified amount.</w:t>
      </w:r>
      <w:r w:rsidRPr="0014557D">
        <w:rPr>
          <w:sz w:val="24"/>
          <w:szCs w:val="24"/>
        </w:rPr>
        <w:t xml:space="preserve"> Most real estate and auto loans are </w:t>
      </w:r>
      <w:r>
        <w:rPr>
          <w:sz w:val="24"/>
          <w:szCs w:val="24"/>
        </w:rPr>
        <w:t xml:space="preserve">considered as </w:t>
      </w:r>
      <w:r w:rsidRPr="0014557D">
        <w:rPr>
          <w:sz w:val="24"/>
          <w:szCs w:val="24"/>
        </w:rPr>
        <w:t>closed-end credit</w:t>
      </w:r>
      <w:r>
        <w:rPr>
          <w:rFonts w:cstheme="minorHAnsi"/>
          <w:sz w:val="24"/>
          <w:szCs w:val="24"/>
        </w:rPr>
        <w:t>. Closed-end credit involves installment sales credit and installment cash credit.</w:t>
      </w:r>
    </w:p>
    <w:p w:rsidR="0014557D" w:rsidRDefault="0014557D" w:rsidP="0014557D">
      <w:pPr>
        <w:pStyle w:val="a4"/>
        <w:numPr>
          <w:ilvl w:val="0"/>
          <w:numId w:val="9"/>
        </w:numPr>
        <w:rPr>
          <w:rFonts w:cstheme="minorHAnsi"/>
          <w:sz w:val="24"/>
          <w:szCs w:val="24"/>
        </w:rPr>
      </w:pPr>
      <w:r>
        <w:rPr>
          <w:rFonts w:cstheme="minorHAnsi"/>
          <w:sz w:val="24"/>
          <w:szCs w:val="24"/>
        </w:rPr>
        <w:t>Open-End Credit</w:t>
      </w:r>
    </w:p>
    <w:p w:rsidR="0014557D" w:rsidRDefault="000517C8" w:rsidP="0014557D">
      <w:pPr>
        <w:pStyle w:val="a4"/>
        <w:ind w:left="1080"/>
        <w:rPr>
          <w:rFonts w:cstheme="minorHAnsi"/>
          <w:color w:val="000000"/>
          <w:sz w:val="24"/>
          <w:szCs w:val="24"/>
          <w:shd w:val="clear" w:color="auto" w:fill="FFFFFF"/>
        </w:rPr>
      </w:pPr>
      <w:hyperlink r:id="rId6" w:history="1">
        <w:r w:rsidR="00A808B5" w:rsidRPr="00A808B5">
          <w:rPr>
            <w:rStyle w:val="a5"/>
            <w:rFonts w:cstheme="minorHAnsi"/>
            <w:color w:val="000000"/>
            <w:sz w:val="24"/>
            <w:szCs w:val="24"/>
            <w:u w:val="none"/>
            <w:shd w:val="clear" w:color="auto" w:fill="FFFFFF"/>
          </w:rPr>
          <w:t>Line of credit</w:t>
        </w:r>
      </w:hyperlink>
      <w:r w:rsidR="00A808B5" w:rsidRPr="00A808B5">
        <w:rPr>
          <w:rStyle w:val="apple-converted-space"/>
          <w:rFonts w:cstheme="minorHAnsi"/>
          <w:color w:val="000000"/>
          <w:sz w:val="24"/>
          <w:szCs w:val="24"/>
          <w:shd w:val="clear" w:color="auto" w:fill="FFFFFF"/>
        </w:rPr>
        <w:t> </w:t>
      </w:r>
      <w:r w:rsidR="00A808B5" w:rsidRPr="00A808B5">
        <w:rPr>
          <w:rFonts w:cstheme="minorHAnsi"/>
          <w:color w:val="000000"/>
          <w:sz w:val="24"/>
          <w:szCs w:val="24"/>
          <w:shd w:val="clear" w:color="auto" w:fill="FFFFFF"/>
        </w:rPr>
        <w:t>such as an</w:t>
      </w:r>
      <w:r w:rsidR="00A808B5" w:rsidRPr="00A808B5">
        <w:rPr>
          <w:rStyle w:val="apple-converted-space"/>
          <w:rFonts w:cstheme="minorHAnsi"/>
          <w:color w:val="000000"/>
          <w:sz w:val="24"/>
          <w:szCs w:val="24"/>
          <w:shd w:val="clear" w:color="auto" w:fill="FFFFFF"/>
        </w:rPr>
        <w:t> </w:t>
      </w:r>
      <w:hyperlink r:id="rId7" w:history="1">
        <w:r w:rsidR="00A808B5" w:rsidRPr="00A808B5">
          <w:rPr>
            <w:rStyle w:val="a5"/>
            <w:rFonts w:cstheme="minorHAnsi"/>
            <w:color w:val="000000"/>
            <w:sz w:val="24"/>
            <w:szCs w:val="24"/>
            <w:u w:val="none"/>
            <w:shd w:val="clear" w:color="auto" w:fill="FFFFFF"/>
          </w:rPr>
          <w:t>overdraft</w:t>
        </w:r>
      </w:hyperlink>
      <w:r w:rsidR="00A808B5" w:rsidRPr="00A808B5">
        <w:rPr>
          <w:rStyle w:val="apple-converted-space"/>
          <w:rFonts w:cstheme="minorHAnsi"/>
          <w:color w:val="000000"/>
          <w:sz w:val="24"/>
          <w:szCs w:val="24"/>
          <w:shd w:val="clear" w:color="auto" w:fill="FFFFFF"/>
        </w:rPr>
        <w:t> </w:t>
      </w:r>
      <w:r w:rsidR="00A808B5" w:rsidRPr="00A808B5">
        <w:rPr>
          <w:rFonts w:cstheme="minorHAnsi"/>
          <w:color w:val="000000"/>
          <w:sz w:val="24"/>
          <w:szCs w:val="24"/>
          <w:shd w:val="clear" w:color="auto" w:fill="FFFFFF"/>
        </w:rPr>
        <w:t>or</w:t>
      </w:r>
      <w:r w:rsidR="00A808B5" w:rsidRPr="00A808B5">
        <w:rPr>
          <w:rStyle w:val="apple-converted-space"/>
          <w:rFonts w:cstheme="minorHAnsi"/>
          <w:color w:val="000000"/>
          <w:sz w:val="24"/>
          <w:szCs w:val="24"/>
          <w:shd w:val="clear" w:color="auto" w:fill="FFFFFF"/>
        </w:rPr>
        <w:t> </w:t>
      </w:r>
      <w:hyperlink r:id="rId8" w:history="1">
        <w:r w:rsidR="00A808B5" w:rsidRPr="00A808B5">
          <w:rPr>
            <w:rStyle w:val="a5"/>
            <w:rFonts w:cstheme="minorHAnsi"/>
            <w:color w:val="000000"/>
            <w:sz w:val="24"/>
            <w:szCs w:val="24"/>
            <w:u w:val="none"/>
            <w:shd w:val="clear" w:color="auto" w:fill="FFFFFF"/>
          </w:rPr>
          <w:t>credit card</w:t>
        </w:r>
      </w:hyperlink>
      <w:r w:rsidR="00A808B5" w:rsidRPr="00A808B5">
        <w:rPr>
          <w:rStyle w:val="apple-converted-space"/>
          <w:rFonts w:cstheme="minorHAnsi"/>
          <w:color w:val="000000"/>
          <w:sz w:val="24"/>
          <w:szCs w:val="24"/>
          <w:shd w:val="clear" w:color="auto" w:fill="FFFFFF"/>
        </w:rPr>
        <w:t> </w:t>
      </w:r>
      <w:hyperlink r:id="rId9" w:history="1">
        <w:r w:rsidR="00A808B5" w:rsidRPr="00A808B5">
          <w:rPr>
            <w:rStyle w:val="a5"/>
            <w:rFonts w:cstheme="minorHAnsi"/>
            <w:color w:val="000000"/>
            <w:sz w:val="24"/>
            <w:szCs w:val="24"/>
            <w:u w:val="none"/>
            <w:shd w:val="clear" w:color="auto" w:fill="FFFFFF"/>
          </w:rPr>
          <w:t>facility</w:t>
        </w:r>
      </w:hyperlink>
      <w:r w:rsidR="00A808B5">
        <w:rPr>
          <w:rFonts w:cstheme="minorHAnsi"/>
          <w:sz w:val="24"/>
          <w:szCs w:val="24"/>
        </w:rPr>
        <w:t xml:space="preserve"> </w:t>
      </w:r>
      <w:r w:rsidR="00A808B5" w:rsidRPr="00A808B5">
        <w:rPr>
          <w:rFonts w:cstheme="minorHAnsi"/>
          <w:color w:val="000000"/>
          <w:sz w:val="24"/>
          <w:szCs w:val="24"/>
          <w:shd w:val="clear" w:color="auto" w:fill="FFFFFF"/>
        </w:rPr>
        <w:t>where (other than the maximum</w:t>
      </w:r>
      <w:r w:rsidR="00A808B5" w:rsidRPr="00A808B5">
        <w:rPr>
          <w:rStyle w:val="apple-converted-space"/>
          <w:rFonts w:cstheme="minorHAnsi"/>
          <w:color w:val="000000"/>
          <w:sz w:val="24"/>
          <w:szCs w:val="24"/>
          <w:shd w:val="clear" w:color="auto" w:fill="FFFFFF"/>
        </w:rPr>
        <w:t> </w:t>
      </w:r>
      <w:hyperlink r:id="rId10" w:history="1">
        <w:r w:rsidR="00A808B5" w:rsidRPr="00A808B5">
          <w:rPr>
            <w:rStyle w:val="a5"/>
            <w:rFonts w:cstheme="minorHAnsi"/>
            <w:color w:val="000000"/>
            <w:sz w:val="24"/>
            <w:szCs w:val="24"/>
            <w:u w:val="none"/>
            <w:shd w:val="clear" w:color="auto" w:fill="FFFFFF"/>
          </w:rPr>
          <w:t>credit limit</w:t>
        </w:r>
      </w:hyperlink>
      <w:r w:rsidR="00A808B5" w:rsidRPr="00A808B5">
        <w:rPr>
          <w:rFonts w:cstheme="minorHAnsi"/>
          <w:color w:val="000000"/>
          <w:sz w:val="24"/>
          <w:szCs w:val="24"/>
          <w:shd w:val="clear" w:color="auto" w:fill="FFFFFF"/>
        </w:rPr>
        <w:t>) no</w:t>
      </w:r>
      <w:r w:rsidR="00A808B5" w:rsidRPr="00A808B5">
        <w:rPr>
          <w:rStyle w:val="apple-converted-space"/>
          <w:rFonts w:cstheme="minorHAnsi"/>
          <w:color w:val="000000"/>
          <w:sz w:val="24"/>
          <w:szCs w:val="24"/>
          <w:shd w:val="clear" w:color="auto" w:fill="FFFFFF"/>
        </w:rPr>
        <w:t> </w:t>
      </w:r>
      <w:hyperlink r:id="rId11" w:history="1">
        <w:r w:rsidR="00A808B5" w:rsidRPr="00A808B5">
          <w:rPr>
            <w:rStyle w:val="a5"/>
            <w:rFonts w:cstheme="minorHAnsi"/>
            <w:color w:val="000000"/>
            <w:sz w:val="24"/>
            <w:szCs w:val="24"/>
            <w:u w:val="none"/>
            <w:shd w:val="clear" w:color="auto" w:fill="FFFFFF"/>
          </w:rPr>
          <w:t>restrictions</w:t>
        </w:r>
      </w:hyperlink>
      <w:r w:rsidR="00A808B5">
        <w:rPr>
          <w:rFonts w:cstheme="minorHAnsi"/>
          <w:sz w:val="24"/>
          <w:szCs w:val="24"/>
        </w:rPr>
        <w:t xml:space="preserve"> </w:t>
      </w:r>
      <w:r w:rsidR="00A808B5" w:rsidRPr="00A808B5">
        <w:rPr>
          <w:rFonts w:cstheme="minorHAnsi"/>
          <w:color w:val="000000"/>
          <w:sz w:val="24"/>
          <w:szCs w:val="24"/>
          <w:shd w:val="clear" w:color="auto" w:fill="FFFFFF"/>
        </w:rPr>
        <w:t>are placed on withdrawals and repayments. Any</w:t>
      </w:r>
      <w:r w:rsidR="00A808B5" w:rsidRPr="00A808B5">
        <w:rPr>
          <w:rStyle w:val="apple-converted-space"/>
          <w:rFonts w:cstheme="minorHAnsi"/>
          <w:color w:val="000000"/>
          <w:sz w:val="24"/>
          <w:szCs w:val="24"/>
          <w:shd w:val="clear" w:color="auto" w:fill="FFFFFF"/>
        </w:rPr>
        <w:t> </w:t>
      </w:r>
      <w:hyperlink r:id="rId12" w:history="1">
        <w:r w:rsidR="00A808B5" w:rsidRPr="00A808B5">
          <w:rPr>
            <w:rStyle w:val="a5"/>
            <w:rFonts w:cstheme="minorHAnsi"/>
            <w:color w:val="000000"/>
            <w:sz w:val="24"/>
            <w:szCs w:val="24"/>
            <w:u w:val="none"/>
            <w:shd w:val="clear" w:color="auto" w:fill="FFFFFF"/>
          </w:rPr>
          <w:t>amount</w:t>
        </w:r>
      </w:hyperlink>
      <w:r w:rsidR="00A808B5">
        <w:rPr>
          <w:rFonts w:cstheme="minorHAnsi"/>
          <w:sz w:val="24"/>
          <w:szCs w:val="24"/>
        </w:rPr>
        <w:t xml:space="preserve"> </w:t>
      </w:r>
      <w:r w:rsidR="00A808B5">
        <w:rPr>
          <w:rFonts w:cstheme="minorHAnsi"/>
          <w:color w:val="000000"/>
          <w:sz w:val="24"/>
          <w:szCs w:val="24"/>
          <w:shd w:val="clear" w:color="auto" w:fill="FFFFFF"/>
        </w:rPr>
        <w:t>deposited in an open-</w:t>
      </w:r>
      <w:r w:rsidR="00A808B5" w:rsidRPr="00A808B5">
        <w:rPr>
          <w:rFonts w:cstheme="minorHAnsi"/>
          <w:color w:val="000000"/>
          <w:sz w:val="24"/>
          <w:szCs w:val="24"/>
          <w:shd w:val="clear" w:color="auto" w:fill="FFFFFF"/>
        </w:rPr>
        <w:t>end credit</w:t>
      </w:r>
      <w:r w:rsidR="00A808B5" w:rsidRPr="00A808B5">
        <w:rPr>
          <w:rStyle w:val="apple-converted-space"/>
          <w:rFonts w:cstheme="minorHAnsi"/>
          <w:color w:val="000000"/>
          <w:sz w:val="24"/>
          <w:szCs w:val="24"/>
          <w:shd w:val="clear" w:color="auto" w:fill="FFFFFF"/>
        </w:rPr>
        <w:t> </w:t>
      </w:r>
      <w:hyperlink r:id="rId13" w:history="1">
        <w:r w:rsidR="00A808B5" w:rsidRPr="00A808B5">
          <w:rPr>
            <w:rStyle w:val="a5"/>
            <w:rFonts w:cstheme="minorHAnsi"/>
            <w:color w:val="000000"/>
            <w:sz w:val="24"/>
            <w:szCs w:val="24"/>
            <w:u w:val="none"/>
            <w:shd w:val="clear" w:color="auto" w:fill="FFFFFF"/>
          </w:rPr>
          <w:t>account</w:t>
        </w:r>
      </w:hyperlink>
      <w:r w:rsidR="00A808B5" w:rsidRPr="00A808B5">
        <w:rPr>
          <w:rStyle w:val="apple-converted-space"/>
          <w:rFonts w:cstheme="minorHAnsi"/>
          <w:color w:val="000000"/>
          <w:sz w:val="24"/>
          <w:szCs w:val="24"/>
          <w:shd w:val="clear" w:color="auto" w:fill="FFFFFF"/>
        </w:rPr>
        <w:t> </w:t>
      </w:r>
      <w:r w:rsidR="00A808B5" w:rsidRPr="00A808B5">
        <w:rPr>
          <w:rFonts w:cstheme="minorHAnsi"/>
          <w:color w:val="000000"/>
          <w:sz w:val="24"/>
          <w:szCs w:val="24"/>
          <w:shd w:val="clear" w:color="auto" w:fill="FFFFFF"/>
        </w:rPr>
        <w:t>is available for re-borrowing,</w:t>
      </w:r>
      <w:r w:rsidR="00A808B5" w:rsidRPr="00A808B5">
        <w:rPr>
          <w:rStyle w:val="apple-converted-space"/>
          <w:rFonts w:cstheme="minorHAnsi"/>
          <w:color w:val="000000"/>
          <w:sz w:val="24"/>
          <w:szCs w:val="24"/>
          <w:shd w:val="clear" w:color="auto" w:fill="FFFFFF"/>
        </w:rPr>
        <w:t> </w:t>
      </w:r>
      <w:hyperlink r:id="rId14" w:history="1">
        <w:r w:rsidR="00A808B5" w:rsidRPr="00A808B5">
          <w:rPr>
            <w:rStyle w:val="a5"/>
            <w:rFonts w:cstheme="minorHAnsi"/>
            <w:color w:val="000000"/>
            <w:sz w:val="24"/>
            <w:szCs w:val="24"/>
            <w:u w:val="none"/>
            <w:shd w:val="clear" w:color="auto" w:fill="FFFFFF"/>
          </w:rPr>
          <w:t>and interest</w:t>
        </w:r>
      </w:hyperlink>
      <w:r w:rsidR="00A808B5" w:rsidRPr="00A808B5">
        <w:rPr>
          <w:rStyle w:val="apple-converted-space"/>
          <w:rFonts w:cstheme="minorHAnsi"/>
          <w:color w:val="000000"/>
          <w:sz w:val="24"/>
          <w:szCs w:val="24"/>
          <w:shd w:val="clear" w:color="auto" w:fill="FFFFFF"/>
        </w:rPr>
        <w:t> </w:t>
      </w:r>
      <w:r w:rsidR="00A808B5" w:rsidRPr="00A808B5">
        <w:rPr>
          <w:rFonts w:cstheme="minorHAnsi"/>
          <w:color w:val="000000"/>
          <w:sz w:val="24"/>
          <w:szCs w:val="24"/>
          <w:shd w:val="clear" w:color="auto" w:fill="FFFFFF"/>
        </w:rPr>
        <w:t>is charged only on the</w:t>
      </w:r>
      <w:r w:rsidR="00A808B5" w:rsidRPr="00A808B5">
        <w:rPr>
          <w:rStyle w:val="apple-converted-space"/>
          <w:rFonts w:cstheme="minorHAnsi"/>
          <w:color w:val="000000"/>
          <w:sz w:val="24"/>
          <w:szCs w:val="24"/>
          <w:shd w:val="clear" w:color="auto" w:fill="FFFFFF"/>
        </w:rPr>
        <w:t> </w:t>
      </w:r>
      <w:hyperlink r:id="rId15" w:history="1">
        <w:r w:rsidR="00A808B5" w:rsidRPr="00A808B5">
          <w:rPr>
            <w:rStyle w:val="a5"/>
            <w:rFonts w:cstheme="minorHAnsi"/>
            <w:color w:val="000000"/>
            <w:sz w:val="24"/>
            <w:szCs w:val="24"/>
            <w:u w:val="none"/>
            <w:shd w:val="clear" w:color="auto" w:fill="FFFFFF"/>
          </w:rPr>
          <w:t>outstanding balance</w:t>
        </w:r>
      </w:hyperlink>
      <w:r w:rsidR="00A808B5" w:rsidRPr="00A808B5">
        <w:rPr>
          <w:rStyle w:val="apple-converted-space"/>
          <w:rFonts w:cstheme="minorHAnsi"/>
          <w:color w:val="000000"/>
          <w:sz w:val="24"/>
          <w:szCs w:val="24"/>
          <w:shd w:val="clear" w:color="auto" w:fill="FFFFFF"/>
        </w:rPr>
        <w:t> </w:t>
      </w:r>
      <w:r w:rsidR="00A808B5" w:rsidRPr="00A808B5">
        <w:rPr>
          <w:rFonts w:cstheme="minorHAnsi"/>
          <w:color w:val="000000"/>
          <w:sz w:val="24"/>
          <w:szCs w:val="24"/>
          <w:shd w:val="clear" w:color="auto" w:fill="FFFFFF"/>
        </w:rPr>
        <w:t>which may be paid off at any time (within its term) without early</w:t>
      </w:r>
      <w:r w:rsidR="00A808B5" w:rsidRPr="00A808B5">
        <w:rPr>
          <w:rStyle w:val="apple-converted-space"/>
          <w:rFonts w:cstheme="minorHAnsi"/>
          <w:color w:val="000000"/>
          <w:sz w:val="24"/>
          <w:szCs w:val="24"/>
          <w:shd w:val="clear" w:color="auto" w:fill="FFFFFF"/>
        </w:rPr>
        <w:t> </w:t>
      </w:r>
      <w:hyperlink r:id="rId16" w:history="1">
        <w:r w:rsidR="00A808B5" w:rsidRPr="00A808B5">
          <w:rPr>
            <w:rStyle w:val="a5"/>
            <w:rFonts w:cstheme="minorHAnsi"/>
            <w:color w:val="000000"/>
            <w:sz w:val="24"/>
            <w:szCs w:val="24"/>
            <w:u w:val="none"/>
            <w:shd w:val="clear" w:color="auto" w:fill="FFFFFF"/>
          </w:rPr>
          <w:t>payment</w:t>
        </w:r>
      </w:hyperlink>
      <w:r w:rsidR="00A808B5" w:rsidRPr="00A808B5">
        <w:rPr>
          <w:rStyle w:val="apple-converted-space"/>
          <w:rFonts w:cstheme="minorHAnsi"/>
          <w:color w:val="000000"/>
          <w:sz w:val="24"/>
          <w:szCs w:val="24"/>
          <w:shd w:val="clear" w:color="auto" w:fill="FFFFFF"/>
        </w:rPr>
        <w:t> </w:t>
      </w:r>
      <w:hyperlink r:id="rId17" w:history="1">
        <w:r w:rsidR="00A808B5" w:rsidRPr="00A808B5">
          <w:rPr>
            <w:rStyle w:val="a5"/>
            <w:rFonts w:cstheme="minorHAnsi"/>
            <w:color w:val="000000"/>
            <w:sz w:val="24"/>
            <w:szCs w:val="24"/>
            <w:u w:val="none"/>
            <w:shd w:val="clear" w:color="auto" w:fill="FFFFFF"/>
          </w:rPr>
          <w:t>penalty</w:t>
        </w:r>
      </w:hyperlink>
      <w:r w:rsidR="00A808B5" w:rsidRPr="00A808B5">
        <w:rPr>
          <w:rFonts w:cstheme="minorHAnsi"/>
          <w:color w:val="000000"/>
          <w:sz w:val="24"/>
          <w:szCs w:val="24"/>
          <w:shd w:val="clear" w:color="auto" w:fill="FFFFFF"/>
        </w:rPr>
        <w:t>.</w:t>
      </w:r>
    </w:p>
    <w:p w:rsidR="00A808B5" w:rsidRDefault="00A808B5" w:rsidP="00A808B5">
      <w:pPr>
        <w:pStyle w:val="a4"/>
        <w:numPr>
          <w:ilvl w:val="0"/>
          <w:numId w:val="2"/>
        </w:numPr>
        <w:rPr>
          <w:rFonts w:cstheme="minorHAnsi"/>
          <w:sz w:val="24"/>
          <w:szCs w:val="24"/>
        </w:rPr>
      </w:pPr>
      <w:r>
        <w:rPr>
          <w:rFonts w:cstheme="minorHAnsi"/>
          <w:sz w:val="24"/>
          <w:szCs w:val="24"/>
        </w:rPr>
        <w:t>What are the general rules of measuring credit capacity?</w:t>
      </w:r>
    </w:p>
    <w:p w:rsidR="00377CF3" w:rsidRPr="00377CF3" w:rsidRDefault="00A808B5" w:rsidP="00377CF3">
      <w:pPr>
        <w:pStyle w:val="a4"/>
        <w:numPr>
          <w:ilvl w:val="0"/>
          <w:numId w:val="10"/>
        </w:numPr>
        <w:rPr>
          <w:rFonts w:cstheme="minorHAnsi"/>
          <w:sz w:val="24"/>
          <w:szCs w:val="24"/>
        </w:rPr>
      </w:pPr>
      <w:r>
        <w:rPr>
          <w:rFonts w:cstheme="minorHAnsi"/>
          <w:sz w:val="24"/>
          <w:szCs w:val="24"/>
        </w:rPr>
        <w:t xml:space="preserve">Debt Payments to Income Ratio: </w:t>
      </w:r>
      <m:oMath>
        <m:f>
          <m:fPr>
            <m:ctrlPr>
              <w:rPr>
                <w:rFonts w:ascii="Cambria Math" w:hAnsi="Cambria Math" w:cstheme="minorHAnsi"/>
                <w:i/>
                <w:sz w:val="28"/>
              </w:rPr>
            </m:ctrlPr>
          </m:fPr>
          <m:num>
            <m:r>
              <w:rPr>
                <w:rFonts w:ascii="Cambria Math" w:hAnsi="Cambria Math" w:cstheme="minorHAnsi"/>
                <w:sz w:val="28"/>
              </w:rPr>
              <m:t>monthly debt payments</m:t>
            </m:r>
          </m:num>
          <m:den>
            <m:r>
              <w:rPr>
                <w:rFonts w:ascii="Cambria Math" w:hAnsi="Cambria Math" w:cstheme="minorHAnsi"/>
                <w:sz w:val="28"/>
              </w:rPr>
              <m:t>monthly income</m:t>
            </m:r>
          </m:den>
        </m:f>
      </m:oMath>
    </w:p>
    <w:p w:rsidR="00377CF3" w:rsidRPr="00377CF3" w:rsidRDefault="00377CF3" w:rsidP="00F4588E">
      <w:pPr>
        <w:ind w:left="1440"/>
        <w:rPr>
          <w:rFonts w:cstheme="minorHAnsi"/>
          <w:sz w:val="24"/>
          <w:szCs w:val="24"/>
        </w:rPr>
      </w:pPr>
      <w:r w:rsidRPr="00377CF3">
        <w:rPr>
          <w:sz w:val="24"/>
          <w:szCs w:val="24"/>
          <w:shd w:val="clear" w:color="auto" w:fill="FFFFFF"/>
        </w:rPr>
        <w:t>A debt-to-income ratio is one way lenders measure your ability to manage the payments you make every month to repay the money you have borrowed. </w:t>
      </w:r>
      <w:r w:rsidRPr="00377CF3">
        <w:rPr>
          <w:rFonts w:cstheme="minorHAnsi"/>
          <w:sz w:val="24"/>
          <w:szCs w:val="24"/>
        </w:rPr>
        <w:t>An ideal debt-to-income ratio should be 15% or less. Ratios between 15% and 20% may lead to problems making payments while paying other bills on time. Once the ratios exceed 20%, problems with repayment increase dramatically. At this point, seeking help from a trained consumer counselor may be needed.</w:t>
      </w:r>
    </w:p>
    <w:p w:rsidR="00A808B5" w:rsidRPr="00F4588E" w:rsidRDefault="00A808B5" w:rsidP="00A808B5">
      <w:pPr>
        <w:pStyle w:val="a4"/>
        <w:numPr>
          <w:ilvl w:val="0"/>
          <w:numId w:val="10"/>
        </w:numPr>
        <w:rPr>
          <w:rFonts w:cstheme="minorHAnsi"/>
          <w:sz w:val="28"/>
        </w:rPr>
      </w:pPr>
      <w:r>
        <w:rPr>
          <w:rFonts w:cstheme="minorHAnsi"/>
          <w:sz w:val="24"/>
          <w:szCs w:val="24"/>
        </w:rPr>
        <w:t xml:space="preserve">Debt to Equity Ratio: </w:t>
      </w:r>
      <m:oMath>
        <m:f>
          <m:fPr>
            <m:ctrlPr>
              <w:rPr>
                <w:rFonts w:ascii="Cambria Math" w:hAnsi="Cambria Math" w:cstheme="minorHAnsi"/>
                <w:i/>
                <w:sz w:val="28"/>
              </w:rPr>
            </m:ctrlPr>
          </m:fPr>
          <m:num>
            <m:r>
              <w:rPr>
                <w:rFonts w:ascii="Cambria Math" w:hAnsi="Cambria Math" w:cstheme="minorHAnsi"/>
                <w:sz w:val="28"/>
              </w:rPr>
              <m:t>Liabilities</m:t>
            </m:r>
          </m:num>
          <m:den>
            <m:r>
              <w:rPr>
                <w:rFonts w:ascii="Cambria Math" w:hAnsi="Cambria Math" w:cstheme="minorHAnsi"/>
                <w:sz w:val="28"/>
              </w:rPr>
              <m:t>Net Worth</m:t>
            </m:r>
          </m:den>
        </m:f>
      </m:oMath>
    </w:p>
    <w:p w:rsidR="002C7A4D" w:rsidRPr="00F4588E" w:rsidRDefault="00F4588E" w:rsidP="00F4588E">
      <w:pPr>
        <w:ind w:left="1440"/>
        <w:rPr>
          <w:rFonts w:cstheme="minorHAnsi"/>
          <w:sz w:val="24"/>
          <w:szCs w:val="24"/>
        </w:rPr>
      </w:pPr>
      <w:r w:rsidRPr="00F4588E">
        <w:rPr>
          <w:sz w:val="24"/>
          <w:szCs w:val="24"/>
          <w:shd w:val="clear" w:color="auto" w:fill="FAFAFA"/>
        </w:rPr>
        <w:t xml:space="preserve">The debt to equity ratio measures the amount of mortgage, or debt, to the total value or price of a home. Expressed as a percentage, this number often </w:t>
      </w:r>
      <w:r w:rsidRPr="00F4588E">
        <w:rPr>
          <w:sz w:val="24"/>
          <w:szCs w:val="24"/>
          <w:shd w:val="clear" w:color="auto" w:fill="FAFAFA"/>
        </w:rPr>
        <w:lastRenderedPageBreak/>
        <w:t>influences the terms you'll be offered for new mortgage loans. Typically, interest rate and terms, along with closing cost fees, are determined by debt to equity percentages. The lower the debt to equity ratio, the better the terms you'll often receive from mortgage lenders.</w:t>
      </w:r>
      <w:r>
        <w:rPr>
          <w:rFonts w:cstheme="minorHAnsi"/>
          <w:sz w:val="24"/>
          <w:szCs w:val="24"/>
        </w:rPr>
        <w:t xml:space="preserve"> </w:t>
      </w:r>
      <w:r w:rsidR="00A808B5" w:rsidRPr="00F4588E">
        <w:rPr>
          <w:rFonts w:cstheme="minorHAnsi"/>
          <w:sz w:val="24"/>
          <w:szCs w:val="24"/>
        </w:rPr>
        <w:t>The ratio outcome should not be above 0.50</w:t>
      </w:r>
    </w:p>
    <w:p w:rsidR="00912F1B" w:rsidRPr="00912F1B" w:rsidRDefault="00412F3C" w:rsidP="00412F3C">
      <w:pPr>
        <w:pStyle w:val="a4"/>
        <w:numPr>
          <w:ilvl w:val="0"/>
          <w:numId w:val="2"/>
        </w:numPr>
        <w:rPr>
          <w:rFonts w:cstheme="minorHAnsi"/>
          <w:sz w:val="24"/>
          <w:szCs w:val="24"/>
        </w:rPr>
      </w:pPr>
      <w:r>
        <w:rPr>
          <w:rFonts w:cstheme="minorHAnsi"/>
          <w:sz w:val="24"/>
          <w:szCs w:val="24"/>
        </w:rPr>
        <w:t xml:space="preserve">Since the market value of Michael Tucker’s home is worth at $150,000, by assuming that he can borrow up to 80 percent of the market value, so it means that he can borrow total amount of 80%($150,000)=$120,000. However, </w:t>
      </w:r>
      <w:r w:rsidR="00161233">
        <w:rPr>
          <w:rFonts w:cstheme="minorHAnsi"/>
          <w:sz w:val="24"/>
          <w:szCs w:val="24"/>
        </w:rPr>
        <w:t>with his remaining mortgage balance of $50,000, in order to know the maximum amount he can borrow, we need to subtract his remaining mortgage balance with the total amount that he can borrow so we get the maximum amount of $70,000 that Michael Tucker can borrow.</w:t>
      </w:r>
    </w:p>
    <w:sectPr w:rsidR="00912F1B" w:rsidRPr="00912F1B" w:rsidSect="00B44F4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265B3"/>
    <w:multiLevelType w:val="hybridMultilevel"/>
    <w:tmpl w:val="24EA88EC"/>
    <w:lvl w:ilvl="0" w:tplc="94700450">
      <w:start w:val="1"/>
      <w:numFmt w:val="decimal"/>
      <w:lvlText w:val="%1)"/>
      <w:lvlJc w:val="left"/>
      <w:pPr>
        <w:ind w:left="720" w:hanging="360"/>
      </w:pPr>
      <w:rPr>
        <w:rFonts w:ascii="Trebuchet MS" w:hAnsi="Trebuchet MS" w:cstheme="minorBidi" w:hint="default"/>
        <w:color w:val="000000"/>
        <w:sz w:val="21"/>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B76120"/>
    <w:multiLevelType w:val="hybridMultilevel"/>
    <w:tmpl w:val="8D7078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4A7079"/>
    <w:multiLevelType w:val="hybridMultilevel"/>
    <w:tmpl w:val="47F4EB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6E00B6C"/>
    <w:multiLevelType w:val="multilevel"/>
    <w:tmpl w:val="9B569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B83A6D"/>
    <w:multiLevelType w:val="hybridMultilevel"/>
    <w:tmpl w:val="51EA0F88"/>
    <w:lvl w:ilvl="0" w:tplc="04090001">
      <w:start w:val="1"/>
      <w:numFmt w:val="bullet"/>
      <w:lvlText w:val=""/>
      <w:lvlJc w:val="left"/>
      <w:pPr>
        <w:ind w:left="2685" w:hanging="360"/>
      </w:pPr>
      <w:rPr>
        <w:rFonts w:ascii="Symbol" w:hAnsi="Symbol" w:hint="default"/>
      </w:rPr>
    </w:lvl>
    <w:lvl w:ilvl="1" w:tplc="04090003" w:tentative="1">
      <w:start w:val="1"/>
      <w:numFmt w:val="bullet"/>
      <w:lvlText w:val="o"/>
      <w:lvlJc w:val="left"/>
      <w:pPr>
        <w:ind w:left="3405" w:hanging="360"/>
      </w:pPr>
      <w:rPr>
        <w:rFonts w:ascii="Courier New" w:hAnsi="Courier New" w:cs="Courier New" w:hint="default"/>
      </w:rPr>
    </w:lvl>
    <w:lvl w:ilvl="2" w:tplc="04090005" w:tentative="1">
      <w:start w:val="1"/>
      <w:numFmt w:val="bullet"/>
      <w:lvlText w:val=""/>
      <w:lvlJc w:val="left"/>
      <w:pPr>
        <w:ind w:left="4125" w:hanging="360"/>
      </w:pPr>
      <w:rPr>
        <w:rFonts w:ascii="Wingdings" w:hAnsi="Wingdings" w:hint="default"/>
      </w:rPr>
    </w:lvl>
    <w:lvl w:ilvl="3" w:tplc="04090001" w:tentative="1">
      <w:start w:val="1"/>
      <w:numFmt w:val="bullet"/>
      <w:lvlText w:val=""/>
      <w:lvlJc w:val="left"/>
      <w:pPr>
        <w:ind w:left="4845" w:hanging="360"/>
      </w:pPr>
      <w:rPr>
        <w:rFonts w:ascii="Symbol" w:hAnsi="Symbol" w:hint="default"/>
      </w:rPr>
    </w:lvl>
    <w:lvl w:ilvl="4" w:tplc="04090003" w:tentative="1">
      <w:start w:val="1"/>
      <w:numFmt w:val="bullet"/>
      <w:lvlText w:val="o"/>
      <w:lvlJc w:val="left"/>
      <w:pPr>
        <w:ind w:left="5565" w:hanging="360"/>
      </w:pPr>
      <w:rPr>
        <w:rFonts w:ascii="Courier New" w:hAnsi="Courier New" w:cs="Courier New" w:hint="default"/>
      </w:rPr>
    </w:lvl>
    <w:lvl w:ilvl="5" w:tplc="04090005" w:tentative="1">
      <w:start w:val="1"/>
      <w:numFmt w:val="bullet"/>
      <w:lvlText w:val=""/>
      <w:lvlJc w:val="left"/>
      <w:pPr>
        <w:ind w:left="6285" w:hanging="360"/>
      </w:pPr>
      <w:rPr>
        <w:rFonts w:ascii="Wingdings" w:hAnsi="Wingdings" w:hint="default"/>
      </w:rPr>
    </w:lvl>
    <w:lvl w:ilvl="6" w:tplc="04090001" w:tentative="1">
      <w:start w:val="1"/>
      <w:numFmt w:val="bullet"/>
      <w:lvlText w:val=""/>
      <w:lvlJc w:val="left"/>
      <w:pPr>
        <w:ind w:left="7005" w:hanging="360"/>
      </w:pPr>
      <w:rPr>
        <w:rFonts w:ascii="Symbol" w:hAnsi="Symbol" w:hint="default"/>
      </w:rPr>
    </w:lvl>
    <w:lvl w:ilvl="7" w:tplc="04090003" w:tentative="1">
      <w:start w:val="1"/>
      <w:numFmt w:val="bullet"/>
      <w:lvlText w:val="o"/>
      <w:lvlJc w:val="left"/>
      <w:pPr>
        <w:ind w:left="7725" w:hanging="360"/>
      </w:pPr>
      <w:rPr>
        <w:rFonts w:ascii="Courier New" w:hAnsi="Courier New" w:cs="Courier New" w:hint="default"/>
      </w:rPr>
    </w:lvl>
    <w:lvl w:ilvl="8" w:tplc="04090005" w:tentative="1">
      <w:start w:val="1"/>
      <w:numFmt w:val="bullet"/>
      <w:lvlText w:val=""/>
      <w:lvlJc w:val="left"/>
      <w:pPr>
        <w:ind w:left="8445" w:hanging="360"/>
      </w:pPr>
      <w:rPr>
        <w:rFonts w:ascii="Wingdings" w:hAnsi="Wingdings" w:hint="default"/>
      </w:rPr>
    </w:lvl>
  </w:abstractNum>
  <w:abstractNum w:abstractNumId="5">
    <w:nsid w:val="2E4F56E5"/>
    <w:multiLevelType w:val="multilevel"/>
    <w:tmpl w:val="9B5A5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ECB78F5"/>
    <w:multiLevelType w:val="hybridMultilevel"/>
    <w:tmpl w:val="D86AED08"/>
    <w:lvl w:ilvl="0" w:tplc="AD9CC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51134FD"/>
    <w:multiLevelType w:val="hybridMultilevel"/>
    <w:tmpl w:val="51CC6E5C"/>
    <w:lvl w:ilvl="0" w:tplc="B8F878F8">
      <w:start w:val="2"/>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E3B5847"/>
    <w:multiLevelType w:val="hybridMultilevel"/>
    <w:tmpl w:val="EAC63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653946"/>
    <w:multiLevelType w:val="hybridMultilevel"/>
    <w:tmpl w:val="8D0A1C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B92753"/>
    <w:multiLevelType w:val="hybridMultilevel"/>
    <w:tmpl w:val="BED214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2725D5B"/>
    <w:multiLevelType w:val="hybridMultilevel"/>
    <w:tmpl w:val="A1863E62"/>
    <w:lvl w:ilvl="0" w:tplc="B8F878F8">
      <w:start w:val="2"/>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0"/>
  </w:num>
  <w:num w:numId="3">
    <w:abstractNumId w:val="2"/>
  </w:num>
  <w:num w:numId="4">
    <w:abstractNumId w:val="8"/>
  </w:num>
  <w:num w:numId="5">
    <w:abstractNumId w:val="9"/>
  </w:num>
  <w:num w:numId="6">
    <w:abstractNumId w:val="1"/>
  </w:num>
  <w:num w:numId="7">
    <w:abstractNumId w:val="4"/>
  </w:num>
  <w:num w:numId="8">
    <w:abstractNumId w:val="7"/>
  </w:num>
  <w:num w:numId="9">
    <w:abstractNumId w:val="6"/>
  </w:num>
  <w:num w:numId="10">
    <w:abstractNumId w:val="11"/>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C96"/>
    <w:rsid w:val="000517C8"/>
    <w:rsid w:val="0014557D"/>
    <w:rsid w:val="00161233"/>
    <w:rsid w:val="001F72F4"/>
    <w:rsid w:val="002037B3"/>
    <w:rsid w:val="0021619F"/>
    <w:rsid w:val="00292A36"/>
    <w:rsid w:val="002C7A4D"/>
    <w:rsid w:val="00377CF3"/>
    <w:rsid w:val="003876CD"/>
    <w:rsid w:val="00412F3C"/>
    <w:rsid w:val="00437343"/>
    <w:rsid w:val="00445C1D"/>
    <w:rsid w:val="00485FF1"/>
    <w:rsid w:val="00510DB4"/>
    <w:rsid w:val="00607F0A"/>
    <w:rsid w:val="008572D7"/>
    <w:rsid w:val="008B3297"/>
    <w:rsid w:val="008E1F04"/>
    <w:rsid w:val="00912F1B"/>
    <w:rsid w:val="00992F00"/>
    <w:rsid w:val="00A533AA"/>
    <w:rsid w:val="00A808B5"/>
    <w:rsid w:val="00B43670"/>
    <w:rsid w:val="00B44F42"/>
    <w:rsid w:val="00B6024F"/>
    <w:rsid w:val="00C51EB3"/>
    <w:rsid w:val="00D435C7"/>
    <w:rsid w:val="00D82C96"/>
    <w:rsid w:val="00DA190F"/>
    <w:rsid w:val="00F4588E"/>
    <w:rsid w:val="00FB05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82C96"/>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D82C96"/>
    <w:pPr>
      <w:ind w:left="720"/>
      <w:contextualSpacing/>
    </w:pPr>
  </w:style>
  <w:style w:type="character" w:styleId="a5">
    <w:name w:val="Hyperlink"/>
    <w:basedOn w:val="a0"/>
    <w:uiPriority w:val="99"/>
    <w:semiHidden/>
    <w:unhideWhenUsed/>
    <w:rsid w:val="00A808B5"/>
    <w:rPr>
      <w:color w:val="0000FF"/>
      <w:u w:val="single"/>
    </w:rPr>
  </w:style>
  <w:style w:type="character" w:customStyle="1" w:styleId="apple-converted-space">
    <w:name w:val="apple-converted-space"/>
    <w:basedOn w:val="a0"/>
    <w:rsid w:val="00A808B5"/>
  </w:style>
  <w:style w:type="character" w:styleId="a6">
    <w:name w:val="Placeholder Text"/>
    <w:basedOn w:val="a0"/>
    <w:uiPriority w:val="99"/>
    <w:semiHidden/>
    <w:rsid w:val="00A808B5"/>
    <w:rPr>
      <w:color w:val="808080"/>
    </w:rPr>
  </w:style>
  <w:style w:type="paragraph" w:styleId="a7">
    <w:name w:val="Balloon Text"/>
    <w:basedOn w:val="a"/>
    <w:link w:val="a8"/>
    <w:uiPriority w:val="99"/>
    <w:semiHidden/>
    <w:unhideWhenUsed/>
    <w:rsid w:val="00A808B5"/>
    <w:pPr>
      <w:spacing w:after="0" w:line="240" w:lineRule="auto"/>
    </w:pPr>
    <w:rPr>
      <w:rFonts w:ascii="Tahoma" w:hAnsi="Tahoma" w:cs="Tahoma"/>
      <w:sz w:val="16"/>
      <w:szCs w:val="16"/>
    </w:rPr>
  </w:style>
  <w:style w:type="character" w:customStyle="1" w:styleId="a8">
    <w:name w:val="ข้อความบอลลูน อักขระ"/>
    <w:basedOn w:val="a0"/>
    <w:link w:val="a7"/>
    <w:uiPriority w:val="99"/>
    <w:semiHidden/>
    <w:rsid w:val="00A808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82C96"/>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D82C96"/>
    <w:pPr>
      <w:ind w:left="720"/>
      <w:contextualSpacing/>
    </w:pPr>
  </w:style>
  <w:style w:type="character" w:styleId="a5">
    <w:name w:val="Hyperlink"/>
    <w:basedOn w:val="a0"/>
    <w:uiPriority w:val="99"/>
    <w:semiHidden/>
    <w:unhideWhenUsed/>
    <w:rsid w:val="00A808B5"/>
    <w:rPr>
      <w:color w:val="0000FF"/>
      <w:u w:val="single"/>
    </w:rPr>
  </w:style>
  <w:style w:type="character" w:customStyle="1" w:styleId="apple-converted-space">
    <w:name w:val="apple-converted-space"/>
    <w:basedOn w:val="a0"/>
    <w:rsid w:val="00A808B5"/>
  </w:style>
  <w:style w:type="character" w:styleId="a6">
    <w:name w:val="Placeholder Text"/>
    <w:basedOn w:val="a0"/>
    <w:uiPriority w:val="99"/>
    <w:semiHidden/>
    <w:rsid w:val="00A808B5"/>
    <w:rPr>
      <w:color w:val="808080"/>
    </w:rPr>
  </w:style>
  <w:style w:type="paragraph" w:styleId="a7">
    <w:name w:val="Balloon Text"/>
    <w:basedOn w:val="a"/>
    <w:link w:val="a8"/>
    <w:uiPriority w:val="99"/>
    <w:semiHidden/>
    <w:unhideWhenUsed/>
    <w:rsid w:val="00A808B5"/>
    <w:pPr>
      <w:spacing w:after="0" w:line="240" w:lineRule="auto"/>
    </w:pPr>
    <w:rPr>
      <w:rFonts w:ascii="Tahoma" w:hAnsi="Tahoma" w:cs="Tahoma"/>
      <w:sz w:val="16"/>
      <w:szCs w:val="16"/>
    </w:rPr>
  </w:style>
  <w:style w:type="character" w:customStyle="1" w:styleId="a8">
    <w:name w:val="ข้อความบอลลูน อักขระ"/>
    <w:basedOn w:val="a0"/>
    <w:link w:val="a7"/>
    <w:uiPriority w:val="99"/>
    <w:semiHidden/>
    <w:rsid w:val="00A808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9232293">
      <w:bodyDiv w:val="1"/>
      <w:marLeft w:val="0"/>
      <w:marRight w:val="0"/>
      <w:marTop w:val="0"/>
      <w:marBottom w:val="0"/>
      <w:divBdr>
        <w:top w:val="none" w:sz="0" w:space="0" w:color="auto"/>
        <w:left w:val="none" w:sz="0" w:space="0" w:color="auto"/>
        <w:bottom w:val="none" w:sz="0" w:space="0" w:color="auto"/>
        <w:right w:val="none" w:sz="0" w:space="0" w:color="auto"/>
      </w:divBdr>
    </w:div>
    <w:div w:id="1546522267">
      <w:bodyDiv w:val="1"/>
      <w:marLeft w:val="0"/>
      <w:marRight w:val="0"/>
      <w:marTop w:val="0"/>
      <w:marBottom w:val="0"/>
      <w:divBdr>
        <w:top w:val="none" w:sz="0" w:space="0" w:color="auto"/>
        <w:left w:val="none" w:sz="0" w:space="0" w:color="auto"/>
        <w:bottom w:val="none" w:sz="0" w:space="0" w:color="auto"/>
        <w:right w:val="none" w:sz="0" w:space="0" w:color="auto"/>
      </w:divBdr>
    </w:div>
    <w:div w:id="1641493653">
      <w:bodyDiv w:val="1"/>
      <w:marLeft w:val="0"/>
      <w:marRight w:val="0"/>
      <w:marTop w:val="0"/>
      <w:marBottom w:val="0"/>
      <w:divBdr>
        <w:top w:val="none" w:sz="0" w:space="0" w:color="auto"/>
        <w:left w:val="none" w:sz="0" w:space="0" w:color="auto"/>
        <w:bottom w:val="none" w:sz="0" w:space="0" w:color="auto"/>
        <w:right w:val="none" w:sz="0" w:space="0" w:color="auto"/>
      </w:divBdr>
    </w:div>
    <w:div w:id="1944219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credit-card.html" TargetMode="External"/><Relationship Id="rId13" Type="http://schemas.openxmlformats.org/officeDocument/2006/relationships/hyperlink" Target="http://www.businessdictionary.com/definition/account.htm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businessdictionary.com/definition/overdraft.html" TargetMode="External"/><Relationship Id="rId12" Type="http://schemas.openxmlformats.org/officeDocument/2006/relationships/hyperlink" Target="http://www.businessdictionary.com/definition/amount.html" TargetMode="External"/><Relationship Id="rId17" Type="http://schemas.openxmlformats.org/officeDocument/2006/relationships/hyperlink" Target="http://www.businessdictionary.com/definition/penalty.html" TargetMode="External"/><Relationship Id="rId2" Type="http://schemas.openxmlformats.org/officeDocument/2006/relationships/styles" Target="styles.xml"/><Relationship Id="rId16" Type="http://schemas.openxmlformats.org/officeDocument/2006/relationships/hyperlink" Target="http://www.businessdictionary.com/definition/payment.html" TargetMode="External"/><Relationship Id="rId1" Type="http://schemas.openxmlformats.org/officeDocument/2006/relationships/numbering" Target="numbering.xml"/><Relationship Id="rId6" Type="http://schemas.openxmlformats.org/officeDocument/2006/relationships/hyperlink" Target="http://www.businessdictionary.com/definition/line-of-credit.html" TargetMode="External"/><Relationship Id="rId11" Type="http://schemas.openxmlformats.org/officeDocument/2006/relationships/hyperlink" Target="http://www.businessdictionary.com/definition/restrictions.html" TargetMode="External"/><Relationship Id="rId5" Type="http://schemas.openxmlformats.org/officeDocument/2006/relationships/webSettings" Target="webSettings.xml"/><Relationship Id="rId15" Type="http://schemas.openxmlformats.org/officeDocument/2006/relationships/hyperlink" Target="http://www.businessdictionary.com/definition/outstanding-debt.html" TargetMode="External"/><Relationship Id="rId10" Type="http://schemas.openxmlformats.org/officeDocument/2006/relationships/hyperlink" Target="http://www.businessdictionary.com/definition/credit-limit.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usinessdictionary.com/definition/facility.html" TargetMode="External"/><Relationship Id="rId14" Type="http://schemas.openxmlformats.org/officeDocument/2006/relationships/hyperlink" Target="http://www.businessdictionary.com/definition/and-interest.html"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1020</Words>
  <Characters>5816</Characters>
  <Application>Microsoft Office Word</Application>
  <DocSecurity>0</DocSecurity>
  <Lines>48</Lines>
  <Paragraphs>13</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6823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Chanrasmi</dc:creator>
  <cp:lastModifiedBy>tulib</cp:lastModifiedBy>
  <cp:revision>2</cp:revision>
  <dcterms:created xsi:type="dcterms:W3CDTF">2015-03-13T07:30:00Z</dcterms:created>
  <dcterms:modified xsi:type="dcterms:W3CDTF">2015-03-13T07:30:00Z</dcterms:modified>
</cp:coreProperties>
</file>