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FB1" w:rsidRDefault="000F0412">
      <w:r>
        <w:t>Topics covered in the final exam</w:t>
      </w:r>
    </w:p>
    <w:p w:rsidR="000F0412" w:rsidRDefault="000F0412" w:rsidP="000F0412">
      <w:pPr>
        <w:pStyle w:val="a3"/>
        <w:numPr>
          <w:ilvl w:val="0"/>
          <w:numId w:val="1"/>
        </w:numPr>
      </w:pPr>
      <w:r>
        <w:t>Capital structure</w:t>
      </w:r>
    </w:p>
    <w:p w:rsidR="000F0412" w:rsidRDefault="000F0412" w:rsidP="000F0412">
      <w:pPr>
        <w:pStyle w:val="a3"/>
        <w:numPr>
          <w:ilvl w:val="0"/>
          <w:numId w:val="1"/>
        </w:numPr>
      </w:pPr>
      <w:r>
        <w:t>IPOs</w:t>
      </w:r>
    </w:p>
    <w:p w:rsidR="000F0412" w:rsidRDefault="000F0412" w:rsidP="000F0412">
      <w:pPr>
        <w:pStyle w:val="a3"/>
        <w:numPr>
          <w:ilvl w:val="0"/>
          <w:numId w:val="1"/>
        </w:numPr>
      </w:pPr>
      <w:r>
        <w:t>Bond issuance</w:t>
      </w:r>
    </w:p>
    <w:p w:rsidR="000F0412" w:rsidRDefault="000F0412" w:rsidP="000F0412">
      <w:pPr>
        <w:pStyle w:val="a3"/>
        <w:numPr>
          <w:ilvl w:val="0"/>
          <w:numId w:val="1"/>
        </w:numPr>
      </w:pPr>
      <w:r>
        <w:t>M&amp;A</w:t>
      </w:r>
    </w:p>
    <w:p w:rsidR="000F0412" w:rsidRDefault="000F0412" w:rsidP="000F0412">
      <w:r>
        <w:t>Format of the final exam</w:t>
      </w:r>
    </w:p>
    <w:p w:rsidR="000F0412" w:rsidRDefault="000F0412" w:rsidP="000F0412">
      <w:r>
        <w:t>Problem solving and fill in the blank (130 points)</w:t>
      </w:r>
      <w:bookmarkStart w:id="0" w:name="_GoBack"/>
      <w:bookmarkEnd w:id="0"/>
    </w:p>
    <w:p w:rsidR="000F0412" w:rsidRDefault="000F0412" w:rsidP="000F0412">
      <w:pPr>
        <w:pStyle w:val="a3"/>
        <w:numPr>
          <w:ilvl w:val="0"/>
          <w:numId w:val="2"/>
        </w:numPr>
      </w:pPr>
      <w:r>
        <w:t>M&amp;A analysis (20 points) – fill in the blank</w:t>
      </w:r>
    </w:p>
    <w:p w:rsidR="000F0412" w:rsidRDefault="000F0412" w:rsidP="000F0412">
      <w:pPr>
        <w:pStyle w:val="a3"/>
        <w:numPr>
          <w:ilvl w:val="0"/>
          <w:numId w:val="2"/>
        </w:numPr>
      </w:pPr>
      <w:r>
        <w:t xml:space="preserve">Operating income approach </w:t>
      </w:r>
      <w:r>
        <w:t>(20 points)</w:t>
      </w:r>
    </w:p>
    <w:p w:rsidR="000F0412" w:rsidRDefault="000F0412" w:rsidP="000F0412">
      <w:pPr>
        <w:pStyle w:val="a3"/>
        <w:numPr>
          <w:ilvl w:val="0"/>
          <w:numId w:val="2"/>
        </w:numPr>
      </w:pPr>
      <w:r>
        <w:t xml:space="preserve">APV approach </w:t>
      </w:r>
      <w:r>
        <w:t>(20 points)</w:t>
      </w:r>
    </w:p>
    <w:p w:rsidR="000F0412" w:rsidRDefault="000F0412" w:rsidP="000F0412">
      <w:pPr>
        <w:pStyle w:val="a3"/>
        <w:numPr>
          <w:ilvl w:val="0"/>
          <w:numId w:val="2"/>
        </w:numPr>
      </w:pPr>
      <w:r>
        <w:t xml:space="preserve">Duration and convexity </w:t>
      </w:r>
      <w:r>
        <w:t>(20 points)</w:t>
      </w:r>
    </w:p>
    <w:p w:rsidR="000F0412" w:rsidRDefault="000F0412" w:rsidP="000F0412">
      <w:pPr>
        <w:pStyle w:val="a3"/>
        <w:numPr>
          <w:ilvl w:val="0"/>
          <w:numId w:val="2"/>
        </w:numPr>
      </w:pPr>
      <w:r>
        <w:t xml:space="preserve">Term structure and calculation of interest </w:t>
      </w:r>
      <w:r>
        <w:t>(20 points)</w:t>
      </w:r>
    </w:p>
    <w:p w:rsidR="000F0412" w:rsidRDefault="000F0412" w:rsidP="000F0412">
      <w:pPr>
        <w:pStyle w:val="a3"/>
        <w:numPr>
          <w:ilvl w:val="0"/>
          <w:numId w:val="2"/>
        </w:numPr>
      </w:pPr>
      <w:r>
        <w:t xml:space="preserve">Short answer – concept </w:t>
      </w:r>
      <w:r>
        <w:t>(</w:t>
      </w:r>
      <w:r>
        <w:t>3</w:t>
      </w:r>
      <w:r>
        <w:t>0 points)</w:t>
      </w:r>
    </w:p>
    <w:sectPr w:rsidR="000F04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557AF"/>
    <w:multiLevelType w:val="hybridMultilevel"/>
    <w:tmpl w:val="FC560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26E3B"/>
    <w:multiLevelType w:val="hybridMultilevel"/>
    <w:tmpl w:val="C1601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412"/>
    <w:rsid w:val="000F0412"/>
    <w:rsid w:val="001C3FB1"/>
    <w:rsid w:val="0096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A04FA"/>
  <w15:chartTrackingRefBased/>
  <w15:docId w15:val="{F8ABD09F-7208-4174-AF64-2C969FCC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Worapong Janyangyuen</dc:creator>
  <cp:keywords/>
  <dc:description/>
  <cp:lastModifiedBy>Worapong Janyangyuen</cp:lastModifiedBy>
  <cp:revision>1</cp:revision>
  <dcterms:created xsi:type="dcterms:W3CDTF">2018-05-21T16:05:00Z</dcterms:created>
  <dcterms:modified xsi:type="dcterms:W3CDTF">2018-05-21T16:08:00Z</dcterms:modified>
</cp:coreProperties>
</file>