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84B4CEA" w14:textId="77777777" w:rsidR="0044164E" w:rsidRDefault="0044164E" w:rsidP="0044164E">
      <w:pPr>
        <w:spacing w:line="360" w:lineRule="auto"/>
        <w:jc w:val="center"/>
        <w:rPr>
          <w:rFonts w:ascii="Times New Roman" w:eastAsia="Times New Roman" w:hAnsi="Times New Roman" w:cs="Times New Roman"/>
          <w:b/>
          <w:color w:val="auto"/>
          <w:sz w:val="32"/>
          <w:szCs w:val="32"/>
        </w:rPr>
      </w:pPr>
    </w:p>
    <w:p w14:paraId="6BD279A8" w14:textId="77777777" w:rsidR="0044164E" w:rsidRDefault="0044164E" w:rsidP="0044164E">
      <w:pPr>
        <w:spacing w:line="360" w:lineRule="auto"/>
        <w:jc w:val="center"/>
        <w:rPr>
          <w:rFonts w:ascii="Times New Roman" w:eastAsia="Times New Roman" w:hAnsi="Times New Roman" w:cs="Times New Roman"/>
          <w:b/>
          <w:color w:val="auto"/>
          <w:sz w:val="32"/>
          <w:szCs w:val="32"/>
        </w:rPr>
      </w:pPr>
    </w:p>
    <w:p w14:paraId="04921B45" w14:textId="77777777" w:rsidR="0044164E" w:rsidRDefault="0044164E" w:rsidP="0044164E">
      <w:pPr>
        <w:spacing w:line="360" w:lineRule="auto"/>
        <w:jc w:val="center"/>
        <w:rPr>
          <w:rFonts w:ascii="Times New Roman" w:eastAsia="Times New Roman" w:hAnsi="Times New Roman" w:cs="Times New Roman"/>
          <w:b/>
          <w:color w:val="auto"/>
          <w:sz w:val="32"/>
          <w:szCs w:val="32"/>
        </w:rPr>
      </w:pPr>
    </w:p>
    <w:p w14:paraId="742CD5A5" w14:textId="77777777" w:rsidR="0044164E" w:rsidRDefault="0044164E" w:rsidP="0044164E">
      <w:pPr>
        <w:spacing w:line="360" w:lineRule="auto"/>
        <w:jc w:val="center"/>
        <w:rPr>
          <w:rFonts w:ascii="Times New Roman" w:eastAsia="Times New Roman" w:hAnsi="Times New Roman" w:cs="Times New Roman"/>
          <w:b/>
          <w:color w:val="auto"/>
          <w:sz w:val="32"/>
          <w:szCs w:val="32"/>
        </w:rPr>
      </w:pPr>
      <w:r>
        <w:rPr>
          <w:rFonts w:ascii="Times New Roman" w:eastAsia="Times New Roman" w:hAnsi="Times New Roman" w:cs="Times New Roman"/>
          <w:b/>
          <w:color w:val="auto"/>
          <w:sz w:val="32"/>
          <w:szCs w:val="32"/>
        </w:rPr>
        <w:t>FN221/FN281 Personal Finance planning</w:t>
      </w:r>
    </w:p>
    <w:p w14:paraId="770D01E4" w14:textId="77777777" w:rsidR="0044164E" w:rsidRDefault="0044164E" w:rsidP="0044164E">
      <w:pPr>
        <w:spacing w:line="360" w:lineRule="auto"/>
        <w:jc w:val="center"/>
        <w:rPr>
          <w:rFonts w:ascii="Times New Roman" w:eastAsia="Times New Roman" w:hAnsi="Times New Roman" w:cs="Times New Roman"/>
          <w:b/>
          <w:color w:val="auto"/>
          <w:sz w:val="32"/>
          <w:szCs w:val="32"/>
        </w:rPr>
      </w:pPr>
    </w:p>
    <w:p w14:paraId="490E77D8" w14:textId="77777777" w:rsidR="0044164E" w:rsidRDefault="0044164E" w:rsidP="0044164E">
      <w:pPr>
        <w:spacing w:line="360" w:lineRule="auto"/>
        <w:jc w:val="center"/>
        <w:rPr>
          <w:rFonts w:ascii="Times New Roman" w:eastAsia="Times New Roman" w:hAnsi="Times New Roman" w:cs="Times New Roman"/>
          <w:b/>
          <w:color w:val="auto"/>
          <w:sz w:val="32"/>
          <w:szCs w:val="32"/>
        </w:rPr>
      </w:pPr>
    </w:p>
    <w:p w14:paraId="4B188896" w14:textId="77777777" w:rsidR="0044164E" w:rsidRPr="0044164E" w:rsidRDefault="0044164E" w:rsidP="0044164E">
      <w:pPr>
        <w:spacing w:line="360" w:lineRule="auto"/>
        <w:jc w:val="center"/>
        <w:rPr>
          <w:rFonts w:ascii="Times New Roman" w:eastAsia="Times New Roman" w:hAnsi="Times New Roman" w:cs="Times New Roman"/>
          <w:bCs/>
          <w:color w:val="auto"/>
          <w:sz w:val="28"/>
          <w:szCs w:val="28"/>
        </w:rPr>
      </w:pPr>
      <w:r w:rsidRPr="0044164E">
        <w:rPr>
          <w:rFonts w:ascii="Times New Roman" w:eastAsia="Times New Roman" w:hAnsi="Times New Roman" w:cs="Times New Roman"/>
          <w:bCs/>
          <w:color w:val="auto"/>
          <w:sz w:val="28"/>
          <w:szCs w:val="28"/>
        </w:rPr>
        <w:t>Thana-ek Laohapongchana</w:t>
      </w:r>
      <w:r>
        <w:rPr>
          <w:rFonts w:ascii="Times New Roman" w:eastAsia="Times New Roman" w:hAnsi="Times New Roman" w:cs="Times New Roman"/>
          <w:bCs/>
          <w:color w:val="auto"/>
          <w:sz w:val="28"/>
          <w:szCs w:val="28"/>
        </w:rPr>
        <w:t xml:space="preserve"> </w:t>
      </w:r>
      <w:r w:rsidRPr="0044164E">
        <w:rPr>
          <w:rFonts w:ascii="Times New Roman" w:eastAsia="Times New Roman" w:hAnsi="Times New Roman" w:cs="Times New Roman"/>
          <w:bCs/>
          <w:color w:val="auto"/>
          <w:sz w:val="28"/>
          <w:szCs w:val="28"/>
        </w:rPr>
        <w:t>5504641878</w:t>
      </w:r>
    </w:p>
    <w:p w14:paraId="073CCAA5" w14:textId="77777777" w:rsidR="0044164E" w:rsidRPr="0044164E" w:rsidRDefault="0044164E" w:rsidP="0044164E">
      <w:pPr>
        <w:spacing w:line="360" w:lineRule="auto"/>
        <w:jc w:val="center"/>
        <w:rPr>
          <w:rFonts w:ascii="Times New Roman" w:eastAsia="Times New Roman" w:hAnsi="Times New Roman" w:cs="Times New Roman"/>
          <w:bCs/>
          <w:color w:val="auto"/>
          <w:sz w:val="28"/>
          <w:szCs w:val="28"/>
        </w:rPr>
      </w:pPr>
      <w:r w:rsidRPr="0044164E">
        <w:rPr>
          <w:rFonts w:ascii="Times New Roman" w:eastAsia="Times New Roman" w:hAnsi="Times New Roman" w:cs="Times New Roman"/>
          <w:bCs/>
          <w:color w:val="auto"/>
          <w:sz w:val="28"/>
          <w:szCs w:val="28"/>
        </w:rPr>
        <w:t>Piyapat inchayanunth 5604641265</w:t>
      </w:r>
    </w:p>
    <w:p w14:paraId="4236E1DA" w14:textId="77777777" w:rsidR="0044164E" w:rsidRPr="0044164E" w:rsidRDefault="0044164E" w:rsidP="0044164E">
      <w:pPr>
        <w:spacing w:line="360" w:lineRule="auto"/>
        <w:jc w:val="center"/>
        <w:rPr>
          <w:rFonts w:ascii="Times New Roman" w:eastAsia="Times New Roman" w:hAnsi="Times New Roman" w:cs="Times New Roman"/>
          <w:bCs/>
          <w:color w:val="auto"/>
          <w:sz w:val="28"/>
          <w:szCs w:val="28"/>
        </w:rPr>
      </w:pPr>
      <w:r w:rsidRPr="0044164E">
        <w:rPr>
          <w:rFonts w:ascii="Times New Roman" w:eastAsia="Times New Roman" w:hAnsi="Times New Roman" w:cs="Times New Roman"/>
          <w:bCs/>
          <w:color w:val="auto"/>
          <w:sz w:val="28"/>
          <w:szCs w:val="28"/>
        </w:rPr>
        <w:t>Pusit vittayanugool</w:t>
      </w:r>
      <w:r>
        <w:rPr>
          <w:rFonts w:ascii="Times New Roman" w:eastAsia="Times New Roman" w:hAnsi="Times New Roman" w:cs="Times New Roman"/>
          <w:bCs/>
          <w:color w:val="auto"/>
          <w:sz w:val="28"/>
          <w:szCs w:val="28"/>
        </w:rPr>
        <w:t xml:space="preserve"> </w:t>
      </w:r>
      <w:r w:rsidRPr="0044164E">
        <w:rPr>
          <w:rFonts w:ascii="Times New Roman" w:eastAsia="Times New Roman" w:hAnsi="Times New Roman" w:cs="Times New Roman"/>
          <w:bCs/>
          <w:color w:val="auto"/>
          <w:sz w:val="28"/>
          <w:szCs w:val="28"/>
        </w:rPr>
        <w:t>5604641364</w:t>
      </w:r>
    </w:p>
    <w:p w14:paraId="4E832DBA" w14:textId="77777777" w:rsidR="0044164E" w:rsidRPr="0044164E" w:rsidRDefault="0044164E" w:rsidP="0044164E">
      <w:pPr>
        <w:spacing w:line="360" w:lineRule="auto"/>
        <w:jc w:val="center"/>
        <w:rPr>
          <w:rFonts w:ascii="Times New Roman" w:eastAsia="Times New Roman" w:hAnsi="Times New Roman" w:cs="Times New Roman"/>
          <w:bCs/>
          <w:color w:val="auto"/>
          <w:sz w:val="28"/>
          <w:szCs w:val="28"/>
        </w:rPr>
      </w:pPr>
      <w:r w:rsidRPr="0044164E">
        <w:rPr>
          <w:rFonts w:ascii="Times New Roman" w:eastAsia="Times New Roman" w:hAnsi="Times New Roman" w:cs="Times New Roman"/>
          <w:bCs/>
          <w:color w:val="auto"/>
          <w:sz w:val="28"/>
          <w:szCs w:val="28"/>
        </w:rPr>
        <w:t>Swiss Pongpipattanakul</w:t>
      </w:r>
      <w:r>
        <w:rPr>
          <w:rFonts w:ascii="Times New Roman" w:eastAsia="Times New Roman" w:hAnsi="Times New Roman" w:cs="Times New Roman"/>
          <w:bCs/>
          <w:color w:val="auto"/>
          <w:sz w:val="28"/>
          <w:szCs w:val="28"/>
        </w:rPr>
        <w:t xml:space="preserve"> </w:t>
      </w:r>
      <w:r w:rsidRPr="0044164E">
        <w:rPr>
          <w:rFonts w:ascii="Times New Roman" w:eastAsia="Times New Roman" w:hAnsi="Times New Roman" w:cs="Times New Roman"/>
          <w:bCs/>
          <w:color w:val="auto"/>
          <w:sz w:val="28"/>
          <w:szCs w:val="28"/>
        </w:rPr>
        <w:t>5604641729</w:t>
      </w:r>
    </w:p>
    <w:p w14:paraId="197E27FE" w14:textId="77777777" w:rsidR="0044164E" w:rsidRPr="0044164E" w:rsidRDefault="0044164E" w:rsidP="0044164E">
      <w:pPr>
        <w:spacing w:line="360" w:lineRule="auto"/>
        <w:jc w:val="center"/>
        <w:rPr>
          <w:rFonts w:ascii="Times New Roman" w:eastAsia="Times New Roman" w:hAnsi="Times New Roman" w:cs="Times New Roman"/>
          <w:bCs/>
          <w:color w:val="auto"/>
          <w:sz w:val="28"/>
          <w:szCs w:val="28"/>
        </w:rPr>
      </w:pPr>
      <w:r w:rsidRPr="0044164E">
        <w:rPr>
          <w:rFonts w:ascii="Times New Roman" w:eastAsia="Times New Roman" w:hAnsi="Times New Roman" w:cs="Times New Roman"/>
          <w:bCs/>
          <w:color w:val="auto"/>
          <w:sz w:val="28"/>
          <w:szCs w:val="28"/>
        </w:rPr>
        <w:t>Thiti Setthachinda</w:t>
      </w:r>
      <w:r>
        <w:rPr>
          <w:rFonts w:ascii="Times New Roman" w:eastAsia="Times New Roman" w:hAnsi="Times New Roman" w:cs="Times New Roman"/>
          <w:bCs/>
          <w:color w:val="auto"/>
          <w:sz w:val="28"/>
          <w:szCs w:val="28"/>
        </w:rPr>
        <w:t xml:space="preserve"> </w:t>
      </w:r>
      <w:r w:rsidRPr="0044164E">
        <w:rPr>
          <w:rFonts w:ascii="Times New Roman" w:eastAsia="Times New Roman" w:hAnsi="Times New Roman" w:cs="Times New Roman"/>
          <w:bCs/>
          <w:color w:val="auto"/>
          <w:sz w:val="28"/>
          <w:szCs w:val="28"/>
        </w:rPr>
        <w:t>5604641919</w:t>
      </w:r>
    </w:p>
    <w:p w14:paraId="17D0F293"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r w:rsidRPr="0044164E">
        <w:rPr>
          <w:rFonts w:ascii="Times New Roman" w:eastAsia="Times New Roman" w:hAnsi="Times New Roman" w:cs="Times New Roman"/>
          <w:bCs/>
          <w:color w:val="auto"/>
          <w:sz w:val="28"/>
          <w:szCs w:val="28"/>
        </w:rPr>
        <w:t>Supitcha Cheablam</w:t>
      </w:r>
      <w:r>
        <w:rPr>
          <w:rFonts w:ascii="Times New Roman" w:eastAsia="Times New Roman" w:hAnsi="Times New Roman" w:cs="Times New Roman"/>
          <w:bCs/>
          <w:color w:val="auto"/>
          <w:sz w:val="28"/>
          <w:szCs w:val="28"/>
        </w:rPr>
        <w:t xml:space="preserve"> </w:t>
      </w:r>
      <w:r w:rsidRPr="0044164E">
        <w:rPr>
          <w:rFonts w:ascii="Times New Roman" w:eastAsia="Times New Roman" w:hAnsi="Times New Roman" w:cs="Times New Roman"/>
          <w:bCs/>
          <w:color w:val="auto"/>
          <w:sz w:val="28"/>
          <w:szCs w:val="28"/>
        </w:rPr>
        <w:t>5704642197</w:t>
      </w:r>
    </w:p>
    <w:p w14:paraId="45F6A6D4"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226ADA0D"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783BDFB0"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2C016145"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4BFD5122"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501E609D"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386D4A04"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53BD5345"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21305369"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55FCB8B6"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5B470897"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4F2166F7"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4F77F0F7"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47640866"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63A314A2" w14:textId="77777777" w:rsidR="0044164E" w:rsidRDefault="0044164E" w:rsidP="0044164E">
      <w:pPr>
        <w:spacing w:line="360" w:lineRule="auto"/>
        <w:jc w:val="center"/>
        <w:rPr>
          <w:rFonts w:ascii="Times New Roman" w:eastAsia="Times New Roman" w:hAnsi="Times New Roman" w:cs="Times New Roman"/>
          <w:bCs/>
          <w:color w:val="auto"/>
          <w:sz w:val="28"/>
          <w:szCs w:val="28"/>
        </w:rPr>
      </w:pPr>
    </w:p>
    <w:p w14:paraId="025B740E" w14:textId="77777777" w:rsidR="0044164E" w:rsidRPr="0044164E" w:rsidRDefault="0044164E" w:rsidP="0044164E">
      <w:pPr>
        <w:spacing w:line="360" w:lineRule="auto"/>
        <w:jc w:val="center"/>
        <w:rPr>
          <w:rFonts w:ascii="Times New Roman" w:eastAsia="Times New Roman" w:hAnsi="Times New Roman" w:cs="Times New Roman"/>
          <w:bCs/>
          <w:color w:val="auto"/>
          <w:sz w:val="28"/>
          <w:szCs w:val="28"/>
        </w:rPr>
      </w:pPr>
    </w:p>
    <w:p w14:paraId="097FF177" w14:textId="77777777" w:rsidR="0038625F" w:rsidRPr="00546E89" w:rsidRDefault="00546E89">
      <w:pPr>
        <w:spacing w:line="360" w:lineRule="auto"/>
        <w:rPr>
          <w:rFonts w:ascii="Times New Roman" w:eastAsia="Times New Roman" w:hAnsi="Times New Roman" w:cstheme="minorBidi"/>
          <w:b/>
          <w:color w:val="auto"/>
          <w:sz w:val="32"/>
          <w:szCs w:val="32"/>
        </w:rPr>
      </w:pPr>
      <w:r w:rsidRPr="00546E89">
        <w:rPr>
          <w:rFonts w:ascii="Times New Roman" w:eastAsia="Times New Roman" w:hAnsi="Times New Roman" w:cs="Times New Roman"/>
          <w:b/>
          <w:color w:val="auto"/>
          <w:sz w:val="32"/>
          <w:szCs w:val="32"/>
        </w:rPr>
        <w:lastRenderedPageBreak/>
        <w:t>1. Personal current situation</w:t>
      </w:r>
    </w:p>
    <w:p w14:paraId="0C5F1470" w14:textId="77777777" w:rsidR="00546E89" w:rsidRPr="00546E89" w:rsidRDefault="00546E89">
      <w:pPr>
        <w:spacing w:line="360" w:lineRule="auto"/>
        <w:rPr>
          <w:rFonts w:cstheme="minorBidi"/>
          <w:color w:val="auto"/>
        </w:rPr>
      </w:pPr>
    </w:p>
    <w:p w14:paraId="369FCB9E" w14:textId="77777777" w:rsidR="0038625F" w:rsidRPr="00546E89" w:rsidRDefault="00546E89">
      <w:pPr>
        <w:spacing w:line="360" w:lineRule="auto"/>
        <w:ind w:firstLine="720"/>
        <w:rPr>
          <w:rFonts w:ascii="Times New Roman" w:eastAsia="Times New Roman" w:hAnsi="Times New Roman" w:cstheme="minorBidi"/>
          <w:color w:val="auto"/>
        </w:rPr>
      </w:pPr>
      <w:r w:rsidRPr="00546E89">
        <w:rPr>
          <w:rFonts w:ascii="Times New Roman" w:eastAsia="Times New Roman" w:hAnsi="Times New Roman" w:cs="Times New Roman"/>
          <w:color w:val="auto"/>
        </w:rPr>
        <w:t>Mr. Krit is a 23 years old man who working at a local consulting firm after have graduated as the first-class honor from Thammasat University in Bangkok, Thailand. He is receiving monthly salary around THB 35,000 or about THB 420,000 a year which he puts some of his money into saving, equity, and bond in order to gain some returns. He lives with both of his parents who has already retired and received a monthly pension to use for their living. Right now, his spending is quite smaller at only about THB 305,000 annually. During this age, his liability he owed is only came from the credit card he used which still remains in quite a good situation, however he is planning for more spending and gaining higher level of debt in the nearly future. Mr. Krit doesn’t quite worry much on his parents’ health as they’ve bought some life insurances combining with health insurance covering up until the age of 99. In the same way, Mr. Krit is also in a good condition since he likes to play sports and takes a well-controlled of his food properly, therefore, he is in both good physical and mental conditions. Currently, Mr. Krit is in a relationship with his girlfriend within the same faculty, however, his plan on marriage remains indistinctly as his main goal is to gain more certainty in his life before planning in expanding the family.</w:t>
      </w:r>
    </w:p>
    <w:p w14:paraId="2B534D29" w14:textId="77777777" w:rsidR="00546E89" w:rsidRPr="00546E89" w:rsidRDefault="00546E89">
      <w:pPr>
        <w:spacing w:line="360" w:lineRule="auto"/>
        <w:ind w:firstLine="720"/>
        <w:rPr>
          <w:rFonts w:cstheme="minorBidi"/>
          <w:color w:val="auto"/>
        </w:rPr>
      </w:pPr>
    </w:p>
    <w:p w14:paraId="35C3EBE5" w14:textId="77777777" w:rsidR="0038625F" w:rsidRPr="00546E89" w:rsidRDefault="00546E89">
      <w:pPr>
        <w:spacing w:line="360" w:lineRule="auto"/>
        <w:rPr>
          <w:rFonts w:ascii="Times New Roman" w:eastAsia="Times New Roman" w:hAnsi="Times New Roman" w:cstheme="minorBidi"/>
          <w:b/>
          <w:color w:val="auto"/>
          <w:sz w:val="32"/>
          <w:szCs w:val="32"/>
        </w:rPr>
      </w:pPr>
      <w:r w:rsidRPr="00546E89">
        <w:rPr>
          <w:rFonts w:ascii="Times New Roman" w:eastAsia="Times New Roman" w:hAnsi="Times New Roman" w:cs="Times New Roman"/>
          <w:b/>
          <w:color w:val="auto"/>
          <w:sz w:val="32"/>
          <w:szCs w:val="32"/>
        </w:rPr>
        <w:t>2. Personal goals</w:t>
      </w:r>
    </w:p>
    <w:p w14:paraId="383D8D67" w14:textId="77777777" w:rsidR="00D20A8C" w:rsidRPr="00546E89" w:rsidRDefault="00D20A8C">
      <w:pPr>
        <w:spacing w:line="360" w:lineRule="auto"/>
        <w:rPr>
          <w:rFonts w:cstheme="minorBidi"/>
          <w:color w:val="auto"/>
        </w:rPr>
      </w:pPr>
    </w:p>
    <w:tbl>
      <w:tblPr>
        <w:tblStyle w:val="a"/>
        <w:tblW w:w="9990" w:type="dxa"/>
        <w:tblInd w:w="-305" w:type="dxa"/>
        <w:tblLayout w:type="fixed"/>
        <w:tblLook w:val="0400" w:firstRow="0" w:lastRow="0" w:firstColumn="0" w:lastColumn="0" w:noHBand="0" w:noVBand="1"/>
      </w:tblPr>
      <w:tblGrid>
        <w:gridCol w:w="990"/>
        <w:gridCol w:w="2160"/>
        <w:gridCol w:w="1260"/>
        <w:gridCol w:w="2430"/>
        <w:gridCol w:w="1710"/>
        <w:gridCol w:w="1440"/>
      </w:tblGrid>
      <w:tr w:rsidR="00546E89" w:rsidRPr="00546E89" w14:paraId="75A2ADCD" w14:textId="77777777">
        <w:trPr>
          <w:trHeight w:val="280"/>
        </w:trPr>
        <w:tc>
          <w:tcPr>
            <w:tcW w:w="990" w:type="dxa"/>
            <w:vMerge w:val="restart"/>
            <w:tcBorders>
              <w:top w:val="single" w:sz="8" w:space="0" w:color="000000"/>
              <w:left w:val="single" w:sz="8" w:space="0" w:color="000000"/>
              <w:bottom w:val="single" w:sz="8" w:space="0" w:color="000000"/>
              <w:right w:val="single" w:sz="4" w:space="0" w:color="000000"/>
            </w:tcBorders>
            <w:vAlign w:val="center"/>
          </w:tcPr>
          <w:p w14:paraId="2C6680C3"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Term</w:t>
            </w:r>
          </w:p>
        </w:tc>
        <w:tc>
          <w:tcPr>
            <w:tcW w:w="2160" w:type="dxa"/>
            <w:tcBorders>
              <w:top w:val="single" w:sz="8" w:space="0" w:color="000000"/>
              <w:left w:val="nil"/>
              <w:bottom w:val="single" w:sz="4" w:space="0" w:color="000000"/>
              <w:right w:val="single" w:sz="4" w:space="0" w:color="000000"/>
            </w:tcBorders>
            <w:vAlign w:val="center"/>
          </w:tcPr>
          <w:p w14:paraId="7366723B"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S</w:t>
            </w:r>
          </w:p>
        </w:tc>
        <w:tc>
          <w:tcPr>
            <w:tcW w:w="1260" w:type="dxa"/>
            <w:tcBorders>
              <w:top w:val="single" w:sz="8" w:space="0" w:color="000000"/>
              <w:left w:val="nil"/>
              <w:bottom w:val="single" w:sz="4" w:space="0" w:color="000000"/>
              <w:right w:val="single" w:sz="4" w:space="0" w:color="000000"/>
            </w:tcBorders>
            <w:vAlign w:val="center"/>
          </w:tcPr>
          <w:p w14:paraId="3C3946E2" w14:textId="7A616D3C"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M</w:t>
            </w:r>
          </w:p>
        </w:tc>
        <w:tc>
          <w:tcPr>
            <w:tcW w:w="2430" w:type="dxa"/>
            <w:tcBorders>
              <w:top w:val="single" w:sz="8" w:space="0" w:color="000000"/>
              <w:left w:val="nil"/>
              <w:bottom w:val="single" w:sz="4" w:space="0" w:color="000000"/>
              <w:right w:val="single" w:sz="4" w:space="0" w:color="000000"/>
            </w:tcBorders>
            <w:vAlign w:val="center"/>
          </w:tcPr>
          <w:p w14:paraId="7C6112E8"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A</w:t>
            </w:r>
          </w:p>
        </w:tc>
        <w:tc>
          <w:tcPr>
            <w:tcW w:w="1710" w:type="dxa"/>
            <w:tcBorders>
              <w:top w:val="single" w:sz="8" w:space="0" w:color="000000"/>
              <w:left w:val="nil"/>
              <w:bottom w:val="single" w:sz="4" w:space="0" w:color="000000"/>
              <w:right w:val="single" w:sz="4" w:space="0" w:color="000000"/>
            </w:tcBorders>
            <w:vAlign w:val="center"/>
          </w:tcPr>
          <w:p w14:paraId="331F4113"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R</w:t>
            </w:r>
          </w:p>
        </w:tc>
        <w:tc>
          <w:tcPr>
            <w:tcW w:w="1440" w:type="dxa"/>
            <w:tcBorders>
              <w:top w:val="single" w:sz="8" w:space="0" w:color="000000"/>
              <w:left w:val="nil"/>
              <w:bottom w:val="single" w:sz="4" w:space="0" w:color="000000"/>
              <w:right w:val="single" w:sz="8" w:space="0" w:color="000000"/>
            </w:tcBorders>
            <w:vAlign w:val="center"/>
          </w:tcPr>
          <w:p w14:paraId="511033DE"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T</w:t>
            </w:r>
          </w:p>
        </w:tc>
      </w:tr>
      <w:tr w:rsidR="00546E89" w:rsidRPr="00546E89" w14:paraId="37C1B1AC" w14:textId="77777777">
        <w:trPr>
          <w:trHeight w:val="300"/>
        </w:trPr>
        <w:tc>
          <w:tcPr>
            <w:tcW w:w="990" w:type="dxa"/>
            <w:vMerge/>
            <w:tcBorders>
              <w:top w:val="single" w:sz="8" w:space="0" w:color="000000"/>
              <w:left w:val="single" w:sz="8" w:space="0" w:color="000000"/>
              <w:bottom w:val="single" w:sz="8" w:space="0" w:color="000000"/>
              <w:right w:val="single" w:sz="4" w:space="0" w:color="000000"/>
            </w:tcBorders>
            <w:vAlign w:val="center"/>
          </w:tcPr>
          <w:p w14:paraId="7CF28FB9" w14:textId="77777777" w:rsidR="0038625F" w:rsidRPr="00546E89" w:rsidRDefault="0038625F" w:rsidP="00075288">
            <w:pPr>
              <w:spacing w:line="360" w:lineRule="auto"/>
              <w:jc w:val="center"/>
              <w:rPr>
                <w:rFonts w:ascii="Times New Roman" w:hAnsi="Times New Roman" w:cs="Times New Roman"/>
                <w:color w:val="auto"/>
              </w:rPr>
            </w:pPr>
          </w:p>
        </w:tc>
        <w:tc>
          <w:tcPr>
            <w:tcW w:w="2160" w:type="dxa"/>
            <w:tcBorders>
              <w:top w:val="nil"/>
              <w:left w:val="nil"/>
              <w:bottom w:val="nil"/>
              <w:right w:val="single" w:sz="4" w:space="0" w:color="000000"/>
            </w:tcBorders>
            <w:vAlign w:val="center"/>
          </w:tcPr>
          <w:p w14:paraId="0080AEF6"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Specific</w:t>
            </w:r>
          </w:p>
        </w:tc>
        <w:tc>
          <w:tcPr>
            <w:tcW w:w="1260" w:type="dxa"/>
            <w:tcBorders>
              <w:top w:val="nil"/>
              <w:left w:val="nil"/>
              <w:bottom w:val="nil"/>
              <w:right w:val="single" w:sz="4" w:space="0" w:color="000000"/>
            </w:tcBorders>
            <w:vAlign w:val="center"/>
          </w:tcPr>
          <w:p w14:paraId="63C4C57E"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Measurable</w:t>
            </w:r>
          </w:p>
        </w:tc>
        <w:tc>
          <w:tcPr>
            <w:tcW w:w="2430" w:type="dxa"/>
            <w:tcBorders>
              <w:top w:val="nil"/>
              <w:left w:val="nil"/>
              <w:bottom w:val="nil"/>
              <w:right w:val="single" w:sz="4" w:space="0" w:color="000000"/>
            </w:tcBorders>
            <w:vAlign w:val="center"/>
          </w:tcPr>
          <w:p w14:paraId="0ED96079"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Action-Oriented</w:t>
            </w:r>
          </w:p>
        </w:tc>
        <w:tc>
          <w:tcPr>
            <w:tcW w:w="1710" w:type="dxa"/>
            <w:tcBorders>
              <w:top w:val="nil"/>
              <w:left w:val="nil"/>
              <w:bottom w:val="nil"/>
              <w:right w:val="single" w:sz="4" w:space="0" w:color="000000"/>
            </w:tcBorders>
            <w:vAlign w:val="center"/>
          </w:tcPr>
          <w:p w14:paraId="4456BDE6"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Realistic</w:t>
            </w:r>
          </w:p>
        </w:tc>
        <w:tc>
          <w:tcPr>
            <w:tcW w:w="1440" w:type="dxa"/>
            <w:tcBorders>
              <w:top w:val="nil"/>
              <w:left w:val="nil"/>
              <w:bottom w:val="nil"/>
              <w:right w:val="single" w:sz="8" w:space="0" w:color="000000"/>
            </w:tcBorders>
            <w:vAlign w:val="center"/>
          </w:tcPr>
          <w:p w14:paraId="4EC00662" w14:textId="77777777" w:rsidR="0038625F" w:rsidRPr="00075288" w:rsidRDefault="00546E89"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Time</w:t>
            </w:r>
          </w:p>
        </w:tc>
      </w:tr>
      <w:tr w:rsidR="00546E89" w:rsidRPr="00546E89" w14:paraId="72391598" w14:textId="77777777">
        <w:trPr>
          <w:trHeight w:val="280"/>
        </w:trPr>
        <w:tc>
          <w:tcPr>
            <w:tcW w:w="990" w:type="dxa"/>
            <w:tcBorders>
              <w:top w:val="nil"/>
              <w:left w:val="single" w:sz="8" w:space="0" w:color="000000"/>
              <w:bottom w:val="nil"/>
              <w:right w:val="nil"/>
            </w:tcBorders>
            <w:vAlign w:val="center"/>
          </w:tcPr>
          <w:p w14:paraId="1CC9E5AF" w14:textId="77777777" w:rsidR="0038625F" w:rsidRPr="00546E89" w:rsidRDefault="00546E89" w:rsidP="00075288">
            <w:pPr>
              <w:spacing w:line="360" w:lineRule="auto"/>
              <w:jc w:val="center"/>
              <w:rPr>
                <w:rFonts w:ascii="Times New Roman" w:hAnsi="Times New Roman" w:cs="Times New Roman"/>
                <w:b/>
                <w:bCs/>
                <w:color w:val="auto"/>
              </w:rPr>
            </w:pPr>
            <w:r w:rsidRPr="00546E89">
              <w:rPr>
                <w:rFonts w:ascii="Times New Roman" w:eastAsia="Times New Roman" w:hAnsi="Times New Roman" w:cs="Times New Roman"/>
                <w:b/>
                <w:bCs/>
                <w:color w:val="auto"/>
                <w:sz w:val="20"/>
                <w:szCs w:val="20"/>
              </w:rPr>
              <w:t>Short</w:t>
            </w:r>
          </w:p>
        </w:tc>
        <w:tc>
          <w:tcPr>
            <w:tcW w:w="2160" w:type="dxa"/>
            <w:tcBorders>
              <w:top w:val="single" w:sz="8" w:space="0" w:color="000000"/>
              <w:left w:val="nil"/>
              <w:bottom w:val="nil"/>
              <w:right w:val="nil"/>
            </w:tcBorders>
            <w:vAlign w:val="center"/>
          </w:tcPr>
          <w:p w14:paraId="087D2805" w14:textId="6AEB8849" w:rsidR="0038625F" w:rsidRPr="00546E89" w:rsidRDefault="0038625F" w:rsidP="00075288">
            <w:pPr>
              <w:spacing w:line="360" w:lineRule="auto"/>
              <w:jc w:val="center"/>
              <w:rPr>
                <w:rFonts w:ascii="Times New Roman" w:hAnsi="Times New Roman" w:cs="Times New Roman"/>
                <w:color w:val="auto"/>
              </w:rPr>
            </w:pPr>
          </w:p>
        </w:tc>
        <w:tc>
          <w:tcPr>
            <w:tcW w:w="1260" w:type="dxa"/>
            <w:tcBorders>
              <w:top w:val="single" w:sz="8" w:space="0" w:color="000000"/>
              <w:left w:val="nil"/>
              <w:bottom w:val="nil"/>
              <w:right w:val="nil"/>
            </w:tcBorders>
            <w:vAlign w:val="center"/>
          </w:tcPr>
          <w:p w14:paraId="4474F932" w14:textId="06A8925C" w:rsidR="0038625F" w:rsidRPr="00546E89" w:rsidRDefault="0038625F" w:rsidP="00075288">
            <w:pPr>
              <w:spacing w:line="360" w:lineRule="auto"/>
              <w:jc w:val="center"/>
              <w:rPr>
                <w:rFonts w:ascii="Times New Roman" w:hAnsi="Times New Roman" w:cs="Times New Roman"/>
                <w:color w:val="auto"/>
              </w:rPr>
            </w:pPr>
          </w:p>
        </w:tc>
        <w:tc>
          <w:tcPr>
            <w:tcW w:w="2430" w:type="dxa"/>
            <w:tcBorders>
              <w:top w:val="single" w:sz="8" w:space="0" w:color="000000"/>
              <w:left w:val="nil"/>
              <w:bottom w:val="nil"/>
              <w:right w:val="nil"/>
            </w:tcBorders>
            <w:vAlign w:val="center"/>
          </w:tcPr>
          <w:p w14:paraId="5688C18A" w14:textId="4DCDCE98" w:rsidR="0038625F" w:rsidRPr="00546E89" w:rsidRDefault="0038625F" w:rsidP="00075288">
            <w:pPr>
              <w:spacing w:line="360" w:lineRule="auto"/>
              <w:jc w:val="center"/>
              <w:rPr>
                <w:rFonts w:ascii="Times New Roman" w:hAnsi="Times New Roman" w:cs="Times New Roman"/>
                <w:color w:val="auto"/>
              </w:rPr>
            </w:pPr>
          </w:p>
        </w:tc>
        <w:tc>
          <w:tcPr>
            <w:tcW w:w="1710" w:type="dxa"/>
            <w:tcBorders>
              <w:top w:val="single" w:sz="8" w:space="0" w:color="000000"/>
              <w:left w:val="nil"/>
              <w:bottom w:val="nil"/>
              <w:right w:val="nil"/>
            </w:tcBorders>
            <w:vAlign w:val="center"/>
          </w:tcPr>
          <w:p w14:paraId="5775A4D2" w14:textId="7BA35685" w:rsidR="0038625F" w:rsidRPr="00546E89" w:rsidRDefault="0038625F" w:rsidP="00075288">
            <w:pPr>
              <w:spacing w:line="360" w:lineRule="auto"/>
              <w:jc w:val="center"/>
              <w:rPr>
                <w:rFonts w:ascii="Times New Roman" w:hAnsi="Times New Roman" w:cs="Times New Roman"/>
                <w:color w:val="auto"/>
              </w:rPr>
            </w:pPr>
          </w:p>
        </w:tc>
        <w:tc>
          <w:tcPr>
            <w:tcW w:w="1440" w:type="dxa"/>
            <w:tcBorders>
              <w:top w:val="single" w:sz="8" w:space="0" w:color="000000"/>
              <w:left w:val="nil"/>
              <w:bottom w:val="nil"/>
              <w:right w:val="single" w:sz="8" w:space="0" w:color="000000"/>
            </w:tcBorders>
            <w:vAlign w:val="center"/>
          </w:tcPr>
          <w:p w14:paraId="5740F663" w14:textId="3F07C5CD" w:rsidR="0038625F" w:rsidRPr="00546E89" w:rsidRDefault="0038625F" w:rsidP="00075288">
            <w:pPr>
              <w:spacing w:line="360" w:lineRule="auto"/>
              <w:jc w:val="center"/>
              <w:rPr>
                <w:rFonts w:ascii="Times New Roman" w:hAnsi="Times New Roman" w:cs="Times New Roman"/>
                <w:color w:val="auto"/>
              </w:rPr>
            </w:pPr>
          </w:p>
        </w:tc>
      </w:tr>
      <w:tr w:rsidR="00546E89" w:rsidRPr="00546E89" w14:paraId="480BA71F" w14:textId="77777777" w:rsidTr="00075288">
        <w:trPr>
          <w:trHeight w:val="60"/>
        </w:trPr>
        <w:tc>
          <w:tcPr>
            <w:tcW w:w="990" w:type="dxa"/>
            <w:tcBorders>
              <w:top w:val="single" w:sz="4" w:space="0" w:color="000000"/>
              <w:left w:val="single" w:sz="8" w:space="0" w:color="000000"/>
              <w:bottom w:val="single" w:sz="4" w:space="0" w:color="000000"/>
              <w:right w:val="single" w:sz="4" w:space="0" w:color="000000"/>
            </w:tcBorders>
            <w:vAlign w:val="center"/>
          </w:tcPr>
          <w:p w14:paraId="12FE5C10"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2017</w:t>
            </w:r>
          </w:p>
        </w:tc>
        <w:tc>
          <w:tcPr>
            <w:tcW w:w="2160" w:type="dxa"/>
            <w:tcBorders>
              <w:top w:val="single" w:sz="4" w:space="0" w:color="000000"/>
              <w:left w:val="nil"/>
              <w:bottom w:val="single" w:sz="4" w:space="0" w:color="000000"/>
              <w:right w:val="single" w:sz="4" w:space="0" w:color="000000"/>
            </w:tcBorders>
            <w:vAlign w:val="center"/>
          </w:tcPr>
          <w:p w14:paraId="431E7E65"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Japan trip</w:t>
            </w:r>
          </w:p>
        </w:tc>
        <w:tc>
          <w:tcPr>
            <w:tcW w:w="1260" w:type="dxa"/>
            <w:tcBorders>
              <w:top w:val="single" w:sz="4" w:space="0" w:color="000000"/>
              <w:left w:val="nil"/>
              <w:bottom w:val="single" w:sz="4" w:space="0" w:color="000000"/>
              <w:right w:val="single" w:sz="4" w:space="0" w:color="000000"/>
            </w:tcBorders>
            <w:vAlign w:val="center"/>
          </w:tcPr>
          <w:p w14:paraId="03E3C575"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50,000</w:t>
            </w:r>
          </w:p>
        </w:tc>
        <w:tc>
          <w:tcPr>
            <w:tcW w:w="2430" w:type="dxa"/>
            <w:tcBorders>
              <w:top w:val="single" w:sz="4" w:space="0" w:color="000000"/>
              <w:left w:val="nil"/>
              <w:bottom w:val="single" w:sz="4" w:space="0" w:color="auto"/>
              <w:right w:val="single" w:sz="4" w:space="0" w:color="000000"/>
            </w:tcBorders>
            <w:vAlign w:val="center"/>
          </w:tcPr>
          <w:p w14:paraId="541AC809"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Saving</w:t>
            </w:r>
          </w:p>
        </w:tc>
        <w:tc>
          <w:tcPr>
            <w:tcW w:w="1710" w:type="dxa"/>
            <w:tcBorders>
              <w:top w:val="single" w:sz="4" w:space="0" w:color="000000"/>
              <w:left w:val="nil"/>
              <w:bottom w:val="single" w:sz="4" w:space="0" w:color="auto"/>
              <w:right w:val="single" w:sz="4" w:space="0" w:color="000000"/>
            </w:tcBorders>
            <w:vAlign w:val="center"/>
          </w:tcPr>
          <w:p w14:paraId="2278D365"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Net income/year 86,400</w:t>
            </w:r>
          </w:p>
        </w:tc>
        <w:tc>
          <w:tcPr>
            <w:tcW w:w="1440" w:type="dxa"/>
            <w:tcBorders>
              <w:top w:val="single" w:sz="4" w:space="0" w:color="000000"/>
              <w:left w:val="nil"/>
              <w:bottom w:val="single" w:sz="4" w:space="0" w:color="auto"/>
              <w:right w:val="single" w:sz="8" w:space="0" w:color="000000"/>
            </w:tcBorders>
            <w:vAlign w:val="center"/>
          </w:tcPr>
          <w:p w14:paraId="1052802B"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Next year</w:t>
            </w:r>
          </w:p>
        </w:tc>
      </w:tr>
      <w:tr w:rsidR="00546E89" w:rsidRPr="00546E89" w14:paraId="35C94485" w14:textId="77777777" w:rsidTr="00075288">
        <w:trPr>
          <w:trHeight w:val="60"/>
        </w:trPr>
        <w:tc>
          <w:tcPr>
            <w:tcW w:w="990" w:type="dxa"/>
            <w:tcBorders>
              <w:top w:val="nil"/>
              <w:left w:val="single" w:sz="8" w:space="0" w:color="000000"/>
              <w:bottom w:val="single" w:sz="8" w:space="0" w:color="000000"/>
              <w:right w:val="nil"/>
            </w:tcBorders>
            <w:vAlign w:val="center"/>
          </w:tcPr>
          <w:p w14:paraId="02171E44" w14:textId="68D851FA" w:rsidR="0038625F" w:rsidRPr="00546E89" w:rsidRDefault="00546E89" w:rsidP="00075288">
            <w:pPr>
              <w:spacing w:line="360" w:lineRule="auto"/>
              <w:jc w:val="center"/>
              <w:rPr>
                <w:rFonts w:ascii="Times New Roman" w:hAnsi="Times New Roman" w:cs="Times New Roman"/>
                <w:b/>
                <w:bCs/>
                <w:color w:val="auto"/>
              </w:rPr>
            </w:pPr>
            <w:r w:rsidRPr="00546E89">
              <w:rPr>
                <w:rFonts w:ascii="Times New Roman" w:eastAsia="Times New Roman" w:hAnsi="Times New Roman" w:cs="Times New Roman"/>
                <w:b/>
                <w:bCs/>
                <w:color w:val="auto"/>
                <w:sz w:val="20"/>
                <w:szCs w:val="20"/>
              </w:rPr>
              <w:t>Medium</w:t>
            </w:r>
          </w:p>
        </w:tc>
        <w:tc>
          <w:tcPr>
            <w:tcW w:w="2160" w:type="dxa"/>
            <w:tcBorders>
              <w:top w:val="nil"/>
              <w:left w:val="nil"/>
              <w:bottom w:val="single" w:sz="8" w:space="0" w:color="000000"/>
              <w:right w:val="nil"/>
            </w:tcBorders>
            <w:vAlign w:val="center"/>
          </w:tcPr>
          <w:p w14:paraId="4BF0CD8D" w14:textId="77777777" w:rsidR="0038625F" w:rsidRPr="00546E89" w:rsidRDefault="0038625F" w:rsidP="00075288">
            <w:pPr>
              <w:spacing w:line="360" w:lineRule="auto"/>
              <w:jc w:val="center"/>
              <w:rPr>
                <w:rFonts w:ascii="Times New Roman" w:hAnsi="Times New Roman" w:cs="Times New Roman"/>
                <w:color w:val="auto"/>
              </w:rPr>
            </w:pPr>
          </w:p>
        </w:tc>
        <w:tc>
          <w:tcPr>
            <w:tcW w:w="1260" w:type="dxa"/>
            <w:tcBorders>
              <w:top w:val="nil"/>
              <w:left w:val="nil"/>
              <w:bottom w:val="single" w:sz="8" w:space="0" w:color="000000"/>
              <w:right w:val="nil"/>
            </w:tcBorders>
            <w:vAlign w:val="center"/>
          </w:tcPr>
          <w:p w14:paraId="700A7290" w14:textId="0C0374C5" w:rsidR="0038625F" w:rsidRPr="00546E89" w:rsidRDefault="0038625F" w:rsidP="00075288">
            <w:pPr>
              <w:spacing w:line="360" w:lineRule="auto"/>
              <w:jc w:val="center"/>
              <w:rPr>
                <w:rFonts w:ascii="Times New Roman" w:hAnsi="Times New Roman" w:cs="Times New Roman"/>
                <w:color w:val="auto"/>
              </w:rPr>
            </w:pPr>
          </w:p>
        </w:tc>
        <w:tc>
          <w:tcPr>
            <w:tcW w:w="2430" w:type="dxa"/>
            <w:tcBorders>
              <w:top w:val="single" w:sz="4" w:space="0" w:color="auto"/>
              <w:left w:val="nil"/>
              <w:bottom w:val="single" w:sz="4" w:space="0" w:color="auto"/>
            </w:tcBorders>
            <w:vAlign w:val="center"/>
          </w:tcPr>
          <w:p w14:paraId="5BD9F513" w14:textId="6B7B70D6" w:rsidR="0038625F" w:rsidRPr="00546E89" w:rsidRDefault="0038625F" w:rsidP="00075288">
            <w:pPr>
              <w:spacing w:line="360" w:lineRule="auto"/>
              <w:jc w:val="center"/>
              <w:rPr>
                <w:rFonts w:ascii="Times New Roman" w:hAnsi="Times New Roman" w:cs="Times New Roman"/>
                <w:color w:val="auto"/>
              </w:rPr>
            </w:pPr>
          </w:p>
        </w:tc>
        <w:tc>
          <w:tcPr>
            <w:tcW w:w="1710" w:type="dxa"/>
            <w:tcBorders>
              <w:top w:val="single" w:sz="4" w:space="0" w:color="auto"/>
              <w:bottom w:val="single" w:sz="4" w:space="0" w:color="auto"/>
            </w:tcBorders>
            <w:vAlign w:val="center"/>
          </w:tcPr>
          <w:p w14:paraId="539BAFFE" w14:textId="443B2BEB" w:rsidR="0038625F" w:rsidRPr="00546E89" w:rsidRDefault="0038625F" w:rsidP="00075288">
            <w:pPr>
              <w:spacing w:line="360" w:lineRule="auto"/>
              <w:jc w:val="center"/>
              <w:rPr>
                <w:rFonts w:ascii="Times New Roman" w:hAnsi="Times New Roman" w:cs="Times New Roman"/>
                <w:color w:val="auto"/>
              </w:rPr>
            </w:pPr>
          </w:p>
        </w:tc>
        <w:tc>
          <w:tcPr>
            <w:tcW w:w="1440" w:type="dxa"/>
            <w:tcBorders>
              <w:top w:val="single" w:sz="4" w:space="0" w:color="auto"/>
              <w:bottom w:val="single" w:sz="4" w:space="0" w:color="auto"/>
              <w:right w:val="single" w:sz="4" w:space="0" w:color="auto"/>
            </w:tcBorders>
            <w:vAlign w:val="center"/>
          </w:tcPr>
          <w:p w14:paraId="16BB982A" w14:textId="283C2603" w:rsidR="0038625F" w:rsidRPr="00546E89" w:rsidRDefault="0038625F" w:rsidP="00075288">
            <w:pPr>
              <w:spacing w:line="360" w:lineRule="auto"/>
              <w:jc w:val="center"/>
              <w:rPr>
                <w:rFonts w:ascii="Times New Roman" w:hAnsi="Times New Roman" w:cs="Times New Roman"/>
                <w:color w:val="auto"/>
              </w:rPr>
            </w:pPr>
          </w:p>
        </w:tc>
      </w:tr>
      <w:tr w:rsidR="00546E89" w:rsidRPr="00546E89" w14:paraId="72ECA5F2" w14:textId="77777777" w:rsidTr="00075288">
        <w:trPr>
          <w:trHeight w:val="420"/>
        </w:trPr>
        <w:tc>
          <w:tcPr>
            <w:tcW w:w="990" w:type="dxa"/>
            <w:tcBorders>
              <w:top w:val="nil"/>
              <w:left w:val="single" w:sz="8" w:space="0" w:color="000000"/>
              <w:bottom w:val="nil"/>
              <w:right w:val="single" w:sz="4" w:space="0" w:color="000000"/>
            </w:tcBorders>
            <w:vAlign w:val="center"/>
          </w:tcPr>
          <w:p w14:paraId="0556842D"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2019</w:t>
            </w:r>
          </w:p>
        </w:tc>
        <w:tc>
          <w:tcPr>
            <w:tcW w:w="2160" w:type="dxa"/>
            <w:tcBorders>
              <w:top w:val="nil"/>
              <w:left w:val="nil"/>
              <w:bottom w:val="nil"/>
              <w:right w:val="single" w:sz="4" w:space="0" w:color="000000"/>
            </w:tcBorders>
            <w:vAlign w:val="center"/>
          </w:tcPr>
          <w:p w14:paraId="63196E5D"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Buy new Honda Civic car for transportation</w:t>
            </w:r>
          </w:p>
        </w:tc>
        <w:tc>
          <w:tcPr>
            <w:tcW w:w="1260" w:type="dxa"/>
            <w:tcBorders>
              <w:top w:val="nil"/>
              <w:left w:val="nil"/>
              <w:bottom w:val="nil"/>
              <w:right w:val="single" w:sz="4" w:space="0" w:color="000000"/>
            </w:tcBorders>
            <w:vAlign w:val="center"/>
          </w:tcPr>
          <w:p w14:paraId="61ABD294"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898,000</w:t>
            </w:r>
          </w:p>
        </w:tc>
        <w:tc>
          <w:tcPr>
            <w:tcW w:w="2430" w:type="dxa"/>
            <w:tcBorders>
              <w:top w:val="single" w:sz="4" w:space="0" w:color="auto"/>
              <w:left w:val="nil"/>
              <w:bottom w:val="nil"/>
              <w:right w:val="single" w:sz="4" w:space="0" w:color="000000"/>
            </w:tcBorders>
            <w:vAlign w:val="center"/>
          </w:tcPr>
          <w:p w14:paraId="17BA6E15" w14:textId="79A4B6DA"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Down payment 15% =134,700</w:t>
            </w:r>
          </w:p>
          <w:p w14:paraId="661DC7D6"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 xml:space="preserve">Car mortgage </w:t>
            </w:r>
            <w:r w:rsidRPr="00546E89">
              <w:rPr>
                <w:rFonts w:ascii="Times New Roman" w:eastAsia="Times New Roman" w:hAnsi="Times New Roman" w:cs="Times New Roman"/>
                <w:color w:val="auto"/>
                <w:sz w:val="20"/>
                <w:szCs w:val="20"/>
              </w:rPr>
              <w:br/>
              <w:t>176,700/year</w:t>
            </w:r>
          </w:p>
        </w:tc>
        <w:tc>
          <w:tcPr>
            <w:tcW w:w="1710" w:type="dxa"/>
            <w:tcBorders>
              <w:top w:val="single" w:sz="4" w:space="0" w:color="auto"/>
              <w:left w:val="nil"/>
              <w:bottom w:val="single" w:sz="4" w:space="0" w:color="000000"/>
              <w:right w:val="single" w:sz="4" w:space="0" w:color="000000"/>
            </w:tcBorders>
            <w:vAlign w:val="center"/>
          </w:tcPr>
          <w:p w14:paraId="1F883D07"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Cash-saving balance</w:t>
            </w:r>
          </w:p>
        </w:tc>
        <w:tc>
          <w:tcPr>
            <w:tcW w:w="1440" w:type="dxa"/>
            <w:tcBorders>
              <w:top w:val="single" w:sz="4" w:space="0" w:color="auto"/>
              <w:left w:val="nil"/>
              <w:bottom w:val="nil"/>
              <w:right w:val="single" w:sz="8" w:space="0" w:color="000000"/>
            </w:tcBorders>
            <w:vAlign w:val="center"/>
          </w:tcPr>
          <w:p w14:paraId="4899F8AE"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Purchase in 3 years</w:t>
            </w:r>
          </w:p>
          <w:p w14:paraId="55E5FB75"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PMT for 5 years</w:t>
            </w:r>
          </w:p>
        </w:tc>
      </w:tr>
      <w:tr w:rsidR="00546E89" w:rsidRPr="00546E89" w14:paraId="7D101DC0" w14:textId="77777777">
        <w:trPr>
          <w:trHeight w:val="520"/>
        </w:trPr>
        <w:tc>
          <w:tcPr>
            <w:tcW w:w="990" w:type="dxa"/>
            <w:tcBorders>
              <w:top w:val="single" w:sz="4" w:space="0" w:color="000000"/>
              <w:left w:val="single" w:sz="8" w:space="0" w:color="000000"/>
              <w:bottom w:val="single" w:sz="4" w:space="0" w:color="000000"/>
              <w:right w:val="single" w:sz="4" w:space="0" w:color="000000"/>
            </w:tcBorders>
            <w:vAlign w:val="center"/>
          </w:tcPr>
          <w:p w14:paraId="7BA72B13"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2021</w:t>
            </w:r>
          </w:p>
        </w:tc>
        <w:tc>
          <w:tcPr>
            <w:tcW w:w="2160" w:type="dxa"/>
            <w:tcBorders>
              <w:top w:val="single" w:sz="4" w:space="0" w:color="000000"/>
              <w:left w:val="nil"/>
              <w:bottom w:val="single" w:sz="4" w:space="0" w:color="000000"/>
              <w:right w:val="single" w:sz="4" w:space="0" w:color="000000"/>
            </w:tcBorders>
            <w:vAlign w:val="center"/>
          </w:tcPr>
          <w:p w14:paraId="572C62F9"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Reserve for Master degree budget</w:t>
            </w:r>
          </w:p>
        </w:tc>
        <w:tc>
          <w:tcPr>
            <w:tcW w:w="1260" w:type="dxa"/>
            <w:tcBorders>
              <w:top w:val="single" w:sz="4" w:space="0" w:color="000000"/>
              <w:left w:val="nil"/>
              <w:bottom w:val="single" w:sz="4" w:space="0" w:color="000000"/>
              <w:right w:val="single" w:sz="4" w:space="0" w:color="000000"/>
            </w:tcBorders>
            <w:vAlign w:val="center"/>
          </w:tcPr>
          <w:p w14:paraId="5CDDDA06"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1,000,000</w:t>
            </w:r>
          </w:p>
        </w:tc>
        <w:tc>
          <w:tcPr>
            <w:tcW w:w="2430" w:type="dxa"/>
            <w:tcBorders>
              <w:top w:val="single" w:sz="4" w:space="0" w:color="000000"/>
              <w:left w:val="nil"/>
              <w:bottom w:val="single" w:sz="4" w:space="0" w:color="000000"/>
              <w:right w:val="single" w:sz="4" w:space="0" w:color="000000"/>
            </w:tcBorders>
            <w:vAlign w:val="center"/>
          </w:tcPr>
          <w:p w14:paraId="460203C7"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Cash and Saving 1,000,000</w:t>
            </w:r>
          </w:p>
        </w:tc>
        <w:tc>
          <w:tcPr>
            <w:tcW w:w="1710" w:type="dxa"/>
            <w:tcBorders>
              <w:top w:val="nil"/>
              <w:left w:val="nil"/>
              <w:bottom w:val="single" w:sz="4" w:space="0" w:color="000000"/>
              <w:right w:val="single" w:sz="4" w:space="0" w:color="000000"/>
            </w:tcBorders>
            <w:vAlign w:val="center"/>
          </w:tcPr>
          <w:p w14:paraId="5657BCD6"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Cash-saving balance</w:t>
            </w:r>
          </w:p>
        </w:tc>
        <w:tc>
          <w:tcPr>
            <w:tcW w:w="1440" w:type="dxa"/>
            <w:tcBorders>
              <w:top w:val="single" w:sz="4" w:space="0" w:color="000000"/>
              <w:left w:val="nil"/>
              <w:bottom w:val="single" w:sz="4" w:space="0" w:color="000000"/>
              <w:right w:val="single" w:sz="8" w:space="0" w:color="000000"/>
            </w:tcBorders>
            <w:vAlign w:val="center"/>
          </w:tcPr>
          <w:p w14:paraId="7EF44BE2" w14:textId="77777777" w:rsidR="0038625F" w:rsidRPr="00546E89" w:rsidRDefault="00546E89"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Spent in 5 years</w:t>
            </w:r>
          </w:p>
        </w:tc>
      </w:tr>
    </w:tbl>
    <w:p w14:paraId="6E524A4E" w14:textId="77777777" w:rsidR="0038625F" w:rsidRDefault="0038625F">
      <w:pPr>
        <w:spacing w:line="360" w:lineRule="auto"/>
        <w:rPr>
          <w:color w:val="auto"/>
        </w:rPr>
      </w:pPr>
    </w:p>
    <w:p w14:paraId="65F98067" w14:textId="77777777" w:rsidR="00D20A8C" w:rsidRDefault="00D20A8C">
      <w:pPr>
        <w:spacing w:line="360" w:lineRule="auto"/>
        <w:rPr>
          <w:color w:val="auto"/>
        </w:rPr>
      </w:pPr>
    </w:p>
    <w:p w14:paraId="2FBFE92E" w14:textId="77777777" w:rsidR="00D20A8C" w:rsidRDefault="00D20A8C">
      <w:pPr>
        <w:spacing w:line="360" w:lineRule="auto"/>
        <w:rPr>
          <w:color w:val="auto"/>
        </w:rPr>
      </w:pPr>
    </w:p>
    <w:tbl>
      <w:tblPr>
        <w:tblStyle w:val="a"/>
        <w:tblW w:w="9990" w:type="dxa"/>
        <w:tblInd w:w="-305" w:type="dxa"/>
        <w:tblLayout w:type="fixed"/>
        <w:tblLook w:val="0400" w:firstRow="0" w:lastRow="0" w:firstColumn="0" w:lastColumn="0" w:noHBand="0" w:noVBand="1"/>
      </w:tblPr>
      <w:tblGrid>
        <w:gridCol w:w="990"/>
        <w:gridCol w:w="2160"/>
        <w:gridCol w:w="1260"/>
        <w:gridCol w:w="2430"/>
        <w:gridCol w:w="1710"/>
        <w:gridCol w:w="1440"/>
      </w:tblGrid>
      <w:tr w:rsidR="00D20A8C" w:rsidRPr="00546E89" w14:paraId="157DA66F" w14:textId="77777777" w:rsidTr="00075288">
        <w:trPr>
          <w:trHeight w:val="300"/>
        </w:trPr>
        <w:tc>
          <w:tcPr>
            <w:tcW w:w="990" w:type="dxa"/>
            <w:tcBorders>
              <w:top w:val="single" w:sz="4" w:space="0" w:color="auto"/>
              <w:left w:val="single" w:sz="8" w:space="0" w:color="000000"/>
              <w:bottom w:val="single" w:sz="8" w:space="0" w:color="000000"/>
              <w:right w:val="nil"/>
            </w:tcBorders>
            <w:vAlign w:val="center"/>
          </w:tcPr>
          <w:p w14:paraId="7061438E" w14:textId="268B0115" w:rsidR="00D20A8C" w:rsidRPr="00546E89" w:rsidRDefault="00D20A8C" w:rsidP="00075288">
            <w:pPr>
              <w:spacing w:line="360" w:lineRule="auto"/>
              <w:jc w:val="center"/>
              <w:rPr>
                <w:rFonts w:ascii="Times New Roman" w:hAnsi="Times New Roman" w:cs="Times New Roman"/>
                <w:b/>
                <w:bCs/>
                <w:color w:val="auto"/>
              </w:rPr>
            </w:pPr>
            <w:r w:rsidRPr="00546E89">
              <w:rPr>
                <w:rFonts w:ascii="Times New Roman" w:eastAsia="Times New Roman" w:hAnsi="Times New Roman" w:cs="Times New Roman"/>
                <w:b/>
                <w:bCs/>
                <w:color w:val="auto"/>
                <w:sz w:val="20"/>
                <w:szCs w:val="20"/>
              </w:rPr>
              <w:t>Long</w:t>
            </w:r>
          </w:p>
        </w:tc>
        <w:tc>
          <w:tcPr>
            <w:tcW w:w="2160" w:type="dxa"/>
            <w:tcBorders>
              <w:top w:val="single" w:sz="4" w:space="0" w:color="auto"/>
              <w:left w:val="nil"/>
              <w:bottom w:val="single" w:sz="8" w:space="0" w:color="000000"/>
              <w:right w:val="nil"/>
            </w:tcBorders>
            <w:vAlign w:val="center"/>
          </w:tcPr>
          <w:p w14:paraId="5E69811D" w14:textId="6C9BB376" w:rsidR="00D20A8C" w:rsidRPr="00546E89" w:rsidRDefault="00D20A8C" w:rsidP="00075288">
            <w:pPr>
              <w:spacing w:line="360" w:lineRule="auto"/>
              <w:jc w:val="center"/>
              <w:rPr>
                <w:rFonts w:ascii="Times New Roman" w:hAnsi="Times New Roman" w:cs="Times New Roman"/>
                <w:color w:val="auto"/>
              </w:rPr>
            </w:pPr>
          </w:p>
        </w:tc>
        <w:tc>
          <w:tcPr>
            <w:tcW w:w="1260" w:type="dxa"/>
            <w:tcBorders>
              <w:top w:val="single" w:sz="4" w:space="0" w:color="auto"/>
              <w:left w:val="nil"/>
              <w:bottom w:val="single" w:sz="8" w:space="0" w:color="000000"/>
              <w:right w:val="nil"/>
            </w:tcBorders>
            <w:vAlign w:val="center"/>
          </w:tcPr>
          <w:p w14:paraId="108B3059" w14:textId="2C409C4C" w:rsidR="00D20A8C" w:rsidRPr="00546E89" w:rsidRDefault="00D20A8C" w:rsidP="00075288">
            <w:pPr>
              <w:spacing w:line="360" w:lineRule="auto"/>
              <w:jc w:val="center"/>
              <w:rPr>
                <w:rFonts w:ascii="Times New Roman" w:hAnsi="Times New Roman" w:cs="Times New Roman"/>
                <w:color w:val="auto"/>
              </w:rPr>
            </w:pPr>
          </w:p>
        </w:tc>
        <w:tc>
          <w:tcPr>
            <w:tcW w:w="2430" w:type="dxa"/>
            <w:tcBorders>
              <w:top w:val="single" w:sz="4" w:space="0" w:color="auto"/>
              <w:left w:val="nil"/>
              <w:bottom w:val="single" w:sz="4" w:space="0" w:color="auto"/>
            </w:tcBorders>
            <w:vAlign w:val="center"/>
          </w:tcPr>
          <w:p w14:paraId="46CA6EA5" w14:textId="45B8CEC6" w:rsidR="00D20A8C" w:rsidRPr="00546E89" w:rsidRDefault="00D20A8C" w:rsidP="00075288">
            <w:pPr>
              <w:spacing w:line="360" w:lineRule="auto"/>
              <w:jc w:val="center"/>
              <w:rPr>
                <w:rFonts w:ascii="Times New Roman" w:hAnsi="Times New Roman" w:cs="Times New Roman"/>
                <w:color w:val="auto"/>
              </w:rPr>
            </w:pPr>
          </w:p>
        </w:tc>
        <w:tc>
          <w:tcPr>
            <w:tcW w:w="1710" w:type="dxa"/>
            <w:tcBorders>
              <w:top w:val="single" w:sz="4" w:space="0" w:color="auto"/>
              <w:bottom w:val="single" w:sz="4" w:space="0" w:color="auto"/>
            </w:tcBorders>
            <w:vAlign w:val="center"/>
          </w:tcPr>
          <w:p w14:paraId="5F037F24" w14:textId="5DE1607D" w:rsidR="00D20A8C" w:rsidRPr="00546E89" w:rsidRDefault="00D20A8C" w:rsidP="00075288">
            <w:pPr>
              <w:spacing w:line="360" w:lineRule="auto"/>
              <w:jc w:val="center"/>
              <w:rPr>
                <w:rFonts w:ascii="Times New Roman" w:hAnsi="Times New Roman" w:cs="Times New Roman"/>
                <w:color w:val="auto"/>
              </w:rPr>
            </w:pPr>
          </w:p>
        </w:tc>
        <w:tc>
          <w:tcPr>
            <w:tcW w:w="1440" w:type="dxa"/>
            <w:tcBorders>
              <w:top w:val="single" w:sz="4" w:space="0" w:color="auto"/>
              <w:bottom w:val="single" w:sz="4" w:space="0" w:color="auto"/>
              <w:right w:val="single" w:sz="4" w:space="0" w:color="auto"/>
            </w:tcBorders>
            <w:vAlign w:val="center"/>
          </w:tcPr>
          <w:p w14:paraId="243161B2" w14:textId="2A3F7E18" w:rsidR="00D20A8C" w:rsidRPr="00546E89" w:rsidRDefault="00D20A8C" w:rsidP="00075288">
            <w:pPr>
              <w:spacing w:line="360" w:lineRule="auto"/>
              <w:jc w:val="center"/>
              <w:rPr>
                <w:rFonts w:ascii="Times New Roman" w:hAnsi="Times New Roman" w:cs="Times New Roman"/>
                <w:color w:val="auto"/>
              </w:rPr>
            </w:pPr>
          </w:p>
        </w:tc>
      </w:tr>
      <w:tr w:rsidR="00D20A8C" w:rsidRPr="00546E89" w14:paraId="3C966348" w14:textId="77777777" w:rsidTr="00075288">
        <w:trPr>
          <w:trHeight w:val="1040"/>
        </w:trPr>
        <w:tc>
          <w:tcPr>
            <w:tcW w:w="990" w:type="dxa"/>
            <w:tcBorders>
              <w:top w:val="nil"/>
              <w:left w:val="single" w:sz="8" w:space="0" w:color="000000"/>
              <w:bottom w:val="single" w:sz="4" w:space="0" w:color="000000"/>
              <w:right w:val="single" w:sz="4" w:space="0" w:color="000000"/>
            </w:tcBorders>
            <w:vAlign w:val="center"/>
          </w:tcPr>
          <w:p w14:paraId="1066AFB7"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2024</w:t>
            </w:r>
          </w:p>
        </w:tc>
        <w:tc>
          <w:tcPr>
            <w:tcW w:w="2160" w:type="dxa"/>
            <w:tcBorders>
              <w:top w:val="nil"/>
              <w:left w:val="nil"/>
              <w:bottom w:val="single" w:sz="4" w:space="0" w:color="000000"/>
              <w:right w:val="single" w:sz="4" w:space="0" w:color="000000"/>
            </w:tcBorders>
            <w:vAlign w:val="center"/>
          </w:tcPr>
          <w:p w14:paraId="4E6FCC95"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Buy new Condominium Ideo Siam-Silom for living and also for life after marriage.</w:t>
            </w:r>
          </w:p>
        </w:tc>
        <w:tc>
          <w:tcPr>
            <w:tcW w:w="1260" w:type="dxa"/>
            <w:tcBorders>
              <w:top w:val="nil"/>
              <w:left w:val="nil"/>
              <w:bottom w:val="single" w:sz="4" w:space="0" w:color="000000"/>
              <w:right w:val="single" w:sz="4" w:space="0" w:color="000000"/>
            </w:tcBorders>
            <w:vAlign w:val="center"/>
          </w:tcPr>
          <w:p w14:paraId="32084673"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6,000,000</w:t>
            </w:r>
          </w:p>
        </w:tc>
        <w:tc>
          <w:tcPr>
            <w:tcW w:w="2430" w:type="dxa"/>
            <w:tcBorders>
              <w:top w:val="single" w:sz="4" w:space="0" w:color="auto"/>
              <w:left w:val="nil"/>
              <w:bottom w:val="single" w:sz="4" w:space="0" w:color="000000"/>
              <w:right w:val="single" w:sz="4" w:space="0" w:color="000000"/>
            </w:tcBorders>
            <w:vAlign w:val="center"/>
          </w:tcPr>
          <w:p w14:paraId="028366D9" w14:textId="60D51AA9"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Down payment 10% =600,000</w:t>
            </w:r>
          </w:p>
          <w:p w14:paraId="060D47BC"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Real estate mortgage</w:t>
            </w:r>
            <w:r w:rsidRPr="00546E89">
              <w:rPr>
                <w:rFonts w:ascii="Times New Roman" w:eastAsia="Times New Roman" w:hAnsi="Times New Roman" w:cs="Times New Roman"/>
                <w:color w:val="auto"/>
                <w:sz w:val="20"/>
                <w:szCs w:val="20"/>
              </w:rPr>
              <w:br/>
              <w:t>540,000/year</w:t>
            </w:r>
          </w:p>
        </w:tc>
        <w:tc>
          <w:tcPr>
            <w:tcW w:w="1710" w:type="dxa"/>
            <w:vMerge w:val="restart"/>
            <w:tcBorders>
              <w:top w:val="single" w:sz="4" w:space="0" w:color="auto"/>
              <w:left w:val="single" w:sz="4" w:space="0" w:color="000000"/>
              <w:bottom w:val="nil"/>
              <w:right w:val="single" w:sz="4" w:space="0" w:color="000000"/>
            </w:tcBorders>
            <w:vAlign w:val="center"/>
          </w:tcPr>
          <w:p w14:paraId="4685B3EB"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Money gain from selling portfolio</w:t>
            </w:r>
          </w:p>
        </w:tc>
        <w:tc>
          <w:tcPr>
            <w:tcW w:w="1440" w:type="dxa"/>
            <w:tcBorders>
              <w:top w:val="single" w:sz="4" w:space="0" w:color="auto"/>
              <w:left w:val="nil"/>
              <w:bottom w:val="single" w:sz="4" w:space="0" w:color="000000"/>
              <w:right w:val="single" w:sz="8" w:space="0" w:color="000000"/>
            </w:tcBorders>
            <w:vAlign w:val="center"/>
          </w:tcPr>
          <w:p w14:paraId="125406D2"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Purchase in 8 years, PMT for 10 years</w:t>
            </w:r>
          </w:p>
        </w:tc>
      </w:tr>
      <w:tr w:rsidR="00D20A8C" w:rsidRPr="00546E89" w14:paraId="3ABFCFB8" w14:textId="77777777" w:rsidTr="00D20A8C">
        <w:trPr>
          <w:trHeight w:val="60"/>
        </w:trPr>
        <w:tc>
          <w:tcPr>
            <w:tcW w:w="990" w:type="dxa"/>
            <w:tcBorders>
              <w:top w:val="nil"/>
              <w:left w:val="single" w:sz="8" w:space="0" w:color="000000"/>
              <w:bottom w:val="single" w:sz="4" w:space="0" w:color="000000"/>
              <w:right w:val="single" w:sz="4" w:space="0" w:color="000000"/>
            </w:tcBorders>
            <w:vAlign w:val="center"/>
          </w:tcPr>
          <w:p w14:paraId="706B9573"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2028</w:t>
            </w:r>
          </w:p>
        </w:tc>
        <w:tc>
          <w:tcPr>
            <w:tcW w:w="2160" w:type="dxa"/>
            <w:tcBorders>
              <w:top w:val="nil"/>
              <w:left w:val="nil"/>
              <w:bottom w:val="single" w:sz="4" w:space="0" w:color="000000"/>
              <w:right w:val="single" w:sz="4" w:space="0" w:color="000000"/>
            </w:tcBorders>
            <w:vAlign w:val="center"/>
          </w:tcPr>
          <w:p w14:paraId="6A5143E0"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Marriage</w:t>
            </w:r>
          </w:p>
        </w:tc>
        <w:tc>
          <w:tcPr>
            <w:tcW w:w="1260" w:type="dxa"/>
            <w:tcBorders>
              <w:top w:val="nil"/>
              <w:left w:val="nil"/>
              <w:bottom w:val="single" w:sz="4" w:space="0" w:color="000000"/>
              <w:right w:val="single" w:sz="4" w:space="0" w:color="000000"/>
            </w:tcBorders>
            <w:vAlign w:val="center"/>
          </w:tcPr>
          <w:p w14:paraId="4AA5E62E"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500,000</w:t>
            </w:r>
          </w:p>
        </w:tc>
        <w:tc>
          <w:tcPr>
            <w:tcW w:w="2430" w:type="dxa"/>
            <w:tcBorders>
              <w:top w:val="nil"/>
              <w:left w:val="nil"/>
              <w:bottom w:val="single" w:sz="4" w:space="0" w:color="000000"/>
              <w:right w:val="single" w:sz="4" w:space="0" w:color="000000"/>
            </w:tcBorders>
            <w:vAlign w:val="center"/>
          </w:tcPr>
          <w:p w14:paraId="597C4B93"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Cash and Saving 1,000,000</w:t>
            </w:r>
          </w:p>
        </w:tc>
        <w:tc>
          <w:tcPr>
            <w:tcW w:w="1710" w:type="dxa"/>
            <w:vMerge/>
            <w:tcBorders>
              <w:top w:val="nil"/>
              <w:left w:val="single" w:sz="4" w:space="0" w:color="000000"/>
              <w:bottom w:val="nil"/>
              <w:right w:val="single" w:sz="4" w:space="0" w:color="000000"/>
            </w:tcBorders>
            <w:vAlign w:val="center"/>
          </w:tcPr>
          <w:p w14:paraId="106C3094" w14:textId="77777777" w:rsidR="00D20A8C" w:rsidRPr="00546E89" w:rsidRDefault="00D20A8C" w:rsidP="00075288">
            <w:pPr>
              <w:spacing w:line="360" w:lineRule="auto"/>
              <w:jc w:val="center"/>
              <w:rPr>
                <w:rFonts w:ascii="Times New Roman" w:hAnsi="Times New Roman" w:cs="Times New Roman"/>
                <w:color w:val="auto"/>
              </w:rPr>
            </w:pPr>
          </w:p>
        </w:tc>
        <w:tc>
          <w:tcPr>
            <w:tcW w:w="1440" w:type="dxa"/>
            <w:tcBorders>
              <w:top w:val="nil"/>
              <w:left w:val="nil"/>
              <w:bottom w:val="single" w:sz="4" w:space="0" w:color="000000"/>
              <w:right w:val="single" w:sz="8" w:space="0" w:color="000000"/>
            </w:tcBorders>
            <w:vAlign w:val="center"/>
          </w:tcPr>
          <w:p w14:paraId="21906001"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Spent in 12 years</w:t>
            </w:r>
          </w:p>
        </w:tc>
      </w:tr>
      <w:tr w:rsidR="00D20A8C" w:rsidRPr="00546E89" w14:paraId="5505DA1B" w14:textId="77777777" w:rsidTr="00D20A8C">
        <w:trPr>
          <w:trHeight w:val="60"/>
        </w:trPr>
        <w:tc>
          <w:tcPr>
            <w:tcW w:w="990" w:type="dxa"/>
            <w:tcBorders>
              <w:top w:val="nil"/>
              <w:left w:val="single" w:sz="8" w:space="0" w:color="000000"/>
              <w:bottom w:val="single" w:sz="4" w:space="0" w:color="000000"/>
              <w:right w:val="single" w:sz="4" w:space="0" w:color="000000"/>
            </w:tcBorders>
            <w:vAlign w:val="center"/>
          </w:tcPr>
          <w:p w14:paraId="6B909903"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2031</w:t>
            </w:r>
          </w:p>
        </w:tc>
        <w:tc>
          <w:tcPr>
            <w:tcW w:w="2160" w:type="dxa"/>
            <w:tcBorders>
              <w:top w:val="nil"/>
              <w:left w:val="nil"/>
              <w:bottom w:val="single" w:sz="4" w:space="0" w:color="000000"/>
              <w:right w:val="single" w:sz="4" w:space="0" w:color="000000"/>
            </w:tcBorders>
            <w:vAlign w:val="center"/>
          </w:tcPr>
          <w:p w14:paraId="254AF9C2"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Supporting his child's education</w:t>
            </w:r>
          </w:p>
        </w:tc>
        <w:tc>
          <w:tcPr>
            <w:tcW w:w="1260" w:type="dxa"/>
            <w:tcBorders>
              <w:top w:val="nil"/>
              <w:left w:val="nil"/>
              <w:bottom w:val="single" w:sz="4" w:space="0" w:color="000000"/>
              <w:right w:val="single" w:sz="4" w:space="0" w:color="000000"/>
            </w:tcBorders>
            <w:vAlign w:val="center"/>
          </w:tcPr>
          <w:p w14:paraId="485C5015"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1,140,000</w:t>
            </w:r>
          </w:p>
        </w:tc>
        <w:tc>
          <w:tcPr>
            <w:tcW w:w="2430" w:type="dxa"/>
            <w:tcBorders>
              <w:top w:val="nil"/>
              <w:left w:val="nil"/>
              <w:bottom w:val="single" w:sz="4" w:space="0" w:color="000000"/>
              <w:right w:val="single" w:sz="4" w:space="0" w:color="000000"/>
            </w:tcBorders>
            <w:vAlign w:val="center"/>
          </w:tcPr>
          <w:p w14:paraId="18790FD8"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Cash and Saving 1,140,000</w:t>
            </w:r>
          </w:p>
        </w:tc>
        <w:tc>
          <w:tcPr>
            <w:tcW w:w="1710" w:type="dxa"/>
            <w:vMerge/>
            <w:tcBorders>
              <w:top w:val="nil"/>
              <w:left w:val="single" w:sz="4" w:space="0" w:color="000000"/>
              <w:bottom w:val="nil"/>
              <w:right w:val="single" w:sz="4" w:space="0" w:color="000000"/>
            </w:tcBorders>
            <w:vAlign w:val="center"/>
          </w:tcPr>
          <w:p w14:paraId="77619F9E" w14:textId="77777777" w:rsidR="00D20A8C" w:rsidRPr="00546E89" w:rsidRDefault="00D20A8C" w:rsidP="00075288">
            <w:pPr>
              <w:spacing w:line="360" w:lineRule="auto"/>
              <w:jc w:val="center"/>
              <w:rPr>
                <w:rFonts w:ascii="Times New Roman" w:hAnsi="Times New Roman" w:cs="Times New Roman"/>
                <w:color w:val="auto"/>
              </w:rPr>
            </w:pPr>
          </w:p>
        </w:tc>
        <w:tc>
          <w:tcPr>
            <w:tcW w:w="1440" w:type="dxa"/>
            <w:tcBorders>
              <w:top w:val="nil"/>
              <w:left w:val="nil"/>
              <w:bottom w:val="single" w:sz="4" w:space="0" w:color="000000"/>
              <w:right w:val="single" w:sz="8" w:space="0" w:color="000000"/>
            </w:tcBorders>
            <w:vAlign w:val="center"/>
          </w:tcPr>
          <w:p w14:paraId="77355B8B"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Spent in 15 years</w:t>
            </w:r>
          </w:p>
        </w:tc>
      </w:tr>
      <w:tr w:rsidR="00D20A8C" w:rsidRPr="00546E89" w14:paraId="51BB869D" w14:textId="77777777" w:rsidTr="00D20A8C">
        <w:trPr>
          <w:trHeight w:val="60"/>
        </w:trPr>
        <w:tc>
          <w:tcPr>
            <w:tcW w:w="990" w:type="dxa"/>
            <w:tcBorders>
              <w:top w:val="nil"/>
              <w:left w:val="single" w:sz="8" w:space="0" w:color="000000"/>
              <w:bottom w:val="nil"/>
              <w:right w:val="single" w:sz="4" w:space="0" w:color="000000"/>
            </w:tcBorders>
            <w:vAlign w:val="center"/>
          </w:tcPr>
          <w:p w14:paraId="5C8D2C54"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2054</w:t>
            </w:r>
          </w:p>
        </w:tc>
        <w:tc>
          <w:tcPr>
            <w:tcW w:w="2160" w:type="dxa"/>
            <w:tcBorders>
              <w:top w:val="nil"/>
              <w:left w:val="nil"/>
              <w:bottom w:val="nil"/>
              <w:right w:val="single" w:sz="4" w:space="0" w:color="000000"/>
            </w:tcBorders>
            <w:vAlign w:val="center"/>
          </w:tcPr>
          <w:p w14:paraId="2EEA6949"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Retirement income (calculated from 90% of last year expense before retirement, excluding collection and investment  expenses)</w:t>
            </w:r>
          </w:p>
        </w:tc>
        <w:tc>
          <w:tcPr>
            <w:tcW w:w="1260" w:type="dxa"/>
            <w:tcBorders>
              <w:top w:val="nil"/>
              <w:left w:val="nil"/>
              <w:bottom w:val="nil"/>
              <w:right w:val="nil"/>
            </w:tcBorders>
            <w:vAlign w:val="center"/>
          </w:tcPr>
          <w:p w14:paraId="71D5D608"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14,798,902</w:t>
            </w:r>
          </w:p>
        </w:tc>
        <w:tc>
          <w:tcPr>
            <w:tcW w:w="2430" w:type="dxa"/>
            <w:tcBorders>
              <w:top w:val="nil"/>
              <w:left w:val="single" w:sz="4" w:space="0" w:color="000000"/>
              <w:bottom w:val="nil"/>
              <w:right w:val="single" w:sz="4" w:space="0" w:color="000000"/>
            </w:tcBorders>
            <w:vAlign w:val="center"/>
          </w:tcPr>
          <w:p w14:paraId="3380D9CF" w14:textId="6A6CAB38"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Saving, RMF,</w:t>
            </w:r>
          </w:p>
          <w:p w14:paraId="71309910"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Mutual fund</w:t>
            </w:r>
          </w:p>
        </w:tc>
        <w:tc>
          <w:tcPr>
            <w:tcW w:w="1710" w:type="dxa"/>
            <w:tcBorders>
              <w:top w:val="single" w:sz="4" w:space="0" w:color="000000"/>
              <w:left w:val="nil"/>
              <w:bottom w:val="nil"/>
              <w:right w:val="single" w:sz="4" w:space="0" w:color="000000"/>
            </w:tcBorders>
            <w:vAlign w:val="center"/>
          </w:tcPr>
          <w:p w14:paraId="706CE3DC"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Invest in RMF with the company he works and gain long term money</w:t>
            </w:r>
          </w:p>
        </w:tc>
        <w:tc>
          <w:tcPr>
            <w:tcW w:w="1440" w:type="dxa"/>
            <w:tcBorders>
              <w:top w:val="nil"/>
              <w:left w:val="nil"/>
              <w:bottom w:val="nil"/>
              <w:right w:val="single" w:sz="8" w:space="0" w:color="000000"/>
            </w:tcBorders>
            <w:vAlign w:val="center"/>
          </w:tcPr>
          <w:p w14:paraId="1C6E623D"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Invest until retirement</w:t>
            </w:r>
          </w:p>
        </w:tc>
      </w:tr>
      <w:tr w:rsidR="00D20A8C" w:rsidRPr="00546E89" w14:paraId="6C06EF52" w14:textId="77777777" w:rsidTr="00D20A8C">
        <w:trPr>
          <w:trHeight w:val="60"/>
        </w:trPr>
        <w:tc>
          <w:tcPr>
            <w:tcW w:w="990" w:type="dxa"/>
            <w:tcBorders>
              <w:top w:val="single" w:sz="4" w:space="0" w:color="000000"/>
              <w:left w:val="single" w:sz="8" w:space="0" w:color="000000"/>
              <w:bottom w:val="single" w:sz="4" w:space="0" w:color="000000"/>
              <w:right w:val="single" w:sz="4" w:space="0" w:color="000000"/>
            </w:tcBorders>
            <w:vAlign w:val="center"/>
          </w:tcPr>
          <w:p w14:paraId="222827AD"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2054</w:t>
            </w:r>
          </w:p>
        </w:tc>
        <w:tc>
          <w:tcPr>
            <w:tcW w:w="2160" w:type="dxa"/>
            <w:tcBorders>
              <w:top w:val="single" w:sz="4" w:space="0" w:color="000000"/>
              <w:left w:val="nil"/>
              <w:bottom w:val="single" w:sz="4" w:space="0" w:color="000000"/>
              <w:right w:val="single" w:sz="4" w:space="0" w:color="000000"/>
            </w:tcBorders>
            <w:vAlign w:val="center"/>
          </w:tcPr>
          <w:p w14:paraId="7986EE3D" w14:textId="65F17DC6"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Start Bar &amp; Restaurant business after retirement</w:t>
            </w:r>
          </w:p>
        </w:tc>
        <w:tc>
          <w:tcPr>
            <w:tcW w:w="1260" w:type="dxa"/>
            <w:tcBorders>
              <w:top w:val="single" w:sz="4" w:space="0" w:color="000000"/>
              <w:left w:val="nil"/>
              <w:bottom w:val="single" w:sz="4" w:space="0" w:color="000000"/>
              <w:right w:val="single" w:sz="4" w:space="0" w:color="000000"/>
            </w:tcBorders>
            <w:vAlign w:val="center"/>
          </w:tcPr>
          <w:p w14:paraId="486E848F"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2,000,000</w:t>
            </w:r>
          </w:p>
        </w:tc>
        <w:tc>
          <w:tcPr>
            <w:tcW w:w="2430" w:type="dxa"/>
            <w:tcBorders>
              <w:top w:val="single" w:sz="4" w:space="0" w:color="000000"/>
              <w:left w:val="nil"/>
              <w:bottom w:val="single" w:sz="4" w:space="0" w:color="000000"/>
              <w:right w:val="single" w:sz="4" w:space="0" w:color="000000"/>
            </w:tcBorders>
            <w:vAlign w:val="center"/>
          </w:tcPr>
          <w:p w14:paraId="52E03917"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Cash and Saving 2,000,000</w:t>
            </w:r>
          </w:p>
        </w:tc>
        <w:tc>
          <w:tcPr>
            <w:tcW w:w="1710" w:type="dxa"/>
            <w:vMerge w:val="restart"/>
            <w:tcBorders>
              <w:top w:val="single" w:sz="4" w:space="0" w:color="000000"/>
              <w:left w:val="single" w:sz="4" w:space="0" w:color="000000"/>
              <w:bottom w:val="single" w:sz="4" w:space="0" w:color="000000"/>
              <w:right w:val="single" w:sz="4" w:space="0" w:color="000000"/>
            </w:tcBorders>
            <w:vAlign w:val="center"/>
          </w:tcPr>
          <w:p w14:paraId="7EFB0AB5"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Money gain from selling portfolio</w:t>
            </w:r>
          </w:p>
        </w:tc>
        <w:tc>
          <w:tcPr>
            <w:tcW w:w="1440" w:type="dxa"/>
            <w:tcBorders>
              <w:top w:val="single" w:sz="4" w:space="0" w:color="000000"/>
              <w:left w:val="nil"/>
              <w:bottom w:val="single" w:sz="4" w:space="0" w:color="000000"/>
              <w:right w:val="single" w:sz="8" w:space="0" w:color="000000"/>
            </w:tcBorders>
            <w:vAlign w:val="center"/>
          </w:tcPr>
          <w:p w14:paraId="7FD6BC68"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Spent in 38 years</w:t>
            </w:r>
          </w:p>
        </w:tc>
      </w:tr>
      <w:tr w:rsidR="00D20A8C" w:rsidRPr="00546E89" w14:paraId="249ED175" w14:textId="77777777" w:rsidTr="00075288">
        <w:trPr>
          <w:trHeight w:val="280"/>
        </w:trPr>
        <w:tc>
          <w:tcPr>
            <w:tcW w:w="990" w:type="dxa"/>
            <w:tcBorders>
              <w:top w:val="nil"/>
              <w:left w:val="single" w:sz="8" w:space="0" w:color="000000"/>
              <w:bottom w:val="single" w:sz="4" w:space="0" w:color="000000"/>
              <w:right w:val="single" w:sz="4" w:space="0" w:color="000000"/>
            </w:tcBorders>
            <w:vAlign w:val="center"/>
          </w:tcPr>
          <w:p w14:paraId="6117FB46"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2054</w:t>
            </w:r>
          </w:p>
        </w:tc>
        <w:tc>
          <w:tcPr>
            <w:tcW w:w="2160" w:type="dxa"/>
            <w:tcBorders>
              <w:top w:val="nil"/>
              <w:left w:val="nil"/>
              <w:bottom w:val="single" w:sz="4" w:space="0" w:color="000000"/>
              <w:right w:val="single" w:sz="4" w:space="0" w:color="000000"/>
            </w:tcBorders>
            <w:vAlign w:val="center"/>
          </w:tcPr>
          <w:p w14:paraId="700F8837"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Vacation home</w:t>
            </w:r>
          </w:p>
        </w:tc>
        <w:tc>
          <w:tcPr>
            <w:tcW w:w="1260" w:type="dxa"/>
            <w:tcBorders>
              <w:top w:val="nil"/>
              <w:left w:val="nil"/>
              <w:bottom w:val="single" w:sz="4" w:space="0" w:color="000000"/>
              <w:right w:val="single" w:sz="4" w:space="0" w:color="000000"/>
            </w:tcBorders>
            <w:vAlign w:val="center"/>
          </w:tcPr>
          <w:p w14:paraId="1EE99361"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10,000,000</w:t>
            </w:r>
          </w:p>
        </w:tc>
        <w:tc>
          <w:tcPr>
            <w:tcW w:w="2430" w:type="dxa"/>
            <w:tcBorders>
              <w:top w:val="nil"/>
              <w:left w:val="nil"/>
              <w:bottom w:val="single" w:sz="4" w:space="0" w:color="auto"/>
              <w:right w:val="single" w:sz="4" w:space="0" w:color="000000"/>
            </w:tcBorders>
            <w:vAlign w:val="center"/>
          </w:tcPr>
          <w:p w14:paraId="01C7AB36" w14:textId="7C730D7C"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Cash and Saving</w:t>
            </w:r>
          </w:p>
        </w:tc>
        <w:tc>
          <w:tcPr>
            <w:tcW w:w="1710" w:type="dxa"/>
            <w:vMerge/>
            <w:tcBorders>
              <w:top w:val="single" w:sz="4" w:space="0" w:color="000000"/>
              <w:left w:val="single" w:sz="4" w:space="0" w:color="000000"/>
              <w:bottom w:val="single" w:sz="4" w:space="0" w:color="auto"/>
              <w:right w:val="single" w:sz="4" w:space="0" w:color="000000"/>
            </w:tcBorders>
            <w:vAlign w:val="center"/>
          </w:tcPr>
          <w:p w14:paraId="63FFE838" w14:textId="77777777" w:rsidR="00D20A8C" w:rsidRPr="00546E89" w:rsidRDefault="00D20A8C" w:rsidP="00075288">
            <w:pPr>
              <w:spacing w:line="360" w:lineRule="auto"/>
              <w:jc w:val="center"/>
              <w:rPr>
                <w:rFonts w:ascii="Times New Roman" w:hAnsi="Times New Roman" w:cs="Times New Roman"/>
                <w:color w:val="auto"/>
              </w:rPr>
            </w:pPr>
          </w:p>
        </w:tc>
        <w:tc>
          <w:tcPr>
            <w:tcW w:w="1440" w:type="dxa"/>
            <w:tcBorders>
              <w:top w:val="nil"/>
              <w:left w:val="nil"/>
              <w:bottom w:val="single" w:sz="4" w:space="0" w:color="auto"/>
              <w:right w:val="single" w:sz="8" w:space="0" w:color="000000"/>
            </w:tcBorders>
            <w:vAlign w:val="center"/>
          </w:tcPr>
          <w:p w14:paraId="6B7C8FA0" w14:textId="77777777" w:rsidR="00D20A8C" w:rsidRPr="00546E89" w:rsidRDefault="00D20A8C" w:rsidP="00075288">
            <w:pPr>
              <w:spacing w:line="360" w:lineRule="auto"/>
              <w:jc w:val="center"/>
              <w:rPr>
                <w:rFonts w:ascii="Times New Roman" w:hAnsi="Times New Roman" w:cs="Times New Roman"/>
                <w:color w:val="auto"/>
              </w:rPr>
            </w:pPr>
            <w:r w:rsidRPr="00546E89">
              <w:rPr>
                <w:rFonts w:ascii="Times New Roman" w:eastAsia="Times New Roman" w:hAnsi="Times New Roman" w:cs="Times New Roman"/>
                <w:color w:val="auto"/>
                <w:sz w:val="20"/>
                <w:szCs w:val="20"/>
              </w:rPr>
              <w:t>Spent in 38 years</w:t>
            </w:r>
          </w:p>
        </w:tc>
      </w:tr>
      <w:tr w:rsidR="00D20A8C" w:rsidRPr="00546E89" w14:paraId="79C5B8CB" w14:textId="77777777" w:rsidTr="00075288">
        <w:trPr>
          <w:trHeight w:val="300"/>
        </w:trPr>
        <w:tc>
          <w:tcPr>
            <w:tcW w:w="990" w:type="dxa"/>
            <w:tcBorders>
              <w:top w:val="nil"/>
              <w:left w:val="single" w:sz="8" w:space="0" w:color="000000"/>
              <w:bottom w:val="single" w:sz="8" w:space="0" w:color="000000"/>
              <w:right w:val="single" w:sz="4" w:space="0" w:color="000000"/>
            </w:tcBorders>
            <w:vAlign w:val="center"/>
          </w:tcPr>
          <w:p w14:paraId="7BD6315E" w14:textId="3DB53AC0" w:rsidR="00D20A8C" w:rsidRPr="00546E89" w:rsidRDefault="00D20A8C" w:rsidP="00075288">
            <w:pPr>
              <w:spacing w:line="360" w:lineRule="auto"/>
              <w:jc w:val="center"/>
              <w:rPr>
                <w:rFonts w:ascii="Times New Roman" w:hAnsi="Times New Roman" w:cs="Times New Roman"/>
                <w:color w:val="auto"/>
              </w:rPr>
            </w:pPr>
          </w:p>
        </w:tc>
        <w:tc>
          <w:tcPr>
            <w:tcW w:w="2160" w:type="dxa"/>
            <w:tcBorders>
              <w:top w:val="nil"/>
              <w:left w:val="nil"/>
              <w:bottom w:val="single" w:sz="8" w:space="0" w:color="000000"/>
              <w:right w:val="single" w:sz="4" w:space="0" w:color="000000"/>
            </w:tcBorders>
            <w:vAlign w:val="center"/>
          </w:tcPr>
          <w:p w14:paraId="6330E85E" w14:textId="77777777" w:rsidR="00D20A8C" w:rsidRPr="00075288" w:rsidRDefault="00D20A8C"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Total goal</w:t>
            </w:r>
          </w:p>
        </w:tc>
        <w:tc>
          <w:tcPr>
            <w:tcW w:w="1260" w:type="dxa"/>
            <w:tcBorders>
              <w:top w:val="nil"/>
              <w:left w:val="nil"/>
              <w:bottom w:val="single" w:sz="8" w:space="0" w:color="000000"/>
              <w:right w:val="single" w:sz="4" w:space="0" w:color="auto"/>
            </w:tcBorders>
            <w:vAlign w:val="center"/>
          </w:tcPr>
          <w:p w14:paraId="664F5CDA" w14:textId="77777777" w:rsidR="00D20A8C" w:rsidRPr="00075288" w:rsidRDefault="00D20A8C" w:rsidP="00075288">
            <w:pPr>
              <w:spacing w:line="360" w:lineRule="auto"/>
              <w:jc w:val="center"/>
              <w:rPr>
                <w:rFonts w:ascii="Times New Roman" w:hAnsi="Times New Roman" w:cs="Times New Roman"/>
                <w:b/>
                <w:color w:val="auto"/>
              </w:rPr>
            </w:pPr>
            <w:r w:rsidRPr="00075288">
              <w:rPr>
                <w:rFonts w:ascii="Times New Roman" w:eastAsia="Times New Roman" w:hAnsi="Times New Roman" w:cs="Times New Roman"/>
                <w:b/>
                <w:color w:val="auto"/>
                <w:sz w:val="20"/>
                <w:szCs w:val="20"/>
              </w:rPr>
              <w:t>36,386,902</w:t>
            </w:r>
          </w:p>
        </w:tc>
        <w:tc>
          <w:tcPr>
            <w:tcW w:w="2430" w:type="dxa"/>
            <w:tcBorders>
              <w:top w:val="single" w:sz="4" w:space="0" w:color="auto"/>
              <w:left w:val="single" w:sz="4" w:space="0" w:color="auto"/>
              <w:bottom w:val="single" w:sz="4" w:space="0" w:color="auto"/>
            </w:tcBorders>
            <w:vAlign w:val="center"/>
          </w:tcPr>
          <w:p w14:paraId="0DA9F6F5" w14:textId="64D95836" w:rsidR="00D20A8C" w:rsidRPr="00546E89" w:rsidRDefault="00D20A8C" w:rsidP="00075288">
            <w:pPr>
              <w:spacing w:line="360" w:lineRule="auto"/>
              <w:jc w:val="center"/>
              <w:rPr>
                <w:rFonts w:ascii="Times New Roman" w:hAnsi="Times New Roman" w:cs="Times New Roman"/>
                <w:color w:val="auto"/>
              </w:rPr>
            </w:pPr>
          </w:p>
        </w:tc>
        <w:tc>
          <w:tcPr>
            <w:tcW w:w="1710" w:type="dxa"/>
            <w:tcBorders>
              <w:top w:val="single" w:sz="4" w:space="0" w:color="auto"/>
              <w:bottom w:val="single" w:sz="4" w:space="0" w:color="auto"/>
            </w:tcBorders>
            <w:vAlign w:val="center"/>
          </w:tcPr>
          <w:p w14:paraId="4C73CDB9" w14:textId="011A0DBA" w:rsidR="00D20A8C" w:rsidRPr="00546E89" w:rsidRDefault="00D20A8C" w:rsidP="00075288">
            <w:pPr>
              <w:spacing w:line="360" w:lineRule="auto"/>
              <w:jc w:val="center"/>
              <w:rPr>
                <w:rFonts w:ascii="Times New Roman" w:hAnsi="Times New Roman" w:cs="Times New Roman"/>
                <w:color w:val="auto"/>
              </w:rPr>
            </w:pPr>
          </w:p>
        </w:tc>
        <w:tc>
          <w:tcPr>
            <w:tcW w:w="1440" w:type="dxa"/>
            <w:tcBorders>
              <w:top w:val="single" w:sz="4" w:space="0" w:color="auto"/>
              <w:bottom w:val="single" w:sz="4" w:space="0" w:color="auto"/>
              <w:right w:val="single" w:sz="4" w:space="0" w:color="auto"/>
            </w:tcBorders>
            <w:vAlign w:val="center"/>
          </w:tcPr>
          <w:p w14:paraId="11A81F4E" w14:textId="5F8D4095" w:rsidR="00D20A8C" w:rsidRPr="00546E89" w:rsidRDefault="00D20A8C" w:rsidP="00075288">
            <w:pPr>
              <w:spacing w:line="360" w:lineRule="auto"/>
              <w:jc w:val="center"/>
              <w:rPr>
                <w:rFonts w:ascii="Times New Roman" w:hAnsi="Times New Roman" w:cs="Times New Roman"/>
                <w:color w:val="auto"/>
              </w:rPr>
            </w:pPr>
          </w:p>
        </w:tc>
      </w:tr>
    </w:tbl>
    <w:p w14:paraId="314F2C33" w14:textId="77777777" w:rsidR="00D20A8C" w:rsidRDefault="00D20A8C">
      <w:pPr>
        <w:spacing w:line="360" w:lineRule="auto"/>
        <w:rPr>
          <w:color w:val="auto"/>
        </w:rPr>
      </w:pPr>
    </w:p>
    <w:p w14:paraId="455F5C18" w14:textId="77777777" w:rsidR="00572CA8" w:rsidRPr="00546E89" w:rsidRDefault="00572CA8">
      <w:pPr>
        <w:spacing w:line="360" w:lineRule="auto"/>
        <w:rPr>
          <w:color w:val="auto"/>
        </w:rPr>
      </w:pPr>
    </w:p>
    <w:p w14:paraId="765CEE11" w14:textId="77777777" w:rsidR="0038625F" w:rsidRPr="00546E89" w:rsidRDefault="00546E89">
      <w:pPr>
        <w:spacing w:line="360" w:lineRule="auto"/>
        <w:rPr>
          <w:color w:val="auto"/>
        </w:rPr>
      </w:pPr>
      <w:r w:rsidRPr="00546E89">
        <w:rPr>
          <w:rFonts w:ascii="Times New Roman" w:eastAsia="Times New Roman" w:hAnsi="Times New Roman" w:cs="Times New Roman"/>
          <w:b/>
          <w:color w:val="auto"/>
          <w:sz w:val="32"/>
          <w:szCs w:val="32"/>
          <w:u w:val="single"/>
        </w:rPr>
        <w:t>3. Current Information Analysis</w:t>
      </w:r>
    </w:p>
    <w:p w14:paraId="6625EAD9" w14:textId="77777777" w:rsidR="0038625F" w:rsidRPr="00546E89" w:rsidRDefault="0038625F">
      <w:pPr>
        <w:spacing w:line="360" w:lineRule="auto"/>
        <w:rPr>
          <w:color w:val="auto"/>
        </w:rPr>
      </w:pPr>
    </w:p>
    <w:p w14:paraId="57AF7D98" w14:textId="77777777" w:rsidR="0038625F" w:rsidRPr="00546E89" w:rsidRDefault="00546E89">
      <w:pPr>
        <w:numPr>
          <w:ilvl w:val="0"/>
          <w:numId w:val="1"/>
        </w:numPr>
        <w:spacing w:line="360" w:lineRule="auto"/>
        <w:ind w:hanging="360"/>
        <w:contextualSpacing/>
        <w:rPr>
          <w:rFonts w:ascii="Times New Roman" w:eastAsia="Times New Roman" w:hAnsi="Times New Roman" w:cs="Times New Roman"/>
          <w:color w:val="auto"/>
        </w:rPr>
      </w:pPr>
      <w:r w:rsidRPr="00546E89">
        <w:rPr>
          <w:rFonts w:ascii="Times New Roman" w:eastAsia="Times New Roman" w:hAnsi="Times New Roman" w:cs="Times New Roman"/>
          <w:color w:val="auto"/>
        </w:rPr>
        <w:t>Current Status</w:t>
      </w:r>
    </w:p>
    <w:p w14:paraId="0272063E" w14:textId="77777777" w:rsidR="0038625F" w:rsidRPr="00546E89" w:rsidRDefault="00546E89">
      <w:pPr>
        <w:numPr>
          <w:ilvl w:val="1"/>
          <w:numId w:val="1"/>
        </w:numPr>
        <w:spacing w:line="360" w:lineRule="auto"/>
        <w:ind w:hanging="360"/>
        <w:contextualSpacing/>
        <w:rPr>
          <w:rFonts w:ascii="Times New Roman" w:eastAsia="Times New Roman" w:hAnsi="Times New Roman" w:cs="Times New Roman"/>
          <w:color w:val="auto"/>
        </w:rPr>
      </w:pPr>
      <w:r w:rsidRPr="00546E89">
        <w:rPr>
          <w:rFonts w:ascii="Times New Roman" w:eastAsia="Times New Roman" w:hAnsi="Times New Roman" w:cs="Times New Roman"/>
          <w:color w:val="auto"/>
        </w:rPr>
        <w:t>Family: Nowadays, Mr. Krit lives with his parents, who spend by using their retirement income. Moreover, his parents also have life and health insurances.  Therefore, Mr. Krit doesn’t have to plan any expense to take care his parents.</w:t>
      </w:r>
    </w:p>
    <w:p w14:paraId="6B6619B7" w14:textId="77777777" w:rsidR="0038625F" w:rsidRDefault="00546E89">
      <w:pPr>
        <w:numPr>
          <w:ilvl w:val="1"/>
          <w:numId w:val="1"/>
        </w:numPr>
        <w:spacing w:line="360" w:lineRule="auto"/>
        <w:ind w:hanging="360"/>
        <w:contextualSpacing/>
        <w:rPr>
          <w:rFonts w:ascii="Times New Roman" w:eastAsia="Times New Roman" w:hAnsi="Times New Roman" w:cs="Times New Roman"/>
          <w:color w:val="auto"/>
        </w:rPr>
      </w:pPr>
      <w:bookmarkStart w:id="0" w:name="h.gjdgxs" w:colFirst="0" w:colLast="0"/>
      <w:bookmarkEnd w:id="0"/>
      <w:r w:rsidRPr="00546E89">
        <w:rPr>
          <w:rFonts w:ascii="Times New Roman" w:eastAsia="Times New Roman" w:hAnsi="Times New Roman" w:cs="Times New Roman"/>
          <w:color w:val="auto"/>
        </w:rPr>
        <w:t>Career: Currently, Mr. Krit works as a consultant in the local firm in Thailand. His starting salary is 30,000 Baht with 5% annual growth rate and 6-month bonus every year.</w:t>
      </w:r>
    </w:p>
    <w:p w14:paraId="46F56D3B" w14:textId="77777777" w:rsidR="00572CA8" w:rsidRPr="00546E89" w:rsidRDefault="00572CA8" w:rsidP="00572CA8">
      <w:pPr>
        <w:spacing w:line="360" w:lineRule="auto"/>
        <w:contextualSpacing/>
        <w:rPr>
          <w:rFonts w:ascii="Times New Roman" w:eastAsia="Times New Roman" w:hAnsi="Times New Roman" w:cs="Times New Roman"/>
          <w:color w:val="auto"/>
        </w:rPr>
      </w:pPr>
    </w:p>
    <w:p w14:paraId="506C42A1" w14:textId="77777777" w:rsidR="0038625F" w:rsidRPr="00546E89" w:rsidRDefault="0038625F">
      <w:pPr>
        <w:spacing w:line="360" w:lineRule="auto"/>
        <w:ind w:left="720"/>
        <w:rPr>
          <w:color w:val="auto"/>
        </w:rPr>
      </w:pPr>
    </w:p>
    <w:p w14:paraId="6444FE4A" w14:textId="77777777" w:rsidR="0038625F" w:rsidRPr="00546E89" w:rsidRDefault="00546E89">
      <w:pPr>
        <w:numPr>
          <w:ilvl w:val="0"/>
          <w:numId w:val="1"/>
        </w:numPr>
        <w:spacing w:line="360" w:lineRule="auto"/>
        <w:ind w:hanging="360"/>
        <w:contextualSpacing/>
        <w:rPr>
          <w:rFonts w:ascii="Times New Roman" w:eastAsia="Times New Roman" w:hAnsi="Times New Roman" w:cs="Times New Roman"/>
          <w:color w:val="auto"/>
        </w:rPr>
      </w:pPr>
      <w:r w:rsidRPr="00546E89">
        <w:rPr>
          <w:rFonts w:ascii="Times New Roman" w:eastAsia="Times New Roman" w:hAnsi="Times New Roman" w:cs="Times New Roman"/>
          <w:color w:val="auto"/>
        </w:rPr>
        <w:lastRenderedPageBreak/>
        <w:t>Current Financial Position</w:t>
      </w:r>
    </w:p>
    <w:p w14:paraId="45DC5AFD" w14:textId="77777777" w:rsidR="0038625F" w:rsidRPr="00546E89" w:rsidRDefault="00546E89">
      <w:pPr>
        <w:numPr>
          <w:ilvl w:val="1"/>
          <w:numId w:val="1"/>
        </w:numPr>
        <w:spacing w:line="360" w:lineRule="auto"/>
        <w:ind w:hanging="360"/>
        <w:contextualSpacing/>
        <w:rPr>
          <w:rFonts w:ascii="Times New Roman" w:eastAsia="Times New Roman" w:hAnsi="Times New Roman" w:cs="Times New Roman"/>
          <w:color w:val="auto"/>
        </w:rPr>
      </w:pPr>
      <w:r w:rsidRPr="00546E89">
        <w:rPr>
          <w:rFonts w:ascii="Times New Roman" w:eastAsia="Times New Roman" w:hAnsi="Times New Roman" w:cs="Times New Roman"/>
          <w:color w:val="auto"/>
        </w:rPr>
        <w:t>Asset and Liabilities: Mr. Krit’s asset value is THB 611,172, which consists of current assets THB 327,972 and non-current asset THB 283,200. All of his current assets is cash-saving account. In non-current asset, it consists only time deposit account. Since, he just graduated and started work, so he has little liabilities, which is only minimum due on credit balance that accounted for THB 16,079</w:t>
      </w:r>
    </w:p>
    <w:p w14:paraId="319B6A49" w14:textId="77777777" w:rsidR="0038625F" w:rsidRPr="00546E89" w:rsidRDefault="00546E89">
      <w:pPr>
        <w:numPr>
          <w:ilvl w:val="1"/>
          <w:numId w:val="1"/>
        </w:numPr>
        <w:spacing w:line="360" w:lineRule="auto"/>
        <w:ind w:hanging="360"/>
        <w:contextualSpacing/>
        <w:rPr>
          <w:rFonts w:ascii="Times New Roman" w:eastAsia="Times New Roman" w:hAnsi="Times New Roman" w:cs="Times New Roman"/>
          <w:color w:val="auto"/>
        </w:rPr>
      </w:pPr>
      <w:r w:rsidRPr="00546E89">
        <w:rPr>
          <w:rFonts w:ascii="Times New Roman" w:eastAsia="Times New Roman" w:hAnsi="Times New Roman" w:cs="Times New Roman"/>
          <w:color w:val="auto"/>
        </w:rPr>
        <w:t>Cash Flow: At present, he receives THB 35,000 monthly salaries with 6-month bonus, so total income is THB 630,000 and his total expense is THB 342,798, which mostly consists of investment, groceries, and utilities. In investment expense, he invests 15% of his salaries in time deposit account only. Thus, his investment portfolio value is 283,200.</w:t>
      </w:r>
    </w:p>
    <w:p w14:paraId="32494C36" w14:textId="77777777" w:rsidR="0038625F" w:rsidRPr="00546E89" w:rsidRDefault="00546E89">
      <w:pPr>
        <w:numPr>
          <w:ilvl w:val="1"/>
          <w:numId w:val="1"/>
        </w:numPr>
        <w:spacing w:line="360" w:lineRule="auto"/>
        <w:ind w:hanging="360"/>
        <w:contextualSpacing/>
        <w:rPr>
          <w:rFonts w:ascii="Times New Roman" w:eastAsia="Times New Roman" w:hAnsi="Times New Roman" w:cs="Times New Roman"/>
          <w:color w:val="auto"/>
        </w:rPr>
      </w:pPr>
      <w:r w:rsidRPr="00546E89">
        <w:rPr>
          <w:rFonts w:ascii="Times New Roman" w:eastAsia="Times New Roman" w:hAnsi="Times New Roman" w:cs="Times New Roman"/>
          <w:color w:val="auto"/>
        </w:rPr>
        <w:t>Risk Management: Since his parents use their retirement income as the living expense and have lifetime and health insurances already, so there is no risk for both of them. Even Mr. Krit doesn’t have insurance but there is no one rely on his income as well, so, at this time, it might not worth for him to buy insurance. Nevertheless, since he planned to marry at age 34, at that time, he will need to buy life and health insurances, so he can make sure that if he sick or pass away, his family can live without him and financial problem.</w:t>
      </w:r>
    </w:p>
    <w:p w14:paraId="40FD775A" w14:textId="77777777" w:rsidR="0038625F" w:rsidRPr="00546E89" w:rsidRDefault="00546E89">
      <w:pPr>
        <w:numPr>
          <w:ilvl w:val="1"/>
          <w:numId w:val="1"/>
        </w:numPr>
        <w:spacing w:line="360" w:lineRule="auto"/>
        <w:ind w:hanging="360"/>
        <w:contextualSpacing/>
        <w:rPr>
          <w:rFonts w:ascii="Times New Roman" w:eastAsia="Times New Roman" w:hAnsi="Times New Roman" w:cs="Times New Roman"/>
          <w:color w:val="auto"/>
        </w:rPr>
      </w:pPr>
      <w:r w:rsidRPr="00546E89">
        <w:rPr>
          <w:rFonts w:ascii="Times New Roman" w:eastAsia="Times New Roman" w:hAnsi="Times New Roman" w:cs="Times New Roman"/>
          <w:color w:val="auto"/>
        </w:rPr>
        <w:t>Saving and Investment: For saving account, Mr. Krit plans to put all of his net cash flow in the saving account for the liquidity purpose. For investment portfolio, he has put 100% in time deposit account. However, he can afford high risk because of his age, financial burden, financial stability and his financial knowledge. Thus, his investment strategy is seemed to be too passive.</w:t>
      </w:r>
    </w:p>
    <w:p w14:paraId="56D89953" w14:textId="77777777" w:rsidR="0038625F" w:rsidRPr="00546E89" w:rsidRDefault="00546E89">
      <w:pPr>
        <w:numPr>
          <w:ilvl w:val="1"/>
          <w:numId w:val="1"/>
        </w:numPr>
        <w:spacing w:line="360" w:lineRule="auto"/>
        <w:ind w:hanging="360"/>
        <w:contextualSpacing/>
        <w:rPr>
          <w:rFonts w:ascii="Times New Roman" w:eastAsia="Times New Roman" w:hAnsi="Times New Roman" w:cs="Times New Roman"/>
          <w:color w:val="auto"/>
        </w:rPr>
      </w:pPr>
      <w:r w:rsidRPr="00546E89">
        <w:rPr>
          <w:rFonts w:ascii="Times New Roman" w:eastAsia="Times New Roman" w:hAnsi="Times New Roman" w:cs="Times New Roman"/>
          <w:color w:val="auto"/>
        </w:rPr>
        <w:t>Current Income Tax: Since he just started to work, there is no realized income tax yet. Nevertheless, he didn’t plan any tax deduction, so we have to plan for him by investing in RMF, LTF, and buy insurance.</w:t>
      </w:r>
    </w:p>
    <w:p w14:paraId="4E7EF8FE"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rPr>
        <w:t>From our analysis, Mr. Krit doesn’t have any financial issues because his cash ratio is 20.4 times that indicates the high liquidity and D/E ratio is 0.026 times that indicates low bankruptcy risk. In fact, his short term and medium term goals seemed to be easily achieve if he plans to control his expense and save net cash. Nonetheless, with his retirement goal, it will be difficult for him to achieve all, so he needed to change his investment strategy to gain more return, given the risk that he can afford.</w:t>
      </w:r>
    </w:p>
    <w:p w14:paraId="7822FB11" w14:textId="77777777" w:rsidR="008D24AA" w:rsidRPr="00546E89" w:rsidRDefault="008D24AA">
      <w:pPr>
        <w:spacing w:line="360" w:lineRule="auto"/>
        <w:rPr>
          <w:rFonts w:cstheme="minorBidi"/>
          <w:color w:val="auto"/>
        </w:rPr>
      </w:pPr>
    </w:p>
    <w:p w14:paraId="7106B05C" w14:textId="77777777" w:rsidR="0038625F" w:rsidRPr="00546E89" w:rsidRDefault="00546E89">
      <w:pPr>
        <w:spacing w:line="360" w:lineRule="auto"/>
        <w:rPr>
          <w:color w:val="auto"/>
        </w:rPr>
      </w:pPr>
      <w:r w:rsidRPr="00546E89">
        <w:rPr>
          <w:rFonts w:ascii="Times New Roman" w:eastAsia="Times New Roman" w:hAnsi="Times New Roman" w:cs="Times New Roman"/>
          <w:b/>
          <w:color w:val="auto"/>
          <w:sz w:val="32"/>
          <w:szCs w:val="32"/>
          <w:u w:val="single"/>
        </w:rPr>
        <w:lastRenderedPageBreak/>
        <w:t>4. Current Goal Analysis</w:t>
      </w:r>
    </w:p>
    <w:p w14:paraId="28A8BCEC" w14:textId="77777777" w:rsidR="0038625F" w:rsidRPr="00546E89" w:rsidRDefault="0038625F">
      <w:pPr>
        <w:spacing w:line="360" w:lineRule="auto"/>
        <w:rPr>
          <w:color w:val="auto"/>
        </w:rPr>
      </w:pPr>
    </w:p>
    <w:p w14:paraId="6C647B2E"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rPr>
        <w:t xml:space="preserve">With his strong financial statement, we observed that Mr. Krit can achieve his short term and medium term goals by well prepared to control his expense and accumulate cash to pay for his goals. Therefore, in the year that Mr. Krit has to spend to achieve his goal, the net cash flow might become negative but the cash balance will still remain positive. Therefore, we see low risk to achieve these goals. In addition, most of long term goals can be achieved by the well-controlled expense as well. However, since his retirement income goal and purchase vacation home required a lot of cash and they are considered as the most important goals. As a result, he needed to well manage his portfolio management to achieve his goal. </w:t>
      </w:r>
    </w:p>
    <w:p w14:paraId="65D67E8F"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rPr>
        <w:t xml:space="preserve">Currently, his portfolio management is in passive strategy because he invests in time deposit only, which accounted for 100% of portfolio and received the return only 2 percent per year. Moreover, as we mentioned earlier, with his characters and abilities, he can take high risk investment to expect for high return. According to his investment time horizon, he has 37 years to invest, so he can take a high risk because if his investment losses, he still has time to reinvest and gain new return. On top of that, Mr. Krit has recurring income and the insignificant amount of expenses, so it means that he has very low liquidity risk and he should not put all investment in time deposit account. In fact, we recommend to consider cash-saving account as the cash for emergency case, so that he can make sure about his financial stability when there is the surprise. </w:t>
      </w:r>
    </w:p>
    <w:p w14:paraId="70C20EAF" w14:textId="77777777" w:rsidR="0038625F" w:rsidRDefault="00546E89">
      <w:pPr>
        <w:spacing w:line="360" w:lineRule="auto"/>
        <w:rPr>
          <w:rFonts w:ascii="Times New Roman" w:eastAsia="Times New Roman" w:hAnsi="Times New Roman" w:cstheme="minorBidi"/>
          <w:color w:val="auto"/>
        </w:rPr>
      </w:pPr>
      <w:r w:rsidRPr="00546E89">
        <w:rPr>
          <w:rFonts w:ascii="Times New Roman" w:eastAsia="Times New Roman" w:hAnsi="Times New Roman" w:cs="Times New Roman"/>
          <w:color w:val="auto"/>
        </w:rPr>
        <w:tab/>
        <w:t>In addition, he didn’t state any tax reduction issues but we considered this issue as the important one and has to be solved immediately. Therefore, we decide to recommend the tax saving plan for him by investing in RMF, LTF, and insurance.</w:t>
      </w:r>
    </w:p>
    <w:p w14:paraId="5FBA4E80" w14:textId="77777777" w:rsidR="00546E89" w:rsidRPr="00546E89" w:rsidRDefault="00546E89">
      <w:pPr>
        <w:spacing w:line="360" w:lineRule="auto"/>
        <w:rPr>
          <w:rFonts w:cstheme="minorBidi"/>
          <w:color w:val="auto"/>
        </w:rPr>
      </w:pPr>
    </w:p>
    <w:p w14:paraId="09627951" w14:textId="77777777" w:rsidR="0038625F" w:rsidRPr="00546E89" w:rsidRDefault="00546E89">
      <w:pPr>
        <w:spacing w:line="360" w:lineRule="auto"/>
        <w:ind w:hanging="360"/>
        <w:rPr>
          <w:color w:val="auto"/>
        </w:rPr>
      </w:pPr>
      <w:r w:rsidRPr="00546E89">
        <w:rPr>
          <w:rFonts w:ascii="Times New Roman" w:eastAsia="Times New Roman" w:hAnsi="Times New Roman" w:cs="Times New Roman"/>
          <w:b/>
          <w:color w:val="auto"/>
          <w:sz w:val="32"/>
          <w:szCs w:val="32"/>
          <w:highlight w:val="white"/>
          <w:u w:val="single"/>
        </w:rPr>
        <w:t>5. Financial Planning in Context</w:t>
      </w:r>
      <w:r w:rsidRPr="00546E89">
        <w:rPr>
          <w:rFonts w:ascii="Times New Roman" w:eastAsia="Times New Roman" w:hAnsi="Times New Roman" w:cs="Times New Roman"/>
          <w:color w:val="auto"/>
          <w:sz w:val="32"/>
          <w:szCs w:val="32"/>
          <w:highlight w:val="white"/>
          <w:u w:val="single"/>
        </w:rPr>
        <w:t xml:space="preserve"> </w:t>
      </w:r>
    </w:p>
    <w:p w14:paraId="21D4D2B9" w14:textId="77777777" w:rsidR="0038625F" w:rsidRPr="00546E89" w:rsidRDefault="0038625F">
      <w:pPr>
        <w:spacing w:line="360" w:lineRule="auto"/>
        <w:ind w:left="360"/>
        <w:rPr>
          <w:color w:val="auto"/>
        </w:rPr>
      </w:pPr>
    </w:p>
    <w:p w14:paraId="7CA4C2D1" w14:textId="77777777" w:rsidR="0038625F" w:rsidRDefault="00546E89">
      <w:pPr>
        <w:spacing w:line="360" w:lineRule="auto"/>
        <w:ind w:firstLine="720"/>
        <w:rPr>
          <w:rFonts w:ascii="Times New Roman" w:eastAsia="Times New Roman" w:hAnsi="Times New Roman" w:cs="Times New Roman"/>
          <w:color w:val="auto"/>
        </w:rPr>
      </w:pPr>
      <w:r w:rsidRPr="00546E89">
        <w:rPr>
          <w:rFonts w:ascii="Times New Roman" w:eastAsia="Times New Roman" w:hAnsi="Times New Roman" w:cs="Times New Roman"/>
          <w:color w:val="auto"/>
          <w:highlight w:val="white"/>
        </w:rPr>
        <w:t>Currently, Mr. Krit is at the age of 23. From his balance sheet, we can divide it into three parts, total asset, total liability, and net worth. For the asset side, it consist of current asset and long-term asset. He has current asset in the form of cash-saving account 327,972 Baht. He also has long-term asset in the form of time deposit account of 283,200 which yields 2 percent annually. So the value of total asset is 611,172 Baht. For the liability side, he currently has total liabilities of 16,079. So his net worth is equal to 595,093.</w:t>
      </w:r>
    </w:p>
    <w:p w14:paraId="57D2D44B" w14:textId="77777777" w:rsidR="00572CA8" w:rsidRPr="00546E89" w:rsidRDefault="00572CA8">
      <w:pPr>
        <w:spacing w:line="360" w:lineRule="auto"/>
        <w:ind w:firstLine="720"/>
        <w:rPr>
          <w:color w:val="auto"/>
        </w:rPr>
      </w:pPr>
    </w:p>
    <w:p w14:paraId="4E273190"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lastRenderedPageBreak/>
        <w:t xml:space="preserve">However, in the case that he will allocate his investment as we suggest, his net worth will increase slightly. For the asset side, he will have current asset on cash-saving account of 327,972 Baht. He will have long-term asset in the form of time deposit of 42,480, equity investment of 213,249 Baht and bond investment of 42,916 Baht. So the total asset will become 626,617. In the liability side, he will have total liabilities of 16,079. So his net worth will equal to 610,538. </w:t>
      </w:r>
    </w:p>
    <w:p w14:paraId="50A545DE"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For the investment decision, the saving portfolio has the highest liquidity and the lowest risk. For bond, there is also long term investment, which has less liquidity with the higher risk level but not much. Lastly, the equity, this kind of investment has the highest risk level.</w:t>
      </w:r>
    </w:p>
    <w:p w14:paraId="6F762658"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Mr. Krit has set his goals, which can be divided into 3 parts; short term, medium term, and long term goals for the future. Due to his current investment plan, he cannot achieve these goals because his investment plan is allocated inappropriately. Therefore, we are about to reallocate his portfolio to match with his risk tolerance and the proper investment opportunity to earn the highest return as he could to achieve all of his goals. We consider the goal into 2 parts; short &amp; medium goals, and long term goals.</w:t>
      </w:r>
    </w:p>
    <w:p w14:paraId="22A9EFDD" w14:textId="77777777" w:rsidR="0038625F" w:rsidRPr="00546E89" w:rsidRDefault="00572CA8">
      <w:pPr>
        <w:spacing w:line="360" w:lineRule="auto"/>
        <w:rPr>
          <w:color w:val="auto"/>
        </w:rPr>
      </w:pPr>
      <w:r w:rsidRPr="00546E89">
        <w:rPr>
          <w:noProof/>
          <w:color w:val="auto"/>
        </w:rPr>
        <w:drawing>
          <wp:anchor distT="114300" distB="114300" distL="114300" distR="114300" simplePos="0" relativeHeight="251658240" behindDoc="0" locked="0" layoutInCell="0" hidden="0" allowOverlap="0" wp14:anchorId="13AA493C" wp14:editId="06C83753">
            <wp:simplePos x="0" y="0"/>
            <wp:positionH relativeFrom="margin">
              <wp:posOffset>165100</wp:posOffset>
            </wp:positionH>
            <wp:positionV relativeFrom="paragraph">
              <wp:posOffset>1960880</wp:posOffset>
            </wp:positionV>
            <wp:extent cx="5601335" cy="2821940"/>
            <wp:effectExtent l="0" t="0" r="12065" b="0"/>
            <wp:wrapTopAndBottom/>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7"/>
                    <a:srcRect/>
                    <a:stretch>
                      <a:fillRect/>
                    </a:stretch>
                  </pic:blipFill>
                  <pic:spPr>
                    <a:xfrm>
                      <a:off x="0" y="0"/>
                      <a:ext cx="5601335" cy="2821940"/>
                    </a:xfrm>
                    <a:prstGeom prst="rect">
                      <a:avLst/>
                    </a:prstGeom>
                    <a:ln/>
                  </pic:spPr>
                </pic:pic>
              </a:graphicData>
            </a:graphic>
            <wp14:sizeRelH relativeFrom="margin">
              <wp14:pctWidth>0</wp14:pctWidth>
            </wp14:sizeRelH>
            <wp14:sizeRelV relativeFrom="margin">
              <wp14:pctHeight>0</wp14:pctHeight>
            </wp14:sizeRelV>
          </wp:anchor>
        </w:drawing>
      </w:r>
      <w:r w:rsidR="00546E89" w:rsidRPr="00546E89">
        <w:rPr>
          <w:rFonts w:ascii="Times New Roman" w:eastAsia="Times New Roman" w:hAnsi="Times New Roman" w:cs="Times New Roman"/>
          <w:color w:val="auto"/>
          <w:highlight w:val="white"/>
        </w:rPr>
        <w:tab/>
        <w:t>For the short &amp; medium term goals, we can forecast that the amount of net cash flow from the age of 23 until 60. The outcome shown below in the figure 1, this graph shows the amount of net cash flow in each period and we collect that amount from each period accumulated into the cash-saving balance. During the time of short and medium term, there are some periods showing the net cash outflow from our short and medium term goals, but the amount of cash-saving balance is also positive. This means that Mr. Krit can achieve both short and medium term goals with only cash-saving generated from his net cash flow.</w:t>
      </w:r>
    </w:p>
    <w:p w14:paraId="6C63A85B" w14:textId="77777777" w:rsidR="0038625F" w:rsidRPr="00546E89" w:rsidRDefault="00546E89" w:rsidP="00572CA8">
      <w:pPr>
        <w:spacing w:line="360" w:lineRule="auto"/>
        <w:jc w:val="center"/>
        <w:rPr>
          <w:color w:val="auto"/>
        </w:rPr>
      </w:pPr>
      <w:r w:rsidRPr="00546E89">
        <w:rPr>
          <w:rFonts w:ascii="Times New Roman" w:eastAsia="Times New Roman" w:hAnsi="Times New Roman" w:cs="Times New Roman"/>
          <w:color w:val="auto"/>
          <w:highlight w:val="white"/>
        </w:rPr>
        <w:t>Figure 1</w:t>
      </w:r>
    </w:p>
    <w:p w14:paraId="463E984E"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lastRenderedPageBreak/>
        <w:t>Focusing on the long term goals, which are required the very high amount mainly from the retirement goal. So, he cannot reach the goal without any investment planning. So, he must do the investment planning by allocating the investment in the portfolio properly to reach all of the long term goals.</w:t>
      </w:r>
    </w:p>
    <w:p w14:paraId="6A65BBE1"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At first, as Mr. Krit does not allocate his portfolio, he took all of investment or 100% saving investment. Within saving investment, he invested all in time deposit, which gives expected return of 2%. This means that he is risk averse person because there is very low risk in saving investment. Because of low risk, it is actually somewhat very low return in the long run. Due to his current age and the future salary he can earn, he can face with the higher risk level with the better portfolio.</w:t>
      </w:r>
    </w:p>
    <w:p w14:paraId="5BE594E2"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According to new investment decision, Mr. Krit has to separate 15% of his total income for the investment, which allocating into saving, bond, and equity investment properly. Every period, he will allocate in the different specific amount in the different periods of time with the different tools for investment. Another allocation is provident fund; he will start invest in provident fund from the first period he working in the age of 23 because he should not lose the opportunity to invest in this provident fund in any period. Next, we will focus on the allocation proportion of the portfolio.</w:t>
      </w:r>
    </w:p>
    <w:p w14:paraId="118D7C65"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To reach all of the goals, he has to allocate his portfolio with the appropriate proportion of each investment in the portfolio. We consider the investment planning into 4 phases. Firstly, from now until the age of 30, he has to allocate the portfolio of saving 15%, bond 15%, and equity 70%. Because in this phase, he is young and has long period of time horizon before reaching the goal. So, he can take the higher risk in this period to get higher return. Secondly, from the age of 31 to 40, the portfolio must be allocated of saving 25%, bond 25%, and equity 50%. He has to reallocate to face the lower risk. Although in this age period is the very high financial stability, he also take the less risk because he has more obligation from the marriage and his child. Thirdly, from the age of 41 to 50, he has to change the portfolio allocation of saving 30%, bond 40%, and equity 30%. Because of the lower time horizon and the older age, which means he cannot take that high risk as before. So, we reduce the investment proportion of equity to 30% and increase proportion of both bond and saving. Lastly, from the age of 51 to 60, he can take only less risk because this period is the shortest period before the retirement goal. Therefore, we adjust the last phase portfolio to be saving 40%, bond 50%, and equity 10%.</w:t>
      </w:r>
    </w:p>
    <w:p w14:paraId="7BE9DD71" w14:textId="77777777" w:rsidR="00546E89" w:rsidRDefault="00546E89">
      <w:pPr>
        <w:spacing w:line="360" w:lineRule="auto"/>
        <w:ind w:firstLine="720"/>
        <w:rPr>
          <w:rFonts w:ascii="Times New Roman" w:eastAsia="Times New Roman" w:hAnsi="Times New Roman" w:cstheme="minorBidi"/>
          <w:color w:val="auto"/>
          <w:highlight w:val="white"/>
        </w:rPr>
      </w:pPr>
    </w:p>
    <w:p w14:paraId="55E14571" w14:textId="77777777" w:rsidR="00546E89" w:rsidRDefault="00546E89">
      <w:pPr>
        <w:spacing w:line="360" w:lineRule="auto"/>
        <w:ind w:firstLine="720"/>
        <w:rPr>
          <w:rFonts w:ascii="Times New Roman" w:eastAsia="Times New Roman" w:hAnsi="Times New Roman" w:cstheme="minorBidi"/>
          <w:color w:val="auto"/>
          <w:highlight w:val="white"/>
        </w:rPr>
      </w:pPr>
    </w:p>
    <w:p w14:paraId="3E31D099"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lastRenderedPageBreak/>
        <w:t>As we allocate the portfolio suitable to his risk tolerance and goals. These investment planning can achieve the goal. We will focus on each allocation of each investment product.</w:t>
      </w:r>
    </w:p>
    <w:p w14:paraId="181C618A"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For the saving investment, we suggest Mr. Krit to allocate his investment on time deposit account, which he has to withdraw the cash out of the time deposit account after 3 years and reinvest that amount plus some additional amount in the time deposit account again. Furthermore, we recommend him to make time deposit account with LH bank. Because LH bank offer the high rate of 2% on time deposit account. And this bank has a good credibility with high reputation which can ensure that he will not lose his amount of investment and he will receive the return as promise.</w:t>
      </w:r>
    </w:p>
    <w:p w14:paraId="13D6AA73"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 xml:space="preserve">For the bond investment, we suggest to invest all in mutual funds that investing in bonds because investing in mutual fund has higher liquidity and lower risk than investing directly in bonds. The reason of higher liquidity because the mutual fund we invest is the open mutual fund, we can buy and sell mutual fund anytime. And the lower risk because mutual fund diversifies the bond for investing. We consider to invest in 2 types of bond mutual funds; short term and long term. We allocate to invest in short term for 40% and long term for 60% because the goal for the retirement is important and has very high amount in the long term. Another reason is that the long term bond mutual fund we invest is RMF, which can earn tax benefits. For the short term, the bond mutual fund we invest is CIMB-Principal Core Fixed Income-A, which gives the expected return of 3.53%. For the long term bond mutual fund, we invest is </w:t>
      </w:r>
      <w:proofErr w:type="spellStart"/>
      <w:r w:rsidRPr="00546E89">
        <w:rPr>
          <w:rFonts w:ascii="Times New Roman" w:eastAsia="Times New Roman" w:hAnsi="Times New Roman" w:cs="Times New Roman"/>
          <w:color w:val="auto"/>
          <w:highlight w:val="white"/>
        </w:rPr>
        <w:t>Thanachart</w:t>
      </w:r>
      <w:proofErr w:type="spellEnd"/>
      <w:r w:rsidRPr="00546E89">
        <w:rPr>
          <w:rFonts w:ascii="Times New Roman" w:eastAsia="Times New Roman" w:hAnsi="Times New Roman" w:cs="Times New Roman"/>
          <w:color w:val="auto"/>
          <w:highlight w:val="white"/>
        </w:rPr>
        <w:t xml:space="preserve"> General Fixed Income RMF, which gives the expected return of 3.60%. These bond mutual fund decision, we choose because both mutual funds have good rating, have very low risk because the high growth stability, and asset allocation that has about 60% on bonds and 40% on cash, which gives lower risk and higher liquidity to bondholders for selling back the funds.</w:t>
      </w:r>
    </w:p>
    <w:p w14:paraId="2D55C3E9"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 xml:space="preserve">For the equity investment, we suggest to invest all in mutual funds that investing in equities because he doesn’t have time to follow the movement of stock price to get the return from capital gain by himself. We consider to invest in 2 types of stock mutual funds; short term and long term. We allocate invest in short term and long term for 50% each. For the short term stock mutual fund, we choose to invest is KTAM SET Food and Beverage ETF Tracker because this stock mutual fund invests in SET Index, which this shows the less cyclical fluctuation than other stock mutual funds and gives a good certain amount of return of 11.17%. For the long term stock mutual fund, we choose to invest in CIMB-PRINCIPAL FAM SET100 LTF, which invests in SET100 and get expected return of 14.20%, because the long term equity fund (LTF) can get tax benefit excluding from the RMF and insurance. This tax benefit earns of a big amount </w:t>
      </w:r>
      <w:r w:rsidRPr="00546E89">
        <w:rPr>
          <w:rFonts w:ascii="Times New Roman" w:eastAsia="Times New Roman" w:hAnsi="Times New Roman" w:cs="Times New Roman"/>
          <w:color w:val="auto"/>
          <w:highlight w:val="white"/>
        </w:rPr>
        <w:lastRenderedPageBreak/>
        <w:t>because it can deduct taxable income of 15% of total income but not exceed 500,000. Therefore, we decide to invest in both of these equity mutual funds.</w:t>
      </w:r>
    </w:p>
    <w:p w14:paraId="4E499C15"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 xml:space="preserve">For the insurance, we suggest Mr. Krit to buy life insurance from Thai Life Insurance, which he has to invest 122,500 Baht per year as an insurance premium for 15 years to mitigate the risk. He will receive benefits from this insurance by 15,000 Baht per year for the first 15 years, following by the benefits of 30,000 Baht per year for the rest of the year until the end of the insurance policy. </w:t>
      </w:r>
    </w:p>
    <w:p w14:paraId="78F5B4AE"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highlight w:val="white"/>
        </w:rPr>
        <w:t>For another last important investment, provident fund, we assume that the employer will give the full amount as same as the amount we invest in this provident fund. We suggest that he has to invest in provident fund for 5% of the monthly salary every month since the first year working until he retires. This will generate a very big amount of money that we will get in the future after the retirement. Another benefit we get from investing in this provident fund is tax benefits, which includes RMF and insurance. Therefore, this provident fund investment will give a lot of benefit to him.</w:t>
      </w:r>
    </w:p>
    <w:p w14:paraId="05217C5D" w14:textId="77777777" w:rsidR="0038625F" w:rsidRPr="00546E89" w:rsidRDefault="0038625F">
      <w:pPr>
        <w:spacing w:line="360" w:lineRule="auto"/>
        <w:rPr>
          <w:color w:val="auto"/>
        </w:rPr>
      </w:pPr>
    </w:p>
    <w:p w14:paraId="70ACA6B7" w14:textId="77777777" w:rsidR="0038625F" w:rsidRPr="00546E89" w:rsidRDefault="00546E89">
      <w:pPr>
        <w:spacing w:line="360" w:lineRule="auto"/>
        <w:rPr>
          <w:b/>
          <w:bCs/>
          <w:color w:val="auto"/>
        </w:rPr>
      </w:pPr>
      <w:r w:rsidRPr="00546E89">
        <w:rPr>
          <w:rFonts w:ascii="Times New Roman" w:eastAsia="Times New Roman" w:hAnsi="Times New Roman" w:cs="Times New Roman"/>
          <w:b/>
          <w:bCs/>
          <w:color w:val="auto"/>
        </w:rPr>
        <w:t>Taxation</w:t>
      </w:r>
    </w:p>
    <w:p w14:paraId="2A84BDC2" w14:textId="77777777" w:rsidR="0038625F" w:rsidRPr="00546E89" w:rsidRDefault="00546E89">
      <w:pPr>
        <w:spacing w:line="360" w:lineRule="auto"/>
        <w:rPr>
          <w:color w:val="auto"/>
        </w:rPr>
      </w:pPr>
      <w:r w:rsidRPr="00546E89">
        <w:rPr>
          <w:rFonts w:ascii="Times New Roman" w:eastAsia="Times New Roman" w:hAnsi="Times New Roman" w:cs="Times New Roman"/>
          <w:color w:val="auto"/>
        </w:rPr>
        <w:tab/>
        <w:t>In his current portfolio, it is not only not generating enough return to achieve his long term goals but also not provide any tax reduction. Hence, to achieve the efficient tax payment, our recommendation is to invest money in insurance, LTF, RMF, and provident fund by the proportion that accord to expected return and suit with the risk that he can afford. After Mr. Krit invested in these, he has to pay less amount of tax payment by each year.</w:t>
      </w:r>
    </w:p>
    <w:p w14:paraId="417077F2" w14:textId="77777777" w:rsidR="0038625F" w:rsidRPr="00572CA8" w:rsidRDefault="00546E89" w:rsidP="00572CA8">
      <w:pPr>
        <w:spacing w:line="360" w:lineRule="auto"/>
        <w:ind w:firstLine="720"/>
        <w:rPr>
          <w:rFonts w:ascii="Times New Roman" w:eastAsia="Times New Roman" w:hAnsi="Times New Roman" w:cs="Times New Roman"/>
          <w:color w:val="auto"/>
        </w:rPr>
      </w:pPr>
      <w:r w:rsidRPr="00546E89">
        <w:rPr>
          <w:rFonts w:ascii="Times New Roman" w:eastAsia="Times New Roman" w:hAnsi="Times New Roman" w:cs="Times New Roman"/>
          <w:color w:val="auto"/>
        </w:rPr>
        <w:t xml:space="preserve">The difference in tax payment before and after tax planning is as the following </w:t>
      </w:r>
      <w:r w:rsidR="00572CA8">
        <w:rPr>
          <w:rFonts w:ascii="Times New Roman" w:eastAsia="Times New Roman" w:hAnsi="Times New Roman" w:cs="Times New Roman"/>
          <w:color w:val="auto"/>
        </w:rPr>
        <w:t>table,</w:t>
      </w:r>
      <w:r w:rsidR="00572CA8">
        <w:rPr>
          <w:rFonts w:ascii="Times New Roman" w:eastAsia="Times New Roman" w:hAnsi="Times New Roman" w:cs="Times New Roman"/>
          <w:color w:val="auto"/>
        </w:rPr>
        <w:tab/>
      </w:r>
    </w:p>
    <w:p w14:paraId="12B648CC" w14:textId="77777777" w:rsidR="0038625F" w:rsidRPr="00546E89" w:rsidRDefault="00546E89">
      <w:pPr>
        <w:spacing w:line="360" w:lineRule="auto"/>
        <w:rPr>
          <w:color w:val="auto"/>
        </w:rPr>
      </w:pPr>
      <w:r w:rsidRPr="00546E89">
        <w:rPr>
          <w:rFonts w:ascii="Times New Roman" w:eastAsia="Times New Roman" w:hAnsi="Times New Roman" w:cs="Times New Roman"/>
          <w:color w:val="auto"/>
        </w:rPr>
        <w:t xml:space="preserve">                                                                                                              (In terms of </w:t>
      </w:r>
      <w:r w:rsidRPr="00546E89">
        <w:rPr>
          <w:rFonts w:cs="Angsana New"/>
          <w:color w:val="auto"/>
          <w:cs/>
        </w:rPr>
        <w:t>฿</w:t>
      </w:r>
      <w:r w:rsidRPr="00546E89">
        <w:rPr>
          <w:rFonts w:ascii="Times New Roman" w:eastAsia="Times New Roman" w:hAnsi="Times New Roman" w:cs="Times New Roman"/>
          <w:color w:val="auto"/>
        </w:rPr>
        <w:t>)</w:t>
      </w:r>
    </w:p>
    <w:tbl>
      <w:tblPr>
        <w:tblStyle w:val="a0"/>
        <w:tblW w:w="93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5"/>
        <w:gridCol w:w="1080"/>
        <w:gridCol w:w="1260"/>
        <w:gridCol w:w="990"/>
        <w:gridCol w:w="1065"/>
        <w:gridCol w:w="1230"/>
        <w:gridCol w:w="1065"/>
        <w:gridCol w:w="1320"/>
      </w:tblGrid>
      <w:tr w:rsidR="00546E89" w:rsidRPr="00546E89" w14:paraId="1A0421CE" w14:textId="77777777">
        <w:trPr>
          <w:jc w:val="center"/>
        </w:trPr>
        <w:tc>
          <w:tcPr>
            <w:tcW w:w="1365" w:type="dxa"/>
          </w:tcPr>
          <w:p w14:paraId="76137154"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Year</w:t>
            </w:r>
          </w:p>
        </w:tc>
        <w:tc>
          <w:tcPr>
            <w:tcW w:w="1080" w:type="dxa"/>
          </w:tcPr>
          <w:p w14:paraId="62EF9EB2"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Tax (before)</w:t>
            </w:r>
          </w:p>
        </w:tc>
        <w:tc>
          <w:tcPr>
            <w:tcW w:w="1260" w:type="dxa"/>
          </w:tcPr>
          <w:p w14:paraId="1DA8042F"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Insurance</w:t>
            </w:r>
          </w:p>
        </w:tc>
        <w:tc>
          <w:tcPr>
            <w:tcW w:w="990" w:type="dxa"/>
          </w:tcPr>
          <w:p w14:paraId="51B539AB"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LTF</w:t>
            </w:r>
          </w:p>
        </w:tc>
        <w:tc>
          <w:tcPr>
            <w:tcW w:w="1065" w:type="dxa"/>
          </w:tcPr>
          <w:p w14:paraId="3072309C"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RMF</w:t>
            </w:r>
          </w:p>
        </w:tc>
        <w:tc>
          <w:tcPr>
            <w:tcW w:w="1230" w:type="dxa"/>
          </w:tcPr>
          <w:p w14:paraId="27BFA232"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Provident Fund</w:t>
            </w:r>
          </w:p>
        </w:tc>
        <w:tc>
          <w:tcPr>
            <w:tcW w:w="1065" w:type="dxa"/>
          </w:tcPr>
          <w:p w14:paraId="7DBE239D"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Tax (after)</w:t>
            </w:r>
          </w:p>
        </w:tc>
        <w:tc>
          <w:tcPr>
            <w:tcW w:w="1320" w:type="dxa"/>
          </w:tcPr>
          <w:p w14:paraId="02693ADF"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Difference</w:t>
            </w:r>
          </w:p>
        </w:tc>
      </w:tr>
      <w:tr w:rsidR="00546E89" w:rsidRPr="00546E89" w14:paraId="43D8BAA9" w14:textId="77777777">
        <w:trPr>
          <w:trHeight w:val="400"/>
          <w:jc w:val="center"/>
        </w:trPr>
        <w:tc>
          <w:tcPr>
            <w:tcW w:w="1365" w:type="dxa"/>
          </w:tcPr>
          <w:p w14:paraId="2B91966F"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1 (24 y/o)</w:t>
            </w:r>
          </w:p>
        </w:tc>
        <w:tc>
          <w:tcPr>
            <w:tcW w:w="1080" w:type="dxa"/>
          </w:tcPr>
          <w:p w14:paraId="0B44EC74"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51,725</w:t>
            </w:r>
          </w:p>
        </w:tc>
        <w:tc>
          <w:tcPr>
            <w:tcW w:w="1260" w:type="dxa"/>
          </w:tcPr>
          <w:p w14:paraId="6E2FE698"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0</w:t>
            </w:r>
          </w:p>
        </w:tc>
        <w:tc>
          <w:tcPr>
            <w:tcW w:w="990" w:type="dxa"/>
          </w:tcPr>
          <w:p w14:paraId="3EAE47DC"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52,920</w:t>
            </w:r>
          </w:p>
        </w:tc>
        <w:tc>
          <w:tcPr>
            <w:tcW w:w="1065" w:type="dxa"/>
          </w:tcPr>
          <w:p w14:paraId="3F079977"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8,505</w:t>
            </w:r>
          </w:p>
        </w:tc>
        <w:tc>
          <w:tcPr>
            <w:tcW w:w="1230" w:type="dxa"/>
          </w:tcPr>
          <w:p w14:paraId="21973C34"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44,100</w:t>
            </w:r>
          </w:p>
        </w:tc>
        <w:tc>
          <w:tcPr>
            <w:tcW w:w="1065" w:type="dxa"/>
          </w:tcPr>
          <w:p w14:paraId="41ED65CA"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18,098</w:t>
            </w:r>
          </w:p>
        </w:tc>
        <w:tc>
          <w:tcPr>
            <w:tcW w:w="1320" w:type="dxa"/>
          </w:tcPr>
          <w:p w14:paraId="4B66DA7D"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33,628</w:t>
            </w:r>
          </w:p>
        </w:tc>
      </w:tr>
      <w:tr w:rsidR="00546E89" w:rsidRPr="00546E89" w14:paraId="296EE975" w14:textId="77777777">
        <w:trPr>
          <w:trHeight w:val="340"/>
          <w:jc w:val="center"/>
        </w:trPr>
        <w:tc>
          <w:tcPr>
            <w:tcW w:w="1365" w:type="dxa"/>
          </w:tcPr>
          <w:p w14:paraId="6C7DC9A5"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2 (25 y/o)</w:t>
            </w:r>
          </w:p>
        </w:tc>
        <w:tc>
          <w:tcPr>
            <w:tcW w:w="1080" w:type="dxa"/>
          </w:tcPr>
          <w:p w14:paraId="30ADC07E"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56,686</w:t>
            </w:r>
          </w:p>
        </w:tc>
        <w:tc>
          <w:tcPr>
            <w:tcW w:w="1260" w:type="dxa"/>
          </w:tcPr>
          <w:p w14:paraId="14BE7DDD"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0</w:t>
            </w:r>
          </w:p>
        </w:tc>
        <w:tc>
          <w:tcPr>
            <w:tcW w:w="990" w:type="dxa"/>
          </w:tcPr>
          <w:p w14:paraId="6AEF43D3"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55,566</w:t>
            </w:r>
          </w:p>
        </w:tc>
        <w:tc>
          <w:tcPr>
            <w:tcW w:w="1065" w:type="dxa"/>
          </w:tcPr>
          <w:p w14:paraId="7809ECDC"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8,930</w:t>
            </w:r>
          </w:p>
        </w:tc>
        <w:tc>
          <w:tcPr>
            <w:tcW w:w="1230" w:type="dxa"/>
          </w:tcPr>
          <w:p w14:paraId="2FD0B3D3"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46,305</w:t>
            </w:r>
          </w:p>
        </w:tc>
        <w:tc>
          <w:tcPr>
            <w:tcW w:w="1065" w:type="dxa"/>
          </w:tcPr>
          <w:p w14:paraId="748F81E3"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20,877</w:t>
            </w:r>
          </w:p>
        </w:tc>
        <w:tc>
          <w:tcPr>
            <w:tcW w:w="1320" w:type="dxa"/>
          </w:tcPr>
          <w:p w14:paraId="4076D24F"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35,809</w:t>
            </w:r>
          </w:p>
        </w:tc>
      </w:tr>
      <w:tr w:rsidR="00546E89" w:rsidRPr="00546E89" w14:paraId="43BC7DAA" w14:textId="77777777">
        <w:trPr>
          <w:trHeight w:val="340"/>
          <w:jc w:val="center"/>
        </w:trPr>
        <w:tc>
          <w:tcPr>
            <w:tcW w:w="1365" w:type="dxa"/>
          </w:tcPr>
          <w:p w14:paraId="1EFEEF4B"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w:t>
            </w:r>
          </w:p>
        </w:tc>
        <w:tc>
          <w:tcPr>
            <w:tcW w:w="1080" w:type="dxa"/>
          </w:tcPr>
          <w:p w14:paraId="352ED628"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w:t>
            </w:r>
          </w:p>
        </w:tc>
        <w:tc>
          <w:tcPr>
            <w:tcW w:w="1260" w:type="dxa"/>
          </w:tcPr>
          <w:p w14:paraId="60DA8210"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w:t>
            </w:r>
          </w:p>
        </w:tc>
        <w:tc>
          <w:tcPr>
            <w:tcW w:w="990" w:type="dxa"/>
          </w:tcPr>
          <w:p w14:paraId="39BC8F3B"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w:t>
            </w:r>
          </w:p>
        </w:tc>
        <w:tc>
          <w:tcPr>
            <w:tcW w:w="1065" w:type="dxa"/>
          </w:tcPr>
          <w:p w14:paraId="11CFA819"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w:t>
            </w:r>
          </w:p>
        </w:tc>
        <w:tc>
          <w:tcPr>
            <w:tcW w:w="1230" w:type="dxa"/>
          </w:tcPr>
          <w:p w14:paraId="66707C81"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w:t>
            </w:r>
          </w:p>
        </w:tc>
        <w:tc>
          <w:tcPr>
            <w:tcW w:w="1065" w:type="dxa"/>
          </w:tcPr>
          <w:p w14:paraId="04654E43"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w:t>
            </w:r>
          </w:p>
        </w:tc>
        <w:tc>
          <w:tcPr>
            <w:tcW w:w="1320" w:type="dxa"/>
          </w:tcPr>
          <w:p w14:paraId="3D781B4F"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w:t>
            </w:r>
          </w:p>
        </w:tc>
      </w:tr>
      <w:tr w:rsidR="00546E89" w:rsidRPr="00546E89" w14:paraId="08D9932D" w14:textId="77777777">
        <w:trPr>
          <w:trHeight w:val="340"/>
          <w:jc w:val="center"/>
        </w:trPr>
        <w:tc>
          <w:tcPr>
            <w:tcW w:w="1365" w:type="dxa"/>
          </w:tcPr>
          <w:p w14:paraId="312DC60A"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36 (59 y/o)</w:t>
            </w:r>
          </w:p>
        </w:tc>
        <w:tc>
          <w:tcPr>
            <w:tcW w:w="1080" w:type="dxa"/>
          </w:tcPr>
          <w:p w14:paraId="44133AF5"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859,653</w:t>
            </w:r>
          </w:p>
        </w:tc>
        <w:tc>
          <w:tcPr>
            <w:tcW w:w="1260" w:type="dxa"/>
          </w:tcPr>
          <w:p w14:paraId="30C9B43A"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0</w:t>
            </w:r>
          </w:p>
        </w:tc>
        <w:tc>
          <w:tcPr>
            <w:tcW w:w="990" w:type="dxa"/>
          </w:tcPr>
          <w:p w14:paraId="4513EC23"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41,701</w:t>
            </w:r>
          </w:p>
        </w:tc>
        <w:tc>
          <w:tcPr>
            <w:tcW w:w="1065" w:type="dxa"/>
          </w:tcPr>
          <w:p w14:paraId="2856D71A"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156,379</w:t>
            </w:r>
          </w:p>
        </w:tc>
        <w:tc>
          <w:tcPr>
            <w:tcW w:w="1230" w:type="dxa"/>
          </w:tcPr>
          <w:p w14:paraId="2686D8DD"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243,256</w:t>
            </w:r>
          </w:p>
        </w:tc>
        <w:tc>
          <w:tcPr>
            <w:tcW w:w="1065" w:type="dxa"/>
          </w:tcPr>
          <w:p w14:paraId="1E3A56A7"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677,152</w:t>
            </w:r>
          </w:p>
        </w:tc>
        <w:tc>
          <w:tcPr>
            <w:tcW w:w="1320" w:type="dxa"/>
          </w:tcPr>
          <w:p w14:paraId="3F1AF945"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182,501</w:t>
            </w:r>
          </w:p>
        </w:tc>
      </w:tr>
      <w:tr w:rsidR="00546E89" w:rsidRPr="00546E89" w14:paraId="73D93F9F" w14:textId="77777777">
        <w:trPr>
          <w:trHeight w:val="260"/>
          <w:jc w:val="center"/>
        </w:trPr>
        <w:tc>
          <w:tcPr>
            <w:tcW w:w="1365" w:type="dxa"/>
          </w:tcPr>
          <w:p w14:paraId="1DEFE749"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37 (60 y/o)</w:t>
            </w:r>
          </w:p>
        </w:tc>
        <w:tc>
          <w:tcPr>
            <w:tcW w:w="1080" w:type="dxa"/>
          </w:tcPr>
          <w:p w14:paraId="1788AF5E"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914,386</w:t>
            </w:r>
          </w:p>
        </w:tc>
        <w:tc>
          <w:tcPr>
            <w:tcW w:w="1260" w:type="dxa"/>
          </w:tcPr>
          <w:p w14:paraId="71BC6670"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0</w:t>
            </w:r>
          </w:p>
        </w:tc>
        <w:tc>
          <w:tcPr>
            <w:tcW w:w="990" w:type="dxa"/>
          </w:tcPr>
          <w:p w14:paraId="63B2C6DA"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43,786</w:t>
            </w:r>
          </w:p>
        </w:tc>
        <w:tc>
          <w:tcPr>
            <w:tcW w:w="1065" w:type="dxa"/>
          </w:tcPr>
          <w:p w14:paraId="5C839640"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164,198</w:t>
            </w:r>
          </w:p>
        </w:tc>
        <w:tc>
          <w:tcPr>
            <w:tcW w:w="1230" w:type="dxa"/>
          </w:tcPr>
          <w:p w14:paraId="3F27F529"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255,419</w:t>
            </w:r>
          </w:p>
        </w:tc>
        <w:tc>
          <w:tcPr>
            <w:tcW w:w="1065" w:type="dxa"/>
          </w:tcPr>
          <w:p w14:paraId="7AF4EC8C"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725,265</w:t>
            </w:r>
          </w:p>
        </w:tc>
        <w:tc>
          <w:tcPr>
            <w:tcW w:w="1320" w:type="dxa"/>
          </w:tcPr>
          <w:p w14:paraId="2123C214" w14:textId="77777777" w:rsidR="0038625F" w:rsidRPr="00546E89" w:rsidRDefault="00546E89">
            <w:pPr>
              <w:spacing w:line="360" w:lineRule="auto"/>
              <w:contextualSpacing w:val="0"/>
              <w:jc w:val="center"/>
              <w:rPr>
                <w:color w:val="auto"/>
              </w:rPr>
            </w:pPr>
            <w:r w:rsidRPr="00546E89">
              <w:rPr>
                <w:rFonts w:ascii="Times New Roman" w:eastAsia="Times New Roman" w:hAnsi="Times New Roman" w:cs="Times New Roman"/>
                <w:color w:val="auto"/>
                <w:sz w:val="24"/>
                <w:szCs w:val="24"/>
              </w:rPr>
              <w:t>189,121</w:t>
            </w:r>
          </w:p>
        </w:tc>
      </w:tr>
    </w:tbl>
    <w:p w14:paraId="706AA61A" w14:textId="77777777" w:rsidR="0038625F" w:rsidRPr="00546E89" w:rsidRDefault="0038625F">
      <w:pPr>
        <w:spacing w:line="360" w:lineRule="auto"/>
        <w:ind w:firstLine="720"/>
        <w:rPr>
          <w:color w:val="auto"/>
        </w:rPr>
      </w:pPr>
    </w:p>
    <w:p w14:paraId="467330A7" w14:textId="77777777" w:rsidR="0038625F" w:rsidRPr="00546E89" w:rsidRDefault="00546E89">
      <w:pPr>
        <w:spacing w:line="360" w:lineRule="auto"/>
        <w:rPr>
          <w:color w:val="auto"/>
        </w:rPr>
      </w:pPr>
      <w:r w:rsidRPr="00546E89">
        <w:rPr>
          <w:rFonts w:ascii="Times New Roman" w:eastAsia="Times New Roman" w:hAnsi="Times New Roman" w:cs="Times New Roman"/>
          <w:color w:val="auto"/>
        </w:rPr>
        <w:t>Notice that we can get the benefits from tax reduction for insurance at the age of 34 – 48 in the amount of 98,100 baht per year.</w:t>
      </w:r>
    </w:p>
    <w:p w14:paraId="4C1E3E39" w14:textId="77777777" w:rsidR="0038625F" w:rsidRPr="00546E89" w:rsidRDefault="00546E89">
      <w:pPr>
        <w:spacing w:line="360" w:lineRule="auto"/>
        <w:rPr>
          <w:b/>
          <w:bCs/>
          <w:color w:val="auto"/>
        </w:rPr>
      </w:pPr>
      <w:r w:rsidRPr="00546E89">
        <w:rPr>
          <w:rFonts w:ascii="Times New Roman" w:eastAsia="Times New Roman" w:hAnsi="Times New Roman" w:cs="Times New Roman"/>
          <w:b/>
          <w:bCs/>
          <w:color w:val="auto"/>
        </w:rPr>
        <w:lastRenderedPageBreak/>
        <w:t>Insurance</w:t>
      </w:r>
    </w:p>
    <w:p w14:paraId="3F45FC74" w14:textId="77777777" w:rsidR="0038625F" w:rsidRPr="00546E89" w:rsidRDefault="00546E89">
      <w:pPr>
        <w:spacing w:line="360" w:lineRule="auto"/>
        <w:ind w:firstLine="720"/>
        <w:rPr>
          <w:color w:val="auto"/>
        </w:rPr>
      </w:pPr>
      <w:r w:rsidRPr="00546E89">
        <w:rPr>
          <w:rFonts w:ascii="Times New Roman" w:eastAsia="Times New Roman" w:hAnsi="Times New Roman" w:cs="Times New Roman"/>
          <w:color w:val="auto"/>
        </w:rPr>
        <w:t xml:space="preserve">Insurance is another issue that Mr. Krit has to concern for the unexpected events that may occur anytime. It may cause him a higher expense but it worth to invest in it to protect the unexpected events in the future. We suggest him to buy insurance at the age of 34 which is a year that he will marry because he has to take more responsibility for his family. We set the sum insured for him to be 1,500,000 baht calculated by the expected amount that provided for the expense for his child such as education. There are many types of insurance, but a proper insurance for him is “Sub-Punphon 80/15” from Thai life insurance. It is a long-term life insurance protects a life together with saving up which coverage until age of 80. This package also plus “the gold health care” which is the health coverage for the insurer. He has to pay a premium of 122,500 baht per month. Investing in insurance will not only give reliance in the case when there is the occurrence of unexpected accidents, but it also gives the future positive return as well. It gives Mr. Krit back 15,000 Baht per year (1% of insurance premium) for year 1-15 and 30,000 Baht per year (2% of insurance premium) for year 16 until the end. In case, Mr. Krit lives until the end of contract, he will get the insurance premium of 2,250,000 Baht back. However, in the case, if insured passes away, he will get money back 1,500,000 Baht for year 1-5, 1,875,000 Baht for year 6-10, and 2,250,000 Baht for year 11 until the end. Moreover, this type of insurance also benefits Mr. Krit in tax reduction for the maximum of 98,100 Baht per year. </w:t>
      </w:r>
    </w:p>
    <w:p w14:paraId="7AF2CF9E" w14:textId="77777777" w:rsidR="0038625F" w:rsidRPr="00546E89" w:rsidRDefault="0038625F">
      <w:pPr>
        <w:spacing w:line="360" w:lineRule="auto"/>
        <w:rPr>
          <w:color w:val="auto"/>
        </w:rPr>
      </w:pPr>
    </w:p>
    <w:p w14:paraId="5013ECAA" w14:textId="77777777" w:rsidR="0038625F" w:rsidRDefault="00546E89">
      <w:pPr>
        <w:spacing w:line="360" w:lineRule="auto"/>
        <w:ind w:hanging="360"/>
        <w:rPr>
          <w:rFonts w:ascii="Times New Roman" w:eastAsia="Times New Roman" w:hAnsi="Times New Roman" w:cs="Times New Roman"/>
          <w:b/>
          <w:color w:val="auto"/>
          <w:sz w:val="32"/>
          <w:szCs w:val="32"/>
          <w:u w:val="single"/>
        </w:rPr>
      </w:pPr>
      <w:r w:rsidRPr="00546E89">
        <w:rPr>
          <w:rFonts w:ascii="Times New Roman" w:eastAsia="Times New Roman" w:hAnsi="Times New Roman" w:cs="Times New Roman"/>
          <w:b/>
          <w:color w:val="auto"/>
          <w:sz w:val="32"/>
          <w:szCs w:val="32"/>
          <w:u w:val="single"/>
        </w:rPr>
        <w:t>6.</w:t>
      </w:r>
      <w:r w:rsidRPr="00546E89">
        <w:rPr>
          <w:rFonts w:ascii="Times New Roman" w:eastAsia="Times New Roman" w:hAnsi="Times New Roman" w:cs="Times New Roman"/>
          <w:color w:val="auto"/>
          <w:sz w:val="32"/>
          <w:szCs w:val="32"/>
          <w:u w:val="single"/>
        </w:rPr>
        <w:t xml:space="preserve"> </w:t>
      </w:r>
      <w:r w:rsidRPr="00546E89">
        <w:rPr>
          <w:rFonts w:ascii="Times New Roman" w:eastAsia="Times New Roman" w:hAnsi="Times New Roman" w:cs="Times New Roman"/>
          <w:b/>
          <w:color w:val="auto"/>
          <w:sz w:val="32"/>
          <w:szCs w:val="32"/>
          <w:u w:val="single"/>
        </w:rPr>
        <w:t>The outcome of the suggested financial plans.</w:t>
      </w:r>
    </w:p>
    <w:p w14:paraId="276B10CC" w14:textId="77777777" w:rsidR="0044164E" w:rsidRPr="00546E89" w:rsidRDefault="0044164E">
      <w:pPr>
        <w:spacing w:line="360" w:lineRule="auto"/>
        <w:ind w:hanging="360"/>
        <w:rPr>
          <w:color w:val="auto"/>
        </w:rPr>
      </w:pPr>
    </w:p>
    <w:p w14:paraId="5170302F" w14:textId="77777777" w:rsidR="0038625F" w:rsidRPr="00546E89" w:rsidRDefault="00546E89">
      <w:pPr>
        <w:spacing w:line="360" w:lineRule="auto"/>
        <w:rPr>
          <w:color w:val="auto"/>
        </w:rPr>
      </w:pPr>
      <w:r w:rsidRPr="00546E89">
        <w:rPr>
          <w:rFonts w:ascii="Times New Roman" w:eastAsia="Times New Roman" w:hAnsi="Times New Roman" w:cs="Times New Roman"/>
          <w:color w:val="auto"/>
        </w:rPr>
        <w:tab/>
        <w:t xml:space="preserve">After analyzing Mr. Krit’s current financial situation, goals, liquidity management, tax management, and decisions on portfolio investment, we found that our suggestion of financial plans is very helpful and efficient that allows him to achieve all types of goal such as a trip in Japan, buying a new car, buying condominium in downtown, opening his dream bar &amp; restaurant, and eventually having desired retirement income at the age of 60. Moreover, we found that he is able to achieve short-term, medium-term, and some of long-term goal financing by his expected cash flow while we mainly concentrate on two important long-term goal, which are the retirement income and the purchase of vacation home, that cannot be achieved by his expected cash flows. Therefore, the investment portfolio is the key factor in achieving long-term goal together with financial stability. </w:t>
      </w:r>
    </w:p>
    <w:p w14:paraId="57F55F41" w14:textId="77777777" w:rsidR="0038625F" w:rsidRPr="00546E89" w:rsidRDefault="00546E89">
      <w:pPr>
        <w:spacing w:line="360" w:lineRule="auto"/>
        <w:rPr>
          <w:color w:val="auto"/>
        </w:rPr>
      </w:pPr>
      <w:r w:rsidRPr="00546E89">
        <w:rPr>
          <w:rFonts w:ascii="Times New Roman" w:eastAsia="Times New Roman" w:hAnsi="Times New Roman" w:cs="Times New Roman"/>
          <w:color w:val="auto"/>
        </w:rPr>
        <w:lastRenderedPageBreak/>
        <w:tab/>
      </w:r>
      <w:r w:rsidRPr="00546E89">
        <w:rPr>
          <w:noProof/>
          <w:color w:val="auto"/>
        </w:rPr>
        <w:drawing>
          <wp:anchor distT="0" distB="0" distL="114300" distR="114300" simplePos="0" relativeHeight="251659264" behindDoc="0" locked="0" layoutInCell="0" hidden="0" allowOverlap="0" wp14:anchorId="2A86E9AE" wp14:editId="14BF938D">
            <wp:simplePos x="0" y="0"/>
            <wp:positionH relativeFrom="margin">
              <wp:posOffset>626754</wp:posOffset>
            </wp:positionH>
            <wp:positionV relativeFrom="paragraph">
              <wp:posOffset>185333</wp:posOffset>
            </wp:positionV>
            <wp:extent cx="4341495" cy="1089025"/>
            <wp:effectExtent l="0" t="0" r="0" b="0"/>
            <wp:wrapTopAndBottom distT="0" dist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8"/>
                    <a:srcRect/>
                    <a:stretch>
                      <a:fillRect/>
                    </a:stretch>
                  </pic:blipFill>
                  <pic:spPr>
                    <a:xfrm>
                      <a:off x="0" y="0"/>
                      <a:ext cx="4341495" cy="1089025"/>
                    </a:xfrm>
                    <a:prstGeom prst="rect">
                      <a:avLst/>
                    </a:prstGeom>
                    <a:ln/>
                  </pic:spPr>
                </pic:pic>
              </a:graphicData>
            </a:graphic>
          </wp:anchor>
        </w:drawing>
      </w:r>
    </w:p>
    <w:p w14:paraId="7B5414D4" w14:textId="77777777" w:rsidR="0038625F" w:rsidRDefault="00546E89">
      <w:pPr>
        <w:spacing w:line="360" w:lineRule="auto"/>
        <w:rPr>
          <w:rFonts w:ascii="Times New Roman" w:eastAsia="Times New Roman" w:hAnsi="Times New Roman" w:cs="Times New Roman"/>
          <w:color w:val="auto"/>
        </w:rPr>
      </w:pPr>
      <w:r w:rsidRPr="00546E89">
        <w:rPr>
          <w:rFonts w:ascii="Times New Roman" w:eastAsia="Times New Roman" w:hAnsi="Times New Roman" w:cs="Times New Roman"/>
          <w:color w:val="auto"/>
        </w:rPr>
        <w:tab/>
        <w:t>According to his initial investment portfolio, noticing that his investment is solely on the time deposit account since he still has no time for his investment management. However, we suggest the new portfolio investment that suits with his risk tolerance so that he can receive higher return from investment. From the table above, we can see that if he decides to invest in our suggested portfolio, the difference in portfolio value will be much higher than continuing invest in the saving account due to the reason that our suggested portfolio weights proportionally on the equity, bond, and saving portfolio with return of 13.6, 3.57, and 2 percent, respectively. Even though investing in saving would provide him more liquidity, his cash balancing at the end of each year is still enough to cover all the expense, including hi</w:t>
      </w:r>
      <w:bookmarkStart w:id="1" w:name="_GoBack"/>
      <w:bookmarkEnd w:id="1"/>
      <w:r w:rsidRPr="00546E89">
        <w:rPr>
          <w:rFonts w:ascii="Times New Roman" w:eastAsia="Times New Roman" w:hAnsi="Times New Roman" w:cs="Times New Roman"/>
          <w:color w:val="auto"/>
        </w:rPr>
        <w:t>s goal. Therefore, he should have only some amount just to cover his unexpected financial loss.</w:t>
      </w:r>
    </w:p>
    <w:p w14:paraId="6CC29F81" w14:textId="77777777" w:rsidR="006B6017" w:rsidRPr="00546E89" w:rsidRDefault="006B6017">
      <w:pPr>
        <w:spacing w:line="360" w:lineRule="auto"/>
        <w:rPr>
          <w:color w:val="auto"/>
        </w:rPr>
      </w:pPr>
    </w:p>
    <w:p w14:paraId="63B00F83" w14:textId="77777777" w:rsidR="0038625F" w:rsidRPr="00546E89" w:rsidRDefault="00546E89">
      <w:pPr>
        <w:spacing w:line="360" w:lineRule="auto"/>
        <w:ind w:firstLine="720"/>
        <w:rPr>
          <w:rFonts w:ascii="Times New Roman" w:eastAsia="Times New Roman" w:hAnsi="Times New Roman" w:cstheme="minorBidi"/>
          <w:color w:val="auto"/>
        </w:rPr>
      </w:pPr>
      <w:r w:rsidRPr="00546E89">
        <w:rPr>
          <w:rFonts w:ascii="Times New Roman" w:eastAsia="Times New Roman" w:hAnsi="Times New Roman" w:cs="Times New Roman"/>
          <w:color w:val="auto"/>
        </w:rPr>
        <w:t xml:space="preserve">Although investing in high return portfolio, like equity, can yield high return, his risk tolerance, on the other hand, become lower as he gets older. Thus, we decide to rebalance his portfolio every ten years to match with his tolerance. Finally, the outcome shows that his investment portfolio when he retired will be worth 21,837,522 Baht, which is higher than his expected retirement income of 13,120,588 Baht. Moreover, he can also uses the rest portfolio amount plus the cash balancing with the amount of 8,276,408 Baht to afford for the vacation home. As a result, our suggested financial plan results in the pleasing portfolio at the period of retirement with the value of 32,333,830 baht, including investment portfolio and cash-saving account, that is able to cover all of his financial goals. In addition, his net worth at the retirement age will eventually reach the value of 61,617,520 baht. So, the plan helps </w:t>
      </w:r>
      <w:r w:rsidR="000005EA" w:rsidRPr="00546E89">
        <w:rPr>
          <w:rFonts w:ascii="Times New Roman" w:eastAsia="Times New Roman" w:hAnsi="Times New Roman" w:cs="Times New Roman"/>
          <w:color w:val="auto"/>
        </w:rPr>
        <w:t>Mr. Krit</w:t>
      </w:r>
      <w:r w:rsidRPr="00546E89">
        <w:rPr>
          <w:rFonts w:ascii="Times New Roman" w:eastAsia="Times New Roman" w:hAnsi="Times New Roman" w:cs="Times New Roman"/>
          <w:color w:val="auto"/>
        </w:rPr>
        <w:t xml:space="preserve"> to achieve all types of goal while stabilizing his financial status.</w:t>
      </w:r>
    </w:p>
    <w:p w14:paraId="744FF039" w14:textId="77777777" w:rsidR="00546E89" w:rsidRPr="00546E89" w:rsidRDefault="00546E89">
      <w:pPr>
        <w:spacing w:line="360" w:lineRule="auto"/>
        <w:ind w:firstLine="720"/>
        <w:rPr>
          <w:rFonts w:ascii="Times New Roman" w:eastAsia="Times New Roman" w:hAnsi="Times New Roman" w:cstheme="minorBidi"/>
          <w:color w:val="auto"/>
        </w:rPr>
      </w:pPr>
    </w:p>
    <w:p w14:paraId="39BFC088" w14:textId="77777777" w:rsidR="00546E89" w:rsidRDefault="00546E89">
      <w:pPr>
        <w:spacing w:line="360" w:lineRule="auto"/>
        <w:ind w:firstLine="720"/>
        <w:rPr>
          <w:rFonts w:ascii="Times New Roman" w:eastAsia="Times New Roman" w:hAnsi="Times New Roman" w:cstheme="minorBidi"/>
          <w:color w:val="auto"/>
        </w:rPr>
      </w:pPr>
    </w:p>
    <w:p w14:paraId="0C49E4C5" w14:textId="77777777" w:rsidR="0044164E" w:rsidRDefault="0044164E">
      <w:pPr>
        <w:spacing w:line="360" w:lineRule="auto"/>
        <w:ind w:firstLine="720"/>
        <w:rPr>
          <w:rFonts w:ascii="Times New Roman" w:eastAsia="Times New Roman" w:hAnsi="Times New Roman" w:cstheme="minorBidi"/>
          <w:color w:val="auto"/>
        </w:rPr>
      </w:pPr>
    </w:p>
    <w:p w14:paraId="09DA185C" w14:textId="77777777" w:rsidR="0044164E" w:rsidRDefault="0044164E">
      <w:pPr>
        <w:spacing w:line="360" w:lineRule="auto"/>
        <w:ind w:firstLine="720"/>
        <w:rPr>
          <w:rFonts w:ascii="Times New Roman" w:eastAsia="Times New Roman" w:hAnsi="Times New Roman" w:cstheme="minorBidi"/>
          <w:color w:val="auto"/>
        </w:rPr>
      </w:pPr>
    </w:p>
    <w:p w14:paraId="016E0111" w14:textId="77777777" w:rsidR="006B6017" w:rsidRDefault="006B6017">
      <w:pPr>
        <w:spacing w:line="360" w:lineRule="auto"/>
        <w:rPr>
          <w:rFonts w:ascii="Times New Roman" w:eastAsia="Times New Roman" w:hAnsi="Times New Roman" w:cstheme="minorBidi"/>
          <w:color w:val="auto"/>
        </w:rPr>
      </w:pPr>
    </w:p>
    <w:p w14:paraId="0EE53D25"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color w:val="auto"/>
          <w:sz w:val="32"/>
          <w:szCs w:val="32"/>
          <w:u w:val="single"/>
        </w:rPr>
        <w:lastRenderedPageBreak/>
        <w:t>Appendix</w:t>
      </w:r>
    </w:p>
    <w:p w14:paraId="0B675F01" w14:textId="77777777" w:rsidR="00546E89" w:rsidRPr="00546E89" w:rsidRDefault="00546E89" w:rsidP="00546E89">
      <w:pPr>
        <w:rPr>
          <w:rFonts w:ascii="Times New Roman" w:hAnsi="Times New Roman" w:cs="Times New Roman"/>
          <w:color w:val="auto"/>
          <w:szCs w:val="30"/>
        </w:rPr>
      </w:pPr>
      <w:r w:rsidRPr="00546E89">
        <w:rPr>
          <w:rFonts w:ascii="Times New Roman" w:hAnsi="Times New Roman" w:cs="Times New Roman"/>
          <w:color w:val="auto"/>
          <w:szCs w:val="30"/>
        </w:rPr>
        <w:t>Table 1: Balance sheet</w:t>
      </w:r>
    </w:p>
    <w:p w14:paraId="17B4636F" w14:textId="77777777" w:rsidR="00546E89" w:rsidRPr="00546E89" w:rsidRDefault="00546E89" w:rsidP="00546E89">
      <w:pPr>
        <w:rPr>
          <w:rFonts w:ascii="Times New Roman" w:hAnsi="Times New Roman" w:cs="Times New Roman"/>
          <w:color w:val="auto"/>
          <w:szCs w:val="30"/>
        </w:rPr>
      </w:pPr>
    </w:p>
    <w:tbl>
      <w:tblPr>
        <w:tblW w:w="0" w:type="auto"/>
        <w:tblBorders>
          <w:top w:val="single" w:sz="6" w:space="0" w:color="CCCCCC"/>
          <w:left w:val="single" w:sz="6" w:space="0" w:color="CCCCCC"/>
          <w:bottom w:val="single" w:sz="6" w:space="0" w:color="CCCCCC"/>
          <w:right w:val="single" w:sz="6" w:space="0" w:color="CCCCCC"/>
        </w:tblBorders>
        <w:tblLayout w:type="fixed"/>
        <w:tblCellMar>
          <w:left w:w="0" w:type="dxa"/>
          <w:right w:w="0" w:type="dxa"/>
        </w:tblCellMar>
        <w:tblLook w:val="04A0" w:firstRow="1" w:lastRow="0" w:firstColumn="1" w:lastColumn="0" w:noHBand="0" w:noVBand="1"/>
      </w:tblPr>
      <w:tblGrid>
        <w:gridCol w:w="3232"/>
        <w:gridCol w:w="1013"/>
        <w:gridCol w:w="992"/>
        <w:gridCol w:w="1009"/>
        <w:gridCol w:w="1117"/>
        <w:gridCol w:w="567"/>
        <w:gridCol w:w="1134"/>
      </w:tblGrid>
      <w:tr w:rsidR="00546E89" w:rsidRPr="00546E89" w14:paraId="0887C48B" w14:textId="77777777" w:rsidTr="00546E89">
        <w:trPr>
          <w:trHeight w:val="300"/>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E576A65"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Age</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A99930F"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23</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0AB95B7"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24</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19B83A6"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25</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61615A7"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26</w:t>
            </w:r>
          </w:p>
        </w:tc>
        <w:tc>
          <w:tcPr>
            <w:tcW w:w="567" w:type="dxa"/>
            <w:tcBorders>
              <w:top w:val="single" w:sz="6" w:space="0" w:color="CCCCCC"/>
              <w:left w:val="single" w:sz="6" w:space="0" w:color="CCCCCC"/>
              <w:bottom w:val="single" w:sz="6" w:space="0" w:color="CCCCCC"/>
              <w:right w:val="single" w:sz="6" w:space="0" w:color="CCCCCC"/>
            </w:tcBorders>
          </w:tcPr>
          <w:p w14:paraId="584970CC" w14:textId="77777777" w:rsidR="00546E89" w:rsidRPr="00546E89" w:rsidRDefault="00546E89" w:rsidP="00546E89">
            <w:pPr>
              <w:jc w:val="cente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4793235"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60</w:t>
            </w:r>
          </w:p>
        </w:tc>
      </w:tr>
      <w:tr w:rsidR="00546E89" w:rsidRPr="00546E89" w14:paraId="2141E1DA"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B8BBF31"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Asset</w:t>
            </w:r>
          </w:p>
        </w:tc>
        <w:tc>
          <w:tcPr>
            <w:tcW w:w="101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B32AB92" w14:textId="77777777" w:rsidR="00546E89" w:rsidRPr="00546E89" w:rsidRDefault="00546E89" w:rsidP="00546E89">
            <w:pPr>
              <w:rPr>
                <w:rFonts w:ascii="Times New Roman" w:eastAsia="Times New Roman" w:hAnsi="Times New Roman" w:cs="Times New Roman"/>
                <w:color w:val="auto"/>
                <w:sz w:val="22"/>
                <w:szCs w:val="22"/>
              </w:rPr>
            </w:pPr>
          </w:p>
        </w:tc>
        <w:tc>
          <w:tcPr>
            <w:tcW w:w="99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1ECC1AE" w14:textId="77777777" w:rsidR="00546E89" w:rsidRPr="00546E89" w:rsidRDefault="00546E89" w:rsidP="00546E89">
            <w:pPr>
              <w:rPr>
                <w:rFonts w:ascii="Times New Roman" w:eastAsia="Times New Roman" w:hAnsi="Times New Roman" w:cs="Times New Roman"/>
                <w:color w:val="auto"/>
                <w:sz w:val="22"/>
                <w:szCs w:val="22"/>
              </w:rPr>
            </w:pPr>
          </w:p>
        </w:tc>
        <w:tc>
          <w:tcPr>
            <w:tcW w:w="1009"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2CEE82E" w14:textId="77777777" w:rsidR="00546E89" w:rsidRPr="00546E89" w:rsidRDefault="00546E89" w:rsidP="00546E89">
            <w:pPr>
              <w:rPr>
                <w:rFonts w:ascii="Times New Roman" w:eastAsia="Times New Roman" w:hAnsi="Times New Roman" w:cs="Times New Roman"/>
                <w:color w:val="auto"/>
                <w:sz w:val="22"/>
                <w:szCs w:val="22"/>
              </w:rPr>
            </w:pPr>
          </w:p>
        </w:tc>
        <w:tc>
          <w:tcPr>
            <w:tcW w:w="1117"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6AE20DB" w14:textId="77777777" w:rsidR="00546E89" w:rsidRPr="00546E89" w:rsidRDefault="00546E89" w:rsidP="00546E89">
            <w:pPr>
              <w:rPr>
                <w:rFonts w:ascii="Times New Roman" w:eastAsia="Times New Roman" w:hAnsi="Times New Roman" w:cs="Times New Roman"/>
                <w:color w:val="auto"/>
                <w:sz w:val="22"/>
                <w:szCs w:val="22"/>
              </w:rPr>
            </w:pPr>
          </w:p>
        </w:tc>
        <w:tc>
          <w:tcPr>
            <w:tcW w:w="567" w:type="dxa"/>
            <w:tcBorders>
              <w:top w:val="single" w:sz="6" w:space="0" w:color="CCCCCC"/>
              <w:left w:val="single" w:sz="6" w:space="0" w:color="CCCCCC"/>
              <w:bottom w:val="single" w:sz="6" w:space="0" w:color="CCCCCC"/>
              <w:right w:val="single" w:sz="6" w:space="0" w:color="CCCCCC"/>
            </w:tcBorders>
          </w:tcPr>
          <w:p w14:paraId="612F2A94" w14:textId="77777777" w:rsidR="00546E89" w:rsidRPr="00546E89" w:rsidRDefault="00546E89" w:rsidP="00546E89">
            <w:pPr>
              <w:rPr>
                <w:rFonts w:ascii="Times New Roman" w:eastAsia="Times New Roman" w:hAnsi="Times New Roman" w:cs="Times New Roman"/>
                <w:color w:val="auto"/>
                <w:sz w:val="22"/>
                <w:szCs w:val="22"/>
              </w:rPr>
            </w:pP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tcPr>
          <w:p w14:paraId="6981525E" w14:textId="77777777" w:rsidR="00546E89" w:rsidRPr="00546E89" w:rsidRDefault="00546E89" w:rsidP="00546E89">
            <w:pPr>
              <w:rPr>
                <w:rFonts w:ascii="Times New Roman" w:eastAsia="Times New Roman" w:hAnsi="Times New Roman" w:cs="Times New Roman"/>
                <w:color w:val="auto"/>
                <w:sz w:val="22"/>
                <w:szCs w:val="22"/>
              </w:rPr>
            </w:pPr>
          </w:p>
        </w:tc>
      </w:tr>
      <w:tr w:rsidR="00546E89" w:rsidRPr="00546E89" w14:paraId="71004DA6"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7822BC7"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Current asset</w:t>
            </w:r>
          </w:p>
        </w:tc>
        <w:tc>
          <w:tcPr>
            <w:tcW w:w="101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7D66B5A" w14:textId="77777777" w:rsidR="00546E89" w:rsidRPr="00546E89" w:rsidRDefault="00546E89" w:rsidP="00546E89">
            <w:pPr>
              <w:rPr>
                <w:rFonts w:ascii="Times New Roman" w:eastAsia="Times New Roman" w:hAnsi="Times New Roman" w:cs="Times New Roman"/>
                <w:color w:val="auto"/>
                <w:sz w:val="22"/>
                <w:szCs w:val="22"/>
              </w:rPr>
            </w:pPr>
          </w:p>
        </w:tc>
        <w:tc>
          <w:tcPr>
            <w:tcW w:w="99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7E1317D" w14:textId="77777777" w:rsidR="00546E89" w:rsidRPr="00546E89" w:rsidRDefault="00546E89" w:rsidP="00546E89">
            <w:pPr>
              <w:rPr>
                <w:rFonts w:ascii="Times New Roman" w:eastAsia="Times New Roman" w:hAnsi="Times New Roman" w:cs="Times New Roman"/>
                <w:color w:val="auto"/>
                <w:sz w:val="22"/>
                <w:szCs w:val="22"/>
              </w:rPr>
            </w:pPr>
          </w:p>
        </w:tc>
        <w:tc>
          <w:tcPr>
            <w:tcW w:w="1009"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534616C" w14:textId="77777777" w:rsidR="00546E89" w:rsidRPr="00546E89" w:rsidRDefault="00546E89" w:rsidP="00546E89">
            <w:pPr>
              <w:rPr>
                <w:rFonts w:ascii="Times New Roman" w:eastAsia="Times New Roman" w:hAnsi="Times New Roman" w:cs="Times New Roman"/>
                <w:color w:val="auto"/>
                <w:sz w:val="22"/>
                <w:szCs w:val="22"/>
              </w:rPr>
            </w:pPr>
          </w:p>
        </w:tc>
        <w:tc>
          <w:tcPr>
            <w:tcW w:w="1117"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58A6457" w14:textId="77777777" w:rsidR="00546E89" w:rsidRPr="00546E89" w:rsidRDefault="00546E89" w:rsidP="00546E89">
            <w:pPr>
              <w:rPr>
                <w:rFonts w:ascii="Times New Roman" w:eastAsia="Times New Roman" w:hAnsi="Times New Roman" w:cs="Times New Roman"/>
                <w:color w:val="auto"/>
                <w:sz w:val="22"/>
                <w:szCs w:val="22"/>
              </w:rPr>
            </w:pPr>
          </w:p>
        </w:tc>
        <w:tc>
          <w:tcPr>
            <w:tcW w:w="567" w:type="dxa"/>
            <w:tcBorders>
              <w:top w:val="single" w:sz="6" w:space="0" w:color="CCCCCC"/>
              <w:left w:val="single" w:sz="6" w:space="0" w:color="CCCCCC"/>
              <w:bottom w:val="single" w:sz="6" w:space="0" w:color="CCCCCC"/>
              <w:right w:val="single" w:sz="6" w:space="0" w:color="CCCCCC"/>
            </w:tcBorders>
          </w:tcPr>
          <w:p w14:paraId="59386466" w14:textId="77777777" w:rsidR="00546E89" w:rsidRPr="00546E89" w:rsidRDefault="00546E89" w:rsidP="00546E89">
            <w:pPr>
              <w:jc w:val="center"/>
              <w:rPr>
                <w:rFonts w:ascii="Times New Roman" w:eastAsia="Times New Roman" w:hAnsi="Times New Roman" w:cs="Times New Roman"/>
                <w:color w:val="auto"/>
                <w:sz w:val="22"/>
                <w:szCs w:val="22"/>
              </w:rPr>
            </w:pP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tcPr>
          <w:p w14:paraId="63709490" w14:textId="77777777" w:rsidR="00546E89" w:rsidRPr="00546E89" w:rsidRDefault="00546E89" w:rsidP="00546E89">
            <w:pPr>
              <w:rPr>
                <w:rFonts w:ascii="Times New Roman" w:eastAsia="Times New Roman" w:hAnsi="Times New Roman" w:cs="Times New Roman"/>
                <w:color w:val="auto"/>
                <w:sz w:val="22"/>
                <w:szCs w:val="22"/>
              </w:rPr>
            </w:pPr>
          </w:p>
        </w:tc>
      </w:tr>
      <w:tr w:rsidR="00546E89" w:rsidRPr="00546E89" w14:paraId="3A4F46DB"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3AFC461"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Cash-Saving account</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90D867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327,972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6EB88A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701,988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4E61BD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961,091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AC741F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1,199,061 </w:t>
            </w:r>
          </w:p>
        </w:tc>
        <w:tc>
          <w:tcPr>
            <w:tcW w:w="567" w:type="dxa"/>
            <w:tcBorders>
              <w:top w:val="single" w:sz="6" w:space="0" w:color="CCCCCC"/>
              <w:left w:val="single" w:sz="6" w:space="0" w:color="CCCCCC"/>
              <w:bottom w:val="single" w:sz="6" w:space="0" w:color="CCCCCC"/>
              <w:right w:val="single" w:sz="6" w:space="0" w:color="CCCCCC"/>
            </w:tcBorders>
          </w:tcPr>
          <w:p w14:paraId="793AEE1B"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4CD7D5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10,496,308</w:t>
            </w:r>
          </w:p>
        </w:tc>
      </w:tr>
      <w:tr w:rsidR="00546E89" w:rsidRPr="00546E89" w14:paraId="182AF877"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E5E12E2"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Other current asset</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A071AF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DA2CF7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9FE28F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675E3D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567" w:type="dxa"/>
            <w:tcBorders>
              <w:top w:val="single" w:sz="6" w:space="0" w:color="CCCCCC"/>
              <w:left w:val="single" w:sz="6" w:space="0" w:color="CCCCCC"/>
              <w:bottom w:val="single" w:sz="6" w:space="0" w:color="CCCCCC"/>
              <w:right w:val="single" w:sz="6" w:space="0" w:color="CCCCCC"/>
            </w:tcBorders>
          </w:tcPr>
          <w:p w14:paraId="53B3A393"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2D9715C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0F1E9F44"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38AB529"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Total current assets</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B54CE1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327,972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F74482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701,988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B004E7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961,091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5D0013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1,199,061 </w:t>
            </w:r>
          </w:p>
        </w:tc>
        <w:tc>
          <w:tcPr>
            <w:tcW w:w="567" w:type="dxa"/>
            <w:tcBorders>
              <w:top w:val="single" w:sz="6" w:space="0" w:color="CCCCCC"/>
              <w:left w:val="single" w:sz="6" w:space="0" w:color="CCCCCC"/>
              <w:bottom w:val="single" w:sz="6" w:space="0" w:color="CCCCCC"/>
              <w:right w:val="single" w:sz="6" w:space="0" w:color="CCCCCC"/>
            </w:tcBorders>
          </w:tcPr>
          <w:p w14:paraId="17CB0208"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219B41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10,496,308</w:t>
            </w:r>
          </w:p>
        </w:tc>
      </w:tr>
      <w:tr w:rsidR="00546E89" w:rsidRPr="00546E89" w14:paraId="2FA5742C"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4D09D11"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Long term asset</w:t>
            </w:r>
          </w:p>
        </w:tc>
        <w:tc>
          <w:tcPr>
            <w:tcW w:w="101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22652D7" w14:textId="77777777" w:rsidR="00546E89" w:rsidRPr="00546E89" w:rsidRDefault="00546E89" w:rsidP="00546E89">
            <w:pPr>
              <w:rPr>
                <w:rFonts w:ascii="Times New Roman" w:eastAsia="Times New Roman" w:hAnsi="Times New Roman" w:cs="Times New Roman"/>
                <w:color w:val="auto"/>
                <w:sz w:val="22"/>
                <w:szCs w:val="22"/>
              </w:rPr>
            </w:pPr>
          </w:p>
        </w:tc>
        <w:tc>
          <w:tcPr>
            <w:tcW w:w="99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344EEC0" w14:textId="77777777" w:rsidR="00546E89" w:rsidRPr="00546E89" w:rsidRDefault="00546E89" w:rsidP="00546E89">
            <w:pPr>
              <w:rPr>
                <w:rFonts w:ascii="Times New Roman" w:eastAsia="Times New Roman" w:hAnsi="Times New Roman" w:cs="Times New Roman"/>
                <w:color w:val="auto"/>
                <w:sz w:val="22"/>
                <w:szCs w:val="22"/>
              </w:rPr>
            </w:pPr>
          </w:p>
        </w:tc>
        <w:tc>
          <w:tcPr>
            <w:tcW w:w="1009"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6882446" w14:textId="77777777" w:rsidR="00546E89" w:rsidRPr="00546E89" w:rsidRDefault="00546E89" w:rsidP="00546E89">
            <w:pPr>
              <w:rPr>
                <w:rFonts w:ascii="Times New Roman" w:eastAsia="Times New Roman" w:hAnsi="Times New Roman" w:cs="Times New Roman"/>
                <w:color w:val="auto"/>
                <w:sz w:val="22"/>
                <w:szCs w:val="22"/>
              </w:rPr>
            </w:pPr>
          </w:p>
        </w:tc>
        <w:tc>
          <w:tcPr>
            <w:tcW w:w="1117"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FE47A2D" w14:textId="77777777" w:rsidR="00546E89" w:rsidRPr="00546E89" w:rsidRDefault="00546E89" w:rsidP="00546E89">
            <w:pPr>
              <w:rPr>
                <w:rFonts w:ascii="Times New Roman" w:eastAsia="Times New Roman" w:hAnsi="Times New Roman" w:cs="Times New Roman"/>
                <w:color w:val="auto"/>
                <w:sz w:val="22"/>
                <w:szCs w:val="22"/>
              </w:rPr>
            </w:pPr>
          </w:p>
        </w:tc>
        <w:tc>
          <w:tcPr>
            <w:tcW w:w="567" w:type="dxa"/>
            <w:tcBorders>
              <w:top w:val="single" w:sz="6" w:space="0" w:color="CCCCCC"/>
              <w:left w:val="single" w:sz="6" w:space="0" w:color="CCCCCC"/>
              <w:bottom w:val="single" w:sz="6" w:space="0" w:color="CCCCCC"/>
              <w:right w:val="single" w:sz="6" w:space="0" w:color="CCCCCC"/>
            </w:tcBorders>
          </w:tcPr>
          <w:p w14:paraId="2B300E01"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tcPr>
          <w:p w14:paraId="6D96075D" w14:textId="77777777" w:rsidR="00546E89" w:rsidRPr="00546E89" w:rsidRDefault="00546E89" w:rsidP="00546E89">
            <w:pPr>
              <w:rPr>
                <w:rFonts w:ascii="Times New Roman" w:eastAsia="Times New Roman" w:hAnsi="Times New Roman" w:cs="Times New Roman"/>
                <w:color w:val="auto"/>
                <w:sz w:val="22"/>
                <w:szCs w:val="22"/>
              </w:rPr>
            </w:pPr>
          </w:p>
        </w:tc>
      </w:tr>
      <w:tr w:rsidR="00546E89" w:rsidRPr="00546E89" w14:paraId="58422310"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79667959"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Life insurance</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B4A427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AE4C83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55E2B37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750C886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567" w:type="dxa"/>
            <w:tcBorders>
              <w:top w:val="single" w:sz="6" w:space="0" w:color="CCCCCC"/>
              <w:left w:val="single" w:sz="6" w:space="0" w:color="CCCCCC"/>
              <w:bottom w:val="single" w:sz="6" w:space="0" w:color="CCCCCC"/>
              <w:right w:val="single" w:sz="6" w:space="0" w:color="CCCCCC"/>
            </w:tcBorders>
          </w:tcPr>
          <w:p w14:paraId="7CD95731"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8F2DE2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1,500,000</w:t>
            </w:r>
          </w:p>
        </w:tc>
      </w:tr>
      <w:tr w:rsidR="00546E89" w:rsidRPr="00546E89" w14:paraId="1E868813"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C47F7EC"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Time deposit account</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FFF142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42,480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7B4893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58,213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400B84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75,006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AA9751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92,915 </w:t>
            </w:r>
          </w:p>
        </w:tc>
        <w:tc>
          <w:tcPr>
            <w:tcW w:w="567" w:type="dxa"/>
            <w:tcBorders>
              <w:top w:val="single" w:sz="6" w:space="0" w:color="CCCCCC"/>
              <w:left w:val="single" w:sz="6" w:space="0" w:color="CCCCCC"/>
              <w:bottom w:val="single" w:sz="6" w:space="0" w:color="CCCCCC"/>
              <w:right w:val="single" w:sz="6" w:space="0" w:color="CCCCCC"/>
            </w:tcBorders>
          </w:tcPr>
          <w:p w14:paraId="11FD1D1E"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652B8C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7,573,541</w:t>
            </w:r>
          </w:p>
        </w:tc>
      </w:tr>
      <w:tr w:rsidR="00546E89" w:rsidRPr="00546E89" w14:paraId="65242E1D"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A1F1114"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Equity</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4DEED6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213,249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745762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311,706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ED2C72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427,049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72F0F4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561,766 </w:t>
            </w:r>
          </w:p>
        </w:tc>
        <w:tc>
          <w:tcPr>
            <w:tcW w:w="567" w:type="dxa"/>
            <w:tcBorders>
              <w:top w:val="single" w:sz="6" w:space="0" w:color="CCCCCC"/>
              <w:left w:val="single" w:sz="6" w:space="0" w:color="CCCCCC"/>
              <w:bottom w:val="single" w:sz="6" w:space="0" w:color="CCCCCC"/>
              <w:right w:val="single" w:sz="6" w:space="0" w:color="CCCCCC"/>
            </w:tcBorders>
          </w:tcPr>
          <w:p w14:paraId="236A67D8"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441E9AC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3,590,872</w:t>
            </w:r>
          </w:p>
        </w:tc>
      </w:tr>
      <w:tr w:rsidR="00546E89" w:rsidRPr="00546E89" w14:paraId="476FC36C"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809F15E"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Bond</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07D6D0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42,916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6CC832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59,333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ECF5DE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77,080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451793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96,243 </w:t>
            </w:r>
          </w:p>
        </w:tc>
        <w:tc>
          <w:tcPr>
            <w:tcW w:w="567" w:type="dxa"/>
            <w:tcBorders>
              <w:top w:val="single" w:sz="6" w:space="0" w:color="CCCCCC"/>
              <w:left w:val="single" w:sz="6" w:space="0" w:color="CCCCCC"/>
              <w:bottom w:val="single" w:sz="6" w:space="0" w:color="CCCCCC"/>
              <w:right w:val="single" w:sz="6" w:space="0" w:color="CCCCCC"/>
            </w:tcBorders>
          </w:tcPr>
          <w:p w14:paraId="34A45C8B"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207F1C5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10,673,109</w:t>
            </w:r>
          </w:p>
        </w:tc>
      </w:tr>
      <w:tr w:rsidR="00546E89" w:rsidRPr="00546E89" w14:paraId="5431D181"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5A8E372"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Provident fund</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B2A64C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4681FE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44,100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99B8D1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91,993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F80BED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143,925 </w:t>
            </w:r>
          </w:p>
        </w:tc>
        <w:tc>
          <w:tcPr>
            <w:tcW w:w="567" w:type="dxa"/>
            <w:tcBorders>
              <w:top w:val="single" w:sz="6" w:space="0" w:color="CCCCCC"/>
              <w:left w:val="single" w:sz="6" w:space="0" w:color="CCCCCC"/>
              <w:bottom w:val="single" w:sz="6" w:space="0" w:color="CCCCCC"/>
              <w:right w:val="single" w:sz="6" w:space="0" w:color="CCCCCC"/>
            </w:tcBorders>
          </w:tcPr>
          <w:p w14:paraId="19251D63"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FE5210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7,498,500</w:t>
            </w:r>
          </w:p>
        </w:tc>
      </w:tr>
      <w:tr w:rsidR="00546E89" w:rsidRPr="00546E89" w14:paraId="7CF32E8E"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63F1D47"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Real estate</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E52F75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FE7E0E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DABFA6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9B1036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567" w:type="dxa"/>
            <w:tcBorders>
              <w:top w:val="single" w:sz="6" w:space="0" w:color="CCCCCC"/>
              <w:left w:val="single" w:sz="6" w:space="0" w:color="CCCCCC"/>
              <w:bottom w:val="single" w:sz="6" w:space="0" w:color="CCCCCC"/>
              <w:right w:val="single" w:sz="6" w:space="0" w:color="CCCCCC"/>
            </w:tcBorders>
          </w:tcPr>
          <w:p w14:paraId="46DC47AE"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BB6C01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6,000,000</w:t>
            </w:r>
          </w:p>
        </w:tc>
      </w:tr>
      <w:tr w:rsidR="00546E89" w:rsidRPr="00546E89" w14:paraId="310788D3"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84DEA62"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Collection</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025818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9E7D0C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D41DC0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2A2F06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567" w:type="dxa"/>
            <w:tcBorders>
              <w:top w:val="single" w:sz="6" w:space="0" w:color="CCCCCC"/>
              <w:left w:val="single" w:sz="6" w:space="0" w:color="CCCCCC"/>
              <w:bottom w:val="single" w:sz="6" w:space="0" w:color="CCCCCC"/>
              <w:right w:val="single" w:sz="6" w:space="0" w:color="CCCCCC"/>
            </w:tcBorders>
          </w:tcPr>
          <w:p w14:paraId="2FEE776A"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A67F3F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13,435,187</w:t>
            </w:r>
          </w:p>
        </w:tc>
      </w:tr>
      <w:tr w:rsidR="00546E89" w:rsidRPr="00546E89" w14:paraId="04AF01BE"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918D9AD"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Cars</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9637F3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91431C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6C58B9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898,000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389B8F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898,000 </w:t>
            </w:r>
          </w:p>
        </w:tc>
        <w:tc>
          <w:tcPr>
            <w:tcW w:w="567" w:type="dxa"/>
            <w:tcBorders>
              <w:top w:val="single" w:sz="6" w:space="0" w:color="CCCCCC"/>
              <w:left w:val="single" w:sz="6" w:space="0" w:color="CCCCCC"/>
              <w:bottom w:val="single" w:sz="6" w:space="0" w:color="CCCCCC"/>
              <w:right w:val="single" w:sz="6" w:space="0" w:color="CCCCCC"/>
            </w:tcBorders>
          </w:tcPr>
          <w:p w14:paraId="658A892A"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EBD067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898,000</w:t>
            </w:r>
          </w:p>
        </w:tc>
      </w:tr>
      <w:tr w:rsidR="00546E89" w:rsidRPr="00546E89" w14:paraId="54963310"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8E29410"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Other long term asset</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75712F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27E54F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38E17B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D2FAF3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567" w:type="dxa"/>
            <w:tcBorders>
              <w:top w:val="single" w:sz="6" w:space="0" w:color="CCCCCC"/>
              <w:left w:val="single" w:sz="6" w:space="0" w:color="CCCCCC"/>
              <w:bottom w:val="single" w:sz="6" w:space="0" w:color="CCCCCC"/>
              <w:right w:val="single" w:sz="6" w:space="0" w:color="CCCCCC"/>
            </w:tcBorders>
          </w:tcPr>
          <w:p w14:paraId="09621A51"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3984B8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4FFD0A1C"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131CF6C"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Total long term asset</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EEF173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298,645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55A363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473,352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0DE3C9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1,569,128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8C71C3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1,792,849 </w:t>
            </w:r>
          </w:p>
        </w:tc>
        <w:tc>
          <w:tcPr>
            <w:tcW w:w="567" w:type="dxa"/>
            <w:tcBorders>
              <w:top w:val="single" w:sz="6" w:space="0" w:color="CCCCCC"/>
              <w:left w:val="single" w:sz="6" w:space="0" w:color="CCCCCC"/>
              <w:bottom w:val="single" w:sz="6" w:space="0" w:color="CCCCCC"/>
              <w:right w:val="single" w:sz="6" w:space="0" w:color="CCCCCC"/>
            </w:tcBorders>
          </w:tcPr>
          <w:p w14:paraId="299215AA"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455F0A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51,169,210</w:t>
            </w:r>
          </w:p>
        </w:tc>
      </w:tr>
      <w:tr w:rsidR="00546E89" w:rsidRPr="00546E89" w14:paraId="40B60048"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979A1CC"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Total asset</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A40EFD8"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626,617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83DF80C"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1,175,340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C61E89B"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2,530,219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3257313"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2,991,910 </w:t>
            </w:r>
          </w:p>
        </w:tc>
        <w:tc>
          <w:tcPr>
            <w:tcW w:w="567" w:type="dxa"/>
            <w:tcBorders>
              <w:top w:val="single" w:sz="6" w:space="0" w:color="CCCCCC"/>
              <w:left w:val="single" w:sz="6" w:space="0" w:color="CCCCCC"/>
              <w:bottom w:val="single" w:sz="6" w:space="0" w:color="CCCCCC"/>
              <w:right w:val="single" w:sz="6" w:space="0" w:color="CCCCCC"/>
            </w:tcBorders>
          </w:tcPr>
          <w:p w14:paraId="5EBC87FA" w14:textId="77777777" w:rsidR="00546E89" w:rsidRPr="00546E89" w:rsidRDefault="00546E89" w:rsidP="00546E89">
            <w:pPr>
              <w:jc w:val="cente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1B96721"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hAnsi="Times New Roman" w:cs="Times New Roman"/>
                <w:b/>
                <w:bCs/>
                <w:color w:val="auto"/>
                <w:sz w:val="22"/>
                <w:szCs w:val="22"/>
              </w:rPr>
              <w:t>61,665,518</w:t>
            </w:r>
          </w:p>
        </w:tc>
      </w:tr>
      <w:tr w:rsidR="00546E89" w:rsidRPr="00546E89" w14:paraId="6C4F1259"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13592D7"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Liabilities</w:t>
            </w:r>
          </w:p>
        </w:tc>
        <w:tc>
          <w:tcPr>
            <w:tcW w:w="101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F4F13EE" w14:textId="77777777" w:rsidR="00546E89" w:rsidRPr="00546E89" w:rsidRDefault="00546E89" w:rsidP="00546E89">
            <w:pPr>
              <w:rPr>
                <w:rFonts w:ascii="Times New Roman" w:eastAsia="Times New Roman" w:hAnsi="Times New Roman" w:cs="Times New Roman"/>
                <w:color w:val="auto"/>
                <w:sz w:val="22"/>
                <w:szCs w:val="22"/>
              </w:rPr>
            </w:pPr>
          </w:p>
        </w:tc>
        <w:tc>
          <w:tcPr>
            <w:tcW w:w="99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7BC526D" w14:textId="77777777" w:rsidR="00546E89" w:rsidRPr="00546E89" w:rsidRDefault="00546E89" w:rsidP="00546E89">
            <w:pPr>
              <w:rPr>
                <w:rFonts w:ascii="Times New Roman" w:eastAsia="Times New Roman" w:hAnsi="Times New Roman" w:cs="Times New Roman"/>
                <w:color w:val="auto"/>
                <w:sz w:val="22"/>
                <w:szCs w:val="22"/>
              </w:rPr>
            </w:pPr>
          </w:p>
        </w:tc>
        <w:tc>
          <w:tcPr>
            <w:tcW w:w="1009"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EB2E595" w14:textId="77777777" w:rsidR="00546E89" w:rsidRPr="00546E89" w:rsidRDefault="00546E89" w:rsidP="00546E89">
            <w:pPr>
              <w:rPr>
                <w:rFonts w:ascii="Times New Roman" w:eastAsia="Times New Roman" w:hAnsi="Times New Roman" w:cs="Times New Roman"/>
                <w:color w:val="auto"/>
                <w:sz w:val="22"/>
                <w:szCs w:val="22"/>
              </w:rPr>
            </w:pPr>
          </w:p>
        </w:tc>
        <w:tc>
          <w:tcPr>
            <w:tcW w:w="1117"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01E51A2" w14:textId="77777777" w:rsidR="00546E89" w:rsidRPr="00546E89" w:rsidRDefault="00546E89" w:rsidP="00546E89">
            <w:pPr>
              <w:rPr>
                <w:rFonts w:ascii="Times New Roman" w:eastAsia="Times New Roman" w:hAnsi="Times New Roman" w:cs="Times New Roman"/>
                <w:color w:val="auto"/>
                <w:sz w:val="22"/>
                <w:szCs w:val="22"/>
              </w:rPr>
            </w:pPr>
          </w:p>
        </w:tc>
        <w:tc>
          <w:tcPr>
            <w:tcW w:w="567" w:type="dxa"/>
            <w:tcBorders>
              <w:top w:val="single" w:sz="6" w:space="0" w:color="CCCCCC"/>
              <w:left w:val="single" w:sz="6" w:space="0" w:color="CCCCCC"/>
              <w:bottom w:val="single" w:sz="6" w:space="0" w:color="CCCCCC"/>
              <w:right w:val="single" w:sz="6" w:space="0" w:color="CCCCCC"/>
            </w:tcBorders>
          </w:tcPr>
          <w:p w14:paraId="662E78C9" w14:textId="77777777" w:rsidR="00546E89" w:rsidRPr="00546E89" w:rsidRDefault="00546E89" w:rsidP="00546E89">
            <w:pPr>
              <w:rPr>
                <w:rFonts w:ascii="Times New Roman" w:eastAsia="Times New Roman" w:hAnsi="Times New Roman" w:cs="Times New Roman"/>
                <w:color w:val="auto"/>
                <w:sz w:val="22"/>
                <w:szCs w:val="22"/>
              </w:rPr>
            </w:pP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tcPr>
          <w:p w14:paraId="1FDC950F" w14:textId="77777777" w:rsidR="00546E89" w:rsidRPr="00546E89" w:rsidRDefault="00546E89" w:rsidP="00546E89">
            <w:pPr>
              <w:rPr>
                <w:rFonts w:ascii="Times New Roman" w:eastAsia="Times New Roman" w:hAnsi="Times New Roman" w:cs="Times New Roman"/>
                <w:color w:val="auto"/>
                <w:sz w:val="22"/>
                <w:szCs w:val="22"/>
              </w:rPr>
            </w:pPr>
          </w:p>
        </w:tc>
      </w:tr>
      <w:tr w:rsidR="00546E89" w:rsidRPr="00546E89" w14:paraId="5203F35B"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07FDF7D"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Current liabilities</w:t>
            </w:r>
          </w:p>
        </w:tc>
        <w:tc>
          <w:tcPr>
            <w:tcW w:w="101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4AD7B54" w14:textId="77777777" w:rsidR="00546E89" w:rsidRPr="00546E89" w:rsidRDefault="00546E89" w:rsidP="00546E89">
            <w:pPr>
              <w:rPr>
                <w:rFonts w:ascii="Times New Roman" w:eastAsia="Times New Roman" w:hAnsi="Times New Roman" w:cs="Times New Roman"/>
                <w:color w:val="auto"/>
                <w:sz w:val="22"/>
                <w:szCs w:val="22"/>
              </w:rPr>
            </w:pPr>
          </w:p>
        </w:tc>
        <w:tc>
          <w:tcPr>
            <w:tcW w:w="99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E6112D7" w14:textId="77777777" w:rsidR="00546E89" w:rsidRPr="00546E89" w:rsidRDefault="00546E89" w:rsidP="00546E89">
            <w:pPr>
              <w:rPr>
                <w:rFonts w:ascii="Times New Roman" w:eastAsia="Times New Roman" w:hAnsi="Times New Roman" w:cs="Times New Roman"/>
                <w:color w:val="auto"/>
                <w:sz w:val="22"/>
                <w:szCs w:val="22"/>
              </w:rPr>
            </w:pPr>
          </w:p>
        </w:tc>
        <w:tc>
          <w:tcPr>
            <w:tcW w:w="1009"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D1CAD53" w14:textId="77777777" w:rsidR="00546E89" w:rsidRPr="00546E89" w:rsidRDefault="00546E89" w:rsidP="00546E89">
            <w:pPr>
              <w:rPr>
                <w:rFonts w:ascii="Times New Roman" w:eastAsia="Times New Roman" w:hAnsi="Times New Roman" w:cs="Times New Roman"/>
                <w:color w:val="auto"/>
                <w:sz w:val="22"/>
                <w:szCs w:val="22"/>
              </w:rPr>
            </w:pPr>
          </w:p>
        </w:tc>
        <w:tc>
          <w:tcPr>
            <w:tcW w:w="1117"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03246A9" w14:textId="77777777" w:rsidR="00546E89" w:rsidRPr="00546E89" w:rsidRDefault="00546E89" w:rsidP="00546E89">
            <w:pPr>
              <w:rPr>
                <w:rFonts w:ascii="Times New Roman" w:eastAsia="Times New Roman" w:hAnsi="Times New Roman" w:cs="Times New Roman"/>
                <w:color w:val="auto"/>
                <w:sz w:val="22"/>
                <w:szCs w:val="22"/>
              </w:rPr>
            </w:pPr>
          </w:p>
        </w:tc>
        <w:tc>
          <w:tcPr>
            <w:tcW w:w="567" w:type="dxa"/>
            <w:tcBorders>
              <w:top w:val="single" w:sz="6" w:space="0" w:color="CCCCCC"/>
              <w:left w:val="single" w:sz="6" w:space="0" w:color="CCCCCC"/>
              <w:bottom w:val="single" w:sz="6" w:space="0" w:color="CCCCCC"/>
              <w:right w:val="single" w:sz="6" w:space="0" w:color="CCCCCC"/>
            </w:tcBorders>
          </w:tcPr>
          <w:p w14:paraId="23CD7E77" w14:textId="77777777" w:rsidR="00546E89" w:rsidRPr="00546E89" w:rsidRDefault="00546E89" w:rsidP="00546E89">
            <w:pPr>
              <w:jc w:val="center"/>
              <w:rPr>
                <w:rFonts w:ascii="Times New Roman" w:eastAsia="Times New Roman" w:hAnsi="Times New Roman" w:cs="Times New Roman"/>
                <w:color w:val="auto"/>
                <w:sz w:val="22"/>
                <w:szCs w:val="22"/>
              </w:rPr>
            </w:pP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tcPr>
          <w:p w14:paraId="1D795022" w14:textId="77777777" w:rsidR="00546E89" w:rsidRPr="00546E89" w:rsidRDefault="00546E89" w:rsidP="00546E89">
            <w:pPr>
              <w:rPr>
                <w:rFonts w:ascii="Times New Roman" w:eastAsia="Times New Roman" w:hAnsi="Times New Roman" w:cs="Times New Roman"/>
                <w:color w:val="auto"/>
                <w:sz w:val="22"/>
                <w:szCs w:val="22"/>
              </w:rPr>
            </w:pPr>
          </w:p>
        </w:tc>
      </w:tr>
      <w:tr w:rsidR="00546E89" w:rsidRPr="00546E89" w14:paraId="0D9FDB8D"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C9BBD13"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Current mortgage on real estate</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7DB18BF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F54867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8B81C9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A2D82A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567" w:type="dxa"/>
            <w:tcBorders>
              <w:top w:val="single" w:sz="6" w:space="0" w:color="CCCCCC"/>
              <w:left w:val="single" w:sz="6" w:space="0" w:color="CCCCCC"/>
              <w:bottom w:val="single" w:sz="6" w:space="0" w:color="CCCCCC"/>
              <w:right w:val="single" w:sz="6" w:space="0" w:color="CCCCCC"/>
            </w:tcBorders>
          </w:tcPr>
          <w:p w14:paraId="5EFA2A8A"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E3EE33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66EEF3E8"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8B65B88"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Current mortgage on car</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6E249C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235E55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8ABDFF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4BD059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176,700 </w:t>
            </w:r>
          </w:p>
        </w:tc>
        <w:tc>
          <w:tcPr>
            <w:tcW w:w="567" w:type="dxa"/>
            <w:tcBorders>
              <w:top w:val="single" w:sz="6" w:space="0" w:color="CCCCCC"/>
              <w:left w:val="single" w:sz="6" w:space="0" w:color="CCCCCC"/>
              <w:bottom w:val="single" w:sz="6" w:space="0" w:color="CCCCCC"/>
              <w:right w:val="single" w:sz="6" w:space="0" w:color="CCCCCC"/>
            </w:tcBorders>
          </w:tcPr>
          <w:p w14:paraId="028D4FED"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23FDC3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2BC64E61"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80FED48"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Minimum due on credit balance</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60ECBD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16,079</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0AE7AC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16,561</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0A8FA4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17,058</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D97969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17,569</w:t>
            </w:r>
          </w:p>
        </w:tc>
        <w:tc>
          <w:tcPr>
            <w:tcW w:w="567" w:type="dxa"/>
            <w:tcBorders>
              <w:top w:val="single" w:sz="6" w:space="0" w:color="CCCCCC"/>
              <w:left w:val="single" w:sz="6" w:space="0" w:color="CCCCCC"/>
              <w:bottom w:val="single" w:sz="6" w:space="0" w:color="CCCCCC"/>
              <w:right w:val="single" w:sz="6" w:space="0" w:color="CCCCCC"/>
            </w:tcBorders>
          </w:tcPr>
          <w:p w14:paraId="3B7A1725"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55D6C81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47,998</w:t>
            </w:r>
          </w:p>
        </w:tc>
      </w:tr>
      <w:tr w:rsidR="00546E89" w:rsidRPr="00546E89" w14:paraId="0FB5B46E"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1B9B208"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Personal loan payment</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7BEFD21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A5BBFD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CDC060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4FDF3F3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567" w:type="dxa"/>
            <w:tcBorders>
              <w:top w:val="single" w:sz="6" w:space="0" w:color="CCCCCC"/>
              <w:left w:val="single" w:sz="6" w:space="0" w:color="CCCCCC"/>
              <w:bottom w:val="single" w:sz="6" w:space="0" w:color="CCCCCC"/>
              <w:right w:val="single" w:sz="6" w:space="0" w:color="CCCCCC"/>
            </w:tcBorders>
          </w:tcPr>
          <w:p w14:paraId="4288D55B"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66DDCA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2A99FA1A"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8D78C51"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Other current liabilities</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02EEDA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735FB43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990D98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4F5D12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567" w:type="dxa"/>
            <w:tcBorders>
              <w:top w:val="single" w:sz="6" w:space="0" w:color="CCCCCC"/>
              <w:left w:val="single" w:sz="6" w:space="0" w:color="CCCCCC"/>
              <w:bottom w:val="single" w:sz="6" w:space="0" w:color="CCCCCC"/>
              <w:right w:val="single" w:sz="6" w:space="0" w:color="CCCCCC"/>
            </w:tcBorders>
          </w:tcPr>
          <w:p w14:paraId="6565BF73"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B6E896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0E49F452"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01C8E6F"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Total current liabilities</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291341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16,079</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788CC5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16,561</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614325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17,058</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FDB524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194,269</w:t>
            </w:r>
          </w:p>
        </w:tc>
        <w:tc>
          <w:tcPr>
            <w:tcW w:w="567" w:type="dxa"/>
            <w:tcBorders>
              <w:top w:val="single" w:sz="6" w:space="0" w:color="CCCCCC"/>
              <w:left w:val="single" w:sz="6" w:space="0" w:color="CCCCCC"/>
              <w:bottom w:val="single" w:sz="6" w:space="0" w:color="CCCCCC"/>
              <w:right w:val="single" w:sz="6" w:space="0" w:color="CCCCCC"/>
            </w:tcBorders>
          </w:tcPr>
          <w:p w14:paraId="2BF02325"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681028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47,998</w:t>
            </w:r>
          </w:p>
        </w:tc>
      </w:tr>
      <w:tr w:rsidR="00546E89" w:rsidRPr="00546E89" w14:paraId="39B1205E"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62E9F04"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Long term liabilities</w:t>
            </w:r>
          </w:p>
        </w:tc>
        <w:tc>
          <w:tcPr>
            <w:tcW w:w="101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5974342" w14:textId="77777777" w:rsidR="00546E89" w:rsidRPr="00546E89" w:rsidRDefault="00546E89" w:rsidP="00546E89">
            <w:pPr>
              <w:rPr>
                <w:rFonts w:ascii="Times New Roman" w:eastAsia="Times New Roman" w:hAnsi="Times New Roman" w:cs="Times New Roman"/>
                <w:color w:val="auto"/>
                <w:sz w:val="22"/>
                <w:szCs w:val="22"/>
              </w:rPr>
            </w:pPr>
          </w:p>
        </w:tc>
        <w:tc>
          <w:tcPr>
            <w:tcW w:w="99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6FBF68C" w14:textId="77777777" w:rsidR="00546E89" w:rsidRPr="00546E89" w:rsidRDefault="00546E89" w:rsidP="00546E89">
            <w:pPr>
              <w:rPr>
                <w:rFonts w:ascii="Times New Roman" w:eastAsia="Times New Roman" w:hAnsi="Times New Roman" w:cs="Times New Roman"/>
                <w:color w:val="auto"/>
                <w:sz w:val="22"/>
                <w:szCs w:val="22"/>
              </w:rPr>
            </w:pPr>
          </w:p>
        </w:tc>
        <w:tc>
          <w:tcPr>
            <w:tcW w:w="1009"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B2E1BD8" w14:textId="77777777" w:rsidR="00546E89" w:rsidRPr="00546E89" w:rsidRDefault="00546E89" w:rsidP="00546E89">
            <w:pPr>
              <w:rPr>
                <w:rFonts w:ascii="Times New Roman" w:eastAsia="Times New Roman" w:hAnsi="Times New Roman" w:cs="Times New Roman"/>
                <w:color w:val="auto"/>
                <w:sz w:val="22"/>
                <w:szCs w:val="22"/>
              </w:rPr>
            </w:pPr>
          </w:p>
        </w:tc>
        <w:tc>
          <w:tcPr>
            <w:tcW w:w="1117"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2EF1626" w14:textId="77777777" w:rsidR="00546E89" w:rsidRPr="00546E89" w:rsidRDefault="00546E89" w:rsidP="00546E89">
            <w:pPr>
              <w:rPr>
                <w:rFonts w:ascii="Times New Roman" w:eastAsia="Times New Roman" w:hAnsi="Times New Roman" w:cs="Times New Roman"/>
                <w:color w:val="auto"/>
                <w:sz w:val="22"/>
                <w:szCs w:val="22"/>
              </w:rPr>
            </w:pPr>
          </w:p>
        </w:tc>
        <w:tc>
          <w:tcPr>
            <w:tcW w:w="567" w:type="dxa"/>
            <w:tcBorders>
              <w:top w:val="single" w:sz="6" w:space="0" w:color="CCCCCC"/>
              <w:left w:val="single" w:sz="6" w:space="0" w:color="CCCCCC"/>
              <w:bottom w:val="single" w:sz="6" w:space="0" w:color="CCCCCC"/>
              <w:right w:val="single" w:sz="6" w:space="0" w:color="CCCCCC"/>
            </w:tcBorders>
          </w:tcPr>
          <w:p w14:paraId="793159C3" w14:textId="77777777" w:rsidR="00546E89" w:rsidRPr="00546E89" w:rsidRDefault="00546E89" w:rsidP="00546E89">
            <w:pPr>
              <w:jc w:val="center"/>
              <w:rPr>
                <w:rFonts w:ascii="Times New Roman" w:eastAsia="Times New Roman" w:hAnsi="Times New Roman" w:cs="Times New Roman"/>
                <w:color w:val="auto"/>
                <w:sz w:val="22"/>
                <w:szCs w:val="22"/>
              </w:rPr>
            </w:pP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tcPr>
          <w:p w14:paraId="754D8340" w14:textId="77777777" w:rsidR="00546E89" w:rsidRPr="00546E89" w:rsidRDefault="00546E89" w:rsidP="00546E89">
            <w:pPr>
              <w:rPr>
                <w:rFonts w:ascii="Times New Roman" w:eastAsia="Times New Roman" w:hAnsi="Times New Roman" w:cs="Times New Roman"/>
                <w:color w:val="auto"/>
                <w:sz w:val="22"/>
                <w:szCs w:val="22"/>
              </w:rPr>
            </w:pPr>
          </w:p>
        </w:tc>
      </w:tr>
      <w:tr w:rsidR="00546E89" w:rsidRPr="00546E89" w14:paraId="4ED5C64F"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B338233"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Mortgages on real estate</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216C66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EC547A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15A0E3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46E0DB5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567" w:type="dxa"/>
            <w:tcBorders>
              <w:top w:val="single" w:sz="6" w:space="0" w:color="CCCCCC"/>
              <w:left w:val="single" w:sz="6" w:space="0" w:color="CCCCCC"/>
              <w:bottom w:val="single" w:sz="6" w:space="0" w:color="CCCCCC"/>
              <w:right w:val="single" w:sz="6" w:space="0" w:color="CCCCCC"/>
            </w:tcBorders>
          </w:tcPr>
          <w:p w14:paraId="3B4BF771"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C608B8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0A008334"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A259FBC"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Mortgages on car loan</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06DE3B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2C687A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54DE74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883,500</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8AE8D0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706,800</w:t>
            </w:r>
          </w:p>
        </w:tc>
        <w:tc>
          <w:tcPr>
            <w:tcW w:w="567" w:type="dxa"/>
            <w:tcBorders>
              <w:top w:val="single" w:sz="6" w:space="0" w:color="CCCCCC"/>
              <w:left w:val="single" w:sz="6" w:space="0" w:color="CCCCCC"/>
              <w:bottom w:val="single" w:sz="6" w:space="0" w:color="CCCCCC"/>
              <w:right w:val="single" w:sz="6" w:space="0" w:color="CCCCCC"/>
            </w:tcBorders>
          </w:tcPr>
          <w:p w14:paraId="6B65E1BE"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E9234C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4C6311F6"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0B6167D"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Credit card balance</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7489A6E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5FD3EE0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05FC97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55C130F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567" w:type="dxa"/>
            <w:tcBorders>
              <w:top w:val="single" w:sz="6" w:space="0" w:color="CCCCCC"/>
              <w:left w:val="single" w:sz="6" w:space="0" w:color="CCCCCC"/>
              <w:bottom w:val="single" w:sz="6" w:space="0" w:color="CCCCCC"/>
              <w:right w:val="single" w:sz="6" w:space="0" w:color="CCCCCC"/>
            </w:tcBorders>
          </w:tcPr>
          <w:p w14:paraId="6F80B09F"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704C0B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410AA40B"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FB4FB83"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Personal loan balance</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2D218EB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7B6C7F7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C6387B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15994C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567" w:type="dxa"/>
            <w:tcBorders>
              <w:top w:val="single" w:sz="6" w:space="0" w:color="CCCCCC"/>
              <w:left w:val="single" w:sz="6" w:space="0" w:color="CCCCCC"/>
              <w:bottom w:val="single" w:sz="6" w:space="0" w:color="CCCCCC"/>
              <w:right w:val="single" w:sz="6" w:space="0" w:color="CCCCCC"/>
            </w:tcBorders>
          </w:tcPr>
          <w:p w14:paraId="44AE4DD8"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DED3B5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25E857F5"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0440440"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Other liabilities</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5C63E55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7F6114A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4A61A49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EF49DA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567" w:type="dxa"/>
            <w:tcBorders>
              <w:top w:val="single" w:sz="6" w:space="0" w:color="CCCCCC"/>
              <w:left w:val="single" w:sz="6" w:space="0" w:color="CCCCCC"/>
              <w:bottom w:val="single" w:sz="6" w:space="0" w:color="CCCCCC"/>
              <w:right w:val="single" w:sz="6" w:space="0" w:color="CCCCCC"/>
            </w:tcBorders>
          </w:tcPr>
          <w:p w14:paraId="29511D95"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27E8B80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1E3749A6"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D83180F"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Total long-term liabilities</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093EF14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4EBB3E5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053214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883,500</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030E8A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706,800</w:t>
            </w:r>
          </w:p>
        </w:tc>
        <w:tc>
          <w:tcPr>
            <w:tcW w:w="567" w:type="dxa"/>
            <w:tcBorders>
              <w:top w:val="single" w:sz="6" w:space="0" w:color="CCCCCC"/>
              <w:left w:val="single" w:sz="6" w:space="0" w:color="CCCCCC"/>
              <w:bottom w:val="single" w:sz="6" w:space="0" w:color="CCCCCC"/>
              <w:right w:val="single" w:sz="6" w:space="0" w:color="CCCCCC"/>
            </w:tcBorders>
          </w:tcPr>
          <w:p w14:paraId="3F592CAD"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5B13B5E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011A4200"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A112525"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Total liabilities</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ECACCFE"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16,079</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526E9DE"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16,561</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0E6A8F7"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900,558</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BECD1DC"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901,069</w:t>
            </w:r>
          </w:p>
        </w:tc>
        <w:tc>
          <w:tcPr>
            <w:tcW w:w="567" w:type="dxa"/>
            <w:tcBorders>
              <w:top w:val="single" w:sz="6" w:space="0" w:color="CCCCCC"/>
              <w:left w:val="single" w:sz="6" w:space="0" w:color="CCCCCC"/>
              <w:bottom w:val="single" w:sz="6" w:space="0" w:color="CCCCCC"/>
              <w:right w:val="single" w:sz="6" w:space="0" w:color="CCCCCC"/>
            </w:tcBorders>
          </w:tcPr>
          <w:p w14:paraId="473BE5B9" w14:textId="77777777" w:rsidR="00546E89" w:rsidRPr="00546E89" w:rsidRDefault="00546E89" w:rsidP="00546E89">
            <w:pPr>
              <w:jc w:val="cente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5FE8CD56"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hAnsi="Times New Roman" w:cs="Times New Roman"/>
                <w:b/>
                <w:bCs/>
                <w:color w:val="auto"/>
                <w:sz w:val="22"/>
                <w:szCs w:val="22"/>
              </w:rPr>
              <w:t>47,998</w:t>
            </w:r>
          </w:p>
        </w:tc>
      </w:tr>
      <w:tr w:rsidR="00546E89" w:rsidRPr="00546E89" w14:paraId="6DD8F043" w14:textId="77777777" w:rsidTr="00546E89">
        <w:trPr>
          <w:trHeight w:val="315"/>
        </w:trPr>
        <w:tc>
          <w:tcPr>
            <w:tcW w:w="323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762A0BC"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Net worth</w:t>
            </w:r>
          </w:p>
        </w:tc>
        <w:tc>
          <w:tcPr>
            <w:tcW w:w="101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DBD48FA"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610,539 </w:t>
            </w:r>
          </w:p>
        </w:tc>
        <w:tc>
          <w:tcPr>
            <w:tcW w:w="99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1A58DB6"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1,158,779 </w:t>
            </w:r>
          </w:p>
        </w:tc>
        <w:tc>
          <w:tcPr>
            <w:tcW w:w="1009"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73A78B9"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1,629,661 </w:t>
            </w:r>
          </w:p>
        </w:tc>
        <w:tc>
          <w:tcPr>
            <w:tcW w:w="1117"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93649EB"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2,090,841 </w:t>
            </w:r>
          </w:p>
        </w:tc>
        <w:tc>
          <w:tcPr>
            <w:tcW w:w="567" w:type="dxa"/>
            <w:tcBorders>
              <w:top w:val="single" w:sz="6" w:space="0" w:color="CCCCCC"/>
              <w:left w:val="single" w:sz="6" w:space="0" w:color="CCCCCC"/>
              <w:bottom w:val="single" w:sz="6" w:space="0" w:color="CCCCCC"/>
              <w:right w:val="single" w:sz="6" w:space="0" w:color="CCCCCC"/>
            </w:tcBorders>
          </w:tcPr>
          <w:p w14:paraId="52BE87D3" w14:textId="77777777" w:rsidR="00546E89" w:rsidRPr="00546E89" w:rsidRDefault="00546E89" w:rsidP="00546E89">
            <w:pPr>
              <w:jc w:val="cente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726D801E"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hAnsi="Times New Roman" w:cs="Times New Roman"/>
                <w:b/>
                <w:bCs/>
                <w:color w:val="auto"/>
                <w:sz w:val="22"/>
                <w:szCs w:val="22"/>
              </w:rPr>
              <w:t>61,617,520</w:t>
            </w:r>
          </w:p>
        </w:tc>
      </w:tr>
    </w:tbl>
    <w:p w14:paraId="368633CD" w14:textId="77777777" w:rsidR="00546E89" w:rsidRPr="00546E89" w:rsidRDefault="00546E89" w:rsidP="00546E89">
      <w:pPr>
        <w:rPr>
          <w:color w:val="auto"/>
          <w:szCs w:val="30"/>
        </w:rPr>
      </w:pPr>
    </w:p>
    <w:p w14:paraId="557E03E2" w14:textId="77777777" w:rsidR="00546E89" w:rsidRPr="00546E89" w:rsidRDefault="00546E89" w:rsidP="00546E89">
      <w:pPr>
        <w:rPr>
          <w:rFonts w:cstheme="minorBidi"/>
          <w:color w:val="auto"/>
          <w:szCs w:val="30"/>
        </w:rPr>
      </w:pPr>
    </w:p>
    <w:p w14:paraId="5E67C8B8" w14:textId="77777777" w:rsidR="00546E89" w:rsidRPr="00546E89" w:rsidRDefault="00546E89" w:rsidP="00546E89">
      <w:pPr>
        <w:rPr>
          <w:rFonts w:cstheme="minorBidi"/>
          <w:color w:val="auto"/>
          <w:szCs w:val="30"/>
        </w:rPr>
      </w:pPr>
    </w:p>
    <w:p w14:paraId="4E8C2FF5" w14:textId="77777777" w:rsidR="0038625F" w:rsidRPr="00546E89" w:rsidRDefault="0038625F">
      <w:pPr>
        <w:spacing w:line="360" w:lineRule="auto"/>
        <w:rPr>
          <w:color w:val="auto"/>
        </w:rPr>
      </w:pPr>
    </w:p>
    <w:p w14:paraId="7318A02B" w14:textId="77777777" w:rsidR="00546E89" w:rsidRPr="00546E89" w:rsidRDefault="00546E89" w:rsidP="00546E89">
      <w:pPr>
        <w:rPr>
          <w:rFonts w:ascii="Times New Roman" w:hAnsi="Times New Roman" w:cs="Times New Roman"/>
          <w:color w:val="auto"/>
          <w:szCs w:val="30"/>
        </w:rPr>
      </w:pPr>
      <w:r w:rsidRPr="00546E89">
        <w:rPr>
          <w:rFonts w:ascii="Times New Roman" w:hAnsi="Times New Roman" w:cs="Times New Roman"/>
          <w:color w:val="auto"/>
          <w:szCs w:val="30"/>
        </w:rPr>
        <w:lastRenderedPageBreak/>
        <w:t>Table 2: Income statement</w:t>
      </w:r>
    </w:p>
    <w:p w14:paraId="12C58D7B" w14:textId="77777777" w:rsidR="00546E89" w:rsidRPr="00546E89" w:rsidRDefault="00546E89" w:rsidP="00546E89">
      <w:pPr>
        <w:rPr>
          <w:rFonts w:cstheme="minorBidi"/>
          <w:color w:val="auto"/>
          <w:szCs w:val="30"/>
        </w:rPr>
      </w:pPr>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226"/>
        <w:gridCol w:w="1008"/>
        <w:gridCol w:w="952"/>
        <w:gridCol w:w="1063"/>
        <w:gridCol w:w="1064"/>
        <w:gridCol w:w="616"/>
        <w:gridCol w:w="1134"/>
      </w:tblGrid>
      <w:tr w:rsidR="00546E89" w:rsidRPr="00546E89" w14:paraId="74B41EC5"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FD164E6"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Age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F18B4C1"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23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1DB2ADA"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24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007C5C2"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25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53A9824"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26 </w:t>
            </w:r>
          </w:p>
        </w:tc>
        <w:tc>
          <w:tcPr>
            <w:tcW w:w="616" w:type="dxa"/>
            <w:tcBorders>
              <w:top w:val="single" w:sz="6" w:space="0" w:color="CCCCCC"/>
              <w:left w:val="single" w:sz="6" w:space="0" w:color="CCCCCC"/>
              <w:bottom w:val="single" w:sz="6" w:space="0" w:color="CCCCCC"/>
              <w:right w:val="single" w:sz="6" w:space="0" w:color="CCCCCC"/>
            </w:tcBorders>
          </w:tcPr>
          <w:p w14:paraId="53EB6FCC" w14:textId="77777777" w:rsidR="00546E89" w:rsidRPr="00546E89" w:rsidRDefault="00546E89" w:rsidP="00546E89">
            <w:pPr>
              <w:jc w:val="cente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A2CD355"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60 </w:t>
            </w:r>
          </w:p>
        </w:tc>
      </w:tr>
      <w:tr w:rsidR="00546E89" w:rsidRPr="00546E89" w14:paraId="2E33AE94"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D0D62ED"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Income </w:t>
            </w:r>
          </w:p>
        </w:tc>
        <w:tc>
          <w:tcPr>
            <w:tcW w:w="100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5990593" w14:textId="77777777" w:rsidR="00546E89" w:rsidRPr="00546E89" w:rsidRDefault="00546E89" w:rsidP="00546E89">
            <w:pPr>
              <w:rPr>
                <w:rFonts w:ascii="Times New Roman" w:eastAsia="Times New Roman" w:hAnsi="Times New Roman" w:cs="Times New Roman"/>
                <w:color w:val="auto"/>
                <w:sz w:val="22"/>
                <w:szCs w:val="22"/>
              </w:rPr>
            </w:pPr>
          </w:p>
        </w:tc>
        <w:tc>
          <w:tcPr>
            <w:tcW w:w="95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A77AC53" w14:textId="77777777" w:rsidR="00546E89" w:rsidRPr="00546E89" w:rsidRDefault="00546E89" w:rsidP="00546E89">
            <w:pPr>
              <w:rPr>
                <w:rFonts w:ascii="Times New Roman" w:eastAsia="Times New Roman" w:hAnsi="Times New Roman" w:cs="Times New Roman"/>
                <w:color w:val="auto"/>
                <w:sz w:val="22"/>
                <w:szCs w:val="22"/>
              </w:rPr>
            </w:pPr>
          </w:p>
        </w:tc>
        <w:tc>
          <w:tcPr>
            <w:tcW w:w="106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C1AB069" w14:textId="77777777" w:rsidR="00546E89" w:rsidRPr="00546E89" w:rsidRDefault="00546E89" w:rsidP="00546E89">
            <w:pPr>
              <w:rPr>
                <w:rFonts w:ascii="Times New Roman" w:eastAsia="Times New Roman" w:hAnsi="Times New Roman" w:cs="Times New Roman"/>
                <w:color w:val="auto"/>
                <w:sz w:val="22"/>
                <w:szCs w:val="22"/>
              </w:rPr>
            </w:pPr>
          </w:p>
        </w:tc>
        <w:tc>
          <w:tcPr>
            <w:tcW w:w="106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6EE9831" w14:textId="77777777" w:rsidR="00546E89" w:rsidRPr="00546E89" w:rsidRDefault="00546E89" w:rsidP="00546E89">
            <w:pPr>
              <w:rPr>
                <w:rFonts w:ascii="Times New Roman" w:eastAsia="Times New Roman" w:hAnsi="Times New Roman" w:cs="Times New Roman"/>
                <w:color w:val="auto"/>
                <w:sz w:val="22"/>
                <w:szCs w:val="22"/>
              </w:rPr>
            </w:pPr>
          </w:p>
        </w:tc>
        <w:tc>
          <w:tcPr>
            <w:tcW w:w="616" w:type="dxa"/>
            <w:tcBorders>
              <w:top w:val="single" w:sz="6" w:space="0" w:color="CCCCCC"/>
              <w:left w:val="single" w:sz="6" w:space="0" w:color="CCCCCC"/>
              <w:bottom w:val="single" w:sz="6" w:space="0" w:color="CCCCCC"/>
              <w:right w:val="single" w:sz="6" w:space="0" w:color="CCCCCC"/>
            </w:tcBorders>
          </w:tcPr>
          <w:p w14:paraId="2A5166F2" w14:textId="77777777" w:rsidR="00546E89" w:rsidRPr="00546E89" w:rsidRDefault="00546E89" w:rsidP="00546E89">
            <w:pPr>
              <w:jc w:val="center"/>
              <w:rPr>
                <w:rFonts w:ascii="Times New Roman" w:eastAsia="Times New Roman" w:hAnsi="Times New Roman" w:cs="Times New Roman"/>
                <w:color w:val="auto"/>
                <w:sz w:val="22"/>
                <w:szCs w:val="22"/>
              </w:rPr>
            </w:pP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FE70EE9" w14:textId="77777777" w:rsidR="00546E89" w:rsidRPr="00546E89" w:rsidRDefault="00546E89" w:rsidP="00546E89">
            <w:pPr>
              <w:rPr>
                <w:rFonts w:ascii="Times New Roman" w:eastAsia="Times New Roman" w:hAnsi="Times New Roman" w:cs="Times New Roman"/>
                <w:color w:val="auto"/>
                <w:sz w:val="22"/>
                <w:szCs w:val="22"/>
              </w:rPr>
            </w:pPr>
          </w:p>
        </w:tc>
      </w:tr>
      <w:tr w:rsidR="00546E89" w:rsidRPr="00546E89" w14:paraId="7178A6C0"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FBD2482"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Salary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62E404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420,000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765C93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441,000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6E493B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463,050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A0322A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486,203 </w:t>
            </w:r>
          </w:p>
        </w:tc>
        <w:tc>
          <w:tcPr>
            <w:tcW w:w="616" w:type="dxa"/>
            <w:tcBorders>
              <w:top w:val="single" w:sz="6" w:space="0" w:color="CCCCCC"/>
              <w:left w:val="single" w:sz="6" w:space="0" w:color="CCCCCC"/>
              <w:bottom w:val="single" w:sz="6" w:space="0" w:color="CCCCCC"/>
              <w:right w:val="single" w:sz="6" w:space="0" w:color="CCCCCC"/>
            </w:tcBorders>
          </w:tcPr>
          <w:p w14:paraId="655443D7"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CBB88B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2,554,191</w:t>
            </w:r>
          </w:p>
        </w:tc>
      </w:tr>
      <w:tr w:rsidR="00546E89" w:rsidRPr="00546E89" w14:paraId="1B15066B"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CA1FEAC"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Bonus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DB3EE1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210,000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AC2C25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220,500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CA7AFA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231,525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80B284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243,101 </w:t>
            </w:r>
          </w:p>
        </w:tc>
        <w:tc>
          <w:tcPr>
            <w:tcW w:w="616" w:type="dxa"/>
            <w:tcBorders>
              <w:top w:val="single" w:sz="6" w:space="0" w:color="CCCCCC"/>
              <w:left w:val="single" w:sz="6" w:space="0" w:color="CCCCCC"/>
              <w:bottom w:val="single" w:sz="6" w:space="0" w:color="CCCCCC"/>
              <w:right w:val="single" w:sz="6" w:space="0" w:color="CCCCCC"/>
            </w:tcBorders>
          </w:tcPr>
          <w:p w14:paraId="3F163BD6"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302521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1,277,095</w:t>
            </w:r>
          </w:p>
        </w:tc>
      </w:tr>
      <w:tr w:rsidR="00546E89" w:rsidRPr="00546E89" w14:paraId="59BCC4A6"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0A3EF38"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insurance income </w:t>
            </w:r>
          </w:p>
        </w:tc>
        <w:tc>
          <w:tcPr>
            <w:tcW w:w="100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C1D019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5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FD324A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6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231B4A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6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7ECDF2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616" w:type="dxa"/>
            <w:tcBorders>
              <w:top w:val="single" w:sz="6" w:space="0" w:color="CCCCCC"/>
              <w:left w:val="single" w:sz="6" w:space="0" w:color="CCCCCC"/>
              <w:bottom w:val="single" w:sz="6" w:space="0" w:color="CCCCCC"/>
              <w:right w:val="single" w:sz="6" w:space="0" w:color="CCCCCC"/>
            </w:tcBorders>
          </w:tcPr>
          <w:p w14:paraId="4539F5F8"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B9E0F4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30,000</w:t>
            </w:r>
          </w:p>
        </w:tc>
      </w:tr>
      <w:tr w:rsidR="00546E89" w:rsidRPr="00546E89" w14:paraId="3235DEFC"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9D0F470"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Total income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03E4841"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630,000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06697BE"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661,500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AD81B5B"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694,575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F9E48E6"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729,304 </w:t>
            </w:r>
          </w:p>
        </w:tc>
        <w:tc>
          <w:tcPr>
            <w:tcW w:w="616" w:type="dxa"/>
            <w:tcBorders>
              <w:top w:val="single" w:sz="6" w:space="0" w:color="CCCCCC"/>
              <w:left w:val="single" w:sz="6" w:space="0" w:color="CCCCCC"/>
              <w:bottom w:val="single" w:sz="6" w:space="0" w:color="CCCCCC"/>
              <w:right w:val="single" w:sz="6" w:space="0" w:color="CCCCCC"/>
            </w:tcBorders>
          </w:tcPr>
          <w:p w14:paraId="565F8D66" w14:textId="77777777" w:rsidR="00546E89" w:rsidRPr="00546E89" w:rsidRDefault="00546E89" w:rsidP="00546E89">
            <w:pPr>
              <w:jc w:val="cente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AC066D6"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hAnsi="Times New Roman" w:cs="Times New Roman"/>
                <w:b/>
                <w:bCs/>
                <w:color w:val="auto"/>
                <w:sz w:val="22"/>
                <w:szCs w:val="22"/>
              </w:rPr>
              <w:t>3,831,286</w:t>
            </w:r>
          </w:p>
        </w:tc>
      </w:tr>
      <w:tr w:rsidR="00546E89" w:rsidRPr="00546E89" w14:paraId="138CC8E8"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7B828B6"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Expense </w:t>
            </w:r>
          </w:p>
        </w:tc>
        <w:tc>
          <w:tcPr>
            <w:tcW w:w="100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EFEACAD" w14:textId="77777777" w:rsidR="00546E89" w:rsidRPr="00546E89" w:rsidRDefault="00546E89" w:rsidP="00546E89">
            <w:pPr>
              <w:rPr>
                <w:rFonts w:ascii="Times New Roman" w:eastAsia="Times New Roman" w:hAnsi="Times New Roman" w:cs="Times New Roman"/>
                <w:color w:val="auto"/>
                <w:sz w:val="22"/>
                <w:szCs w:val="22"/>
              </w:rPr>
            </w:pPr>
          </w:p>
        </w:tc>
        <w:tc>
          <w:tcPr>
            <w:tcW w:w="952"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B334B88" w14:textId="77777777" w:rsidR="00546E89" w:rsidRPr="00546E89" w:rsidRDefault="00546E89" w:rsidP="00546E89">
            <w:pPr>
              <w:rPr>
                <w:rFonts w:ascii="Times New Roman" w:eastAsia="Times New Roman" w:hAnsi="Times New Roman" w:cs="Times New Roman"/>
                <w:color w:val="auto"/>
                <w:sz w:val="22"/>
                <w:szCs w:val="22"/>
              </w:rPr>
            </w:pPr>
          </w:p>
        </w:tc>
        <w:tc>
          <w:tcPr>
            <w:tcW w:w="1063"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9E55C5A" w14:textId="77777777" w:rsidR="00546E89" w:rsidRPr="00546E89" w:rsidRDefault="00546E89" w:rsidP="00546E89">
            <w:pPr>
              <w:rPr>
                <w:rFonts w:ascii="Times New Roman" w:eastAsia="Times New Roman" w:hAnsi="Times New Roman" w:cs="Times New Roman"/>
                <w:color w:val="auto"/>
                <w:sz w:val="22"/>
                <w:szCs w:val="22"/>
              </w:rPr>
            </w:pPr>
          </w:p>
        </w:tc>
        <w:tc>
          <w:tcPr>
            <w:tcW w:w="106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F14A82A" w14:textId="77777777" w:rsidR="00546E89" w:rsidRPr="00546E89" w:rsidRDefault="00546E89" w:rsidP="00546E89">
            <w:pPr>
              <w:rPr>
                <w:rFonts w:ascii="Times New Roman" w:eastAsia="Times New Roman" w:hAnsi="Times New Roman" w:cs="Times New Roman"/>
                <w:color w:val="auto"/>
                <w:sz w:val="22"/>
                <w:szCs w:val="22"/>
              </w:rPr>
            </w:pPr>
          </w:p>
        </w:tc>
        <w:tc>
          <w:tcPr>
            <w:tcW w:w="616" w:type="dxa"/>
            <w:tcBorders>
              <w:top w:val="single" w:sz="6" w:space="0" w:color="CCCCCC"/>
              <w:left w:val="single" w:sz="6" w:space="0" w:color="CCCCCC"/>
              <w:bottom w:val="single" w:sz="6" w:space="0" w:color="CCCCCC"/>
              <w:right w:val="single" w:sz="6" w:space="0" w:color="CCCCCC"/>
            </w:tcBorders>
          </w:tcPr>
          <w:p w14:paraId="268400F7" w14:textId="77777777" w:rsidR="00546E89" w:rsidRPr="00546E89" w:rsidRDefault="00546E89" w:rsidP="00546E89">
            <w:pPr>
              <w:jc w:val="center"/>
              <w:rPr>
                <w:rFonts w:ascii="Times New Roman" w:eastAsia="Times New Roman" w:hAnsi="Times New Roman" w:cs="Times New Roman"/>
                <w:color w:val="auto"/>
                <w:sz w:val="22"/>
                <w:szCs w:val="22"/>
              </w:rPr>
            </w:pPr>
          </w:p>
        </w:tc>
        <w:tc>
          <w:tcPr>
            <w:tcW w:w="1134"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125D5EE" w14:textId="77777777" w:rsidR="00546E89" w:rsidRPr="00546E89" w:rsidRDefault="00546E89" w:rsidP="00546E89">
            <w:pPr>
              <w:rPr>
                <w:rFonts w:ascii="Times New Roman" w:eastAsia="Times New Roman" w:hAnsi="Times New Roman" w:cs="Times New Roman"/>
                <w:color w:val="auto"/>
                <w:sz w:val="22"/>
                <w:szCs w:val="22"/>
              </w:rPr>
            </w:pPr>
          </w:p>
        </w:tc>
      </w:tr>
      <w:tr w:rsidR="00546E89" w:rsidRPr="00546E89" w14:paraId="02A3265E"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B041DA9"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Medical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7F2AAC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2,575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38E214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2,652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E9EA4B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2,732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721BBC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2,814 </w:t>
            </w:r>
          </w:p>
        </w:tc>
        <w:tc>
          <w:tcPr>
            <w:tcW w:w="616" w:type="dxa"/>
            <w:tcBorders>
              <w:top w:val="single" w:sz="6" w:space="0" w:color="CCCCCC"/>
              <w:left w:val="single" w:sz="6" w:space="0" w:color="CCCCCC"/>
              <w:bottom w:val="single" w:sz="6" w:space="0" w:color="CCCCCC"/>
              <w:right w:val="single" w:sz="6" w:space="0" w:color="CCCCCC"/>
            </w:tcBorders>
          </w:tcPr>
          <w:p w14:paraId="542C824D"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4A8F9DB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7,687</w:t>
            </w:r>
          </w:p>
        </w:tc>
      </w:tr>
      <w:tr w:rsidR="00546E89" w:rsidRPr="00546E89" w14:paraId="7EA85309"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8039B4C"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Groceries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D69807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56,393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372152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58,084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AA203F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59,827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47EADD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61,622 </w:t>
            </w:r>
          </w:p>
        </w:tc>
        <w:tc>
          <w:tcPr>
            <w:tcW w:w="616" w:type="dxa"/>
            <w:tcBorders>
              <w:top w:val="single" w:sz="6" w:space="0" w:color="CCCCCC"/>
              <w:left w:val="single" w:sz="6" w:space="0" w:color="CCCCCC"/>
              <w:bottom w:val="single" w:sz="6" w:space="0" w:color="CCCCCC"/>
              <w:right w:val="single" w:sz="6" w:space="0" w:color="CCCCCC"/>
            </w:tcBorders>
          </w:tcPr>
          <w:p w14:paraId="2ADFD0CC"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759E4B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168,344</w:t>
            </w:r>
          </w:p>
        </w:tc>
      </w:tr>
      <w:tr w:rsidR="00546E89" w:rsidRPr="00546E89" w14:paraId="098F1750"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A868B90"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Entertainment/Vacation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6A4E09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24,000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E47D89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24,720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54C0DD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25,462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1BCB35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26,225 </w:t>
            </w:r>
          </w:p>
        </w:tc>
        <w:tc>
          <w:tcPr>
            <w:tcW w:w="616" w:type="dxa"/>
            <w:tcBorders>
              <w:top w:val="single" w:sz="6" w:space="0" w:color="CCCCCC"/>
              <w:left w:val="single" w:sz="6" w:space="0" w:color="CCCCCC"/>
              <w:bottom w:val="single" w:sz="6" w:space="0" w:color="CCCCCC"/>
              <w:right w:val="single" w:sz="6" w:space="0" w:color="CCCCCC"/>
            </w:tcBorders>
          </w:tcPr>
          <w:p w14:paraId="1F3A266B"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14E0A7B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71,645</w:t>
            </w:r>
          </w:p>
        </w:tc>
      </w:tr>
      <w:tr w:rsidR="00546E89" w:rsidRPr="00546E89" w14:paraId="29F7FC11"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17E06E4"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Collection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ADB46D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938D90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4E9D8C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A2EF76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616" w:type="dxa"/>
            <w:tcBorders>
              <w:top w:val="single" w:sz="6" w:space="0" w:color="CCCCCC"/>
              <w:left w:val="single" w:sz="6" w:space="0" w:color="CCCCCC"/>
              <w:bottom w:val="single" w:sz="6" w:space="0" w:color="CCCCCC"/>
              <w:right w:val="single" w:sz="6" w:space="0" w:color="CCCCCC"/>
            </w:tcBorders>
          </w:tcPr>
          <w:p w14:paraId="26D71154"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23C0793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876,753</w:t>
            </w:r>
          </w:p>
        </w:tc>
      </w:tr>
      <w:tr w:rsidR="00546E89" w:rsidRPr="00546E89" w14:paraId="06EB34F7"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98DE906"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Home Mortgage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43164A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5EEE32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88C7D5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0B18BA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616" w:type="dxa"/>
            <w:tcBorders>
              <w:top w:val="single" w:sz="6" w:space="0" w:color="CCCCCC"/>
              <w:left w:val="single" w:sz="6" w:space="0" w:color="CCCCCC"/>
              <w:bottom w:val="single" w:sz="6" w:space="0" w:color="CCCCCC"/>
              <w:right w:val="single" w:sz="6" w:space="0" w:color="CCCCCC"/>
            </w:tcBorders>
          </w:tcPr>
          <w:p w14:paraId="264895F0"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49ACD81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5E31C5E6"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85BA134"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Car Mortgage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E44079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2E3A1B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1C0BBD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134,700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9F3A57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176,700 </w:t>
            </w:r>
          </w:p>
        </w:tc>
        <w:tc>
          <w:tcPr>
            <w:tcW w:w="616" w:type="dxa"/>
            <w:tcBorders>
              <w:top w:val="single" w:sz="6" w:space="0" w:color="CCCCCC"/>
              <w:left w:val="single" w:sz="6" w:space="0" w:color="CCCCCC"/>
              <w:bottom w:val="single" w:sz="6" w:space="0" w:color="CCCCCC"/>
              <w:right w:val="single" w:sz="6" w:space="0" w:color="CCCCCC"/>
            </w:tcBorders>
          </w:tcPr>
          <w:p w14:paraId="73207996"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3FE563C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0D65DF35"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681E504"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Transportation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303BA9D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12,854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BEF595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13,240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84386A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13,637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192382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14,046 </w:t>
            </w:r>
          </w:p>
        </w:tc>
        <w:tc>
          <w:tcPr>
            <w:tcW w:w="616" w:type="dxa"/>
            <w:tcBorders>
              <w:top w:val="single" w:sz="6" w:space="0" w:color="CCCCCC"/>
              <w:left w:val="single" w:sz="6" w:space="0" w:color="CCCCCC"/>
              <w:bottom w:val="single" w:sz="6" w:space="0" w:color="CCCCCC"/>
              <w:right w:val="single" w:sz="6" w:space="0" w:color="CCCCCC"/>
            </w:tcBorders>
          </w:tcPr>
          <w:p w14:paraId="2180BE1B"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309E36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38,373</w:t>
            </w:r>
          </w:p>
        </w:tc>
      </w:tr>
      <w:tr w:rsidR="00546E89" w:rsidRPr="00546E89" w14:paraId="5811186F"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830A03D"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Investment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1C800F8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115,500 </w:t>
            </w:r>
          </w:p>
        </w:tc>
        <w:tc>
          <w:tcPr>
            <w:tcW w:w="952"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77E0F0A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121,275 </w:t>
            </w:r>
          </w:p>
        </w:tc>
        <w:tc>
          <w:tcPr>
            <w:tcW w:w="1063"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0B7C45F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127,339 </w:t>
            </w:r>
          </w:p>
        </w:tc>
        <w:tc>
          <w:tcPr>
            <w:tcW w:w="106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39955A78"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133,706 </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31BC6E7C"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tcPr>
          <w:p w14:paraId="24E74A1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702,403</w:t>
            </w:r>
          </w:p>
        </w:tc>
      </w:tr>
      <w:tr w:rsidR="00546E89" w:rsidRPr="00546E89" w14:paraId="6AEBB714"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2E34540"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Saving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03E4637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14,175 </w:t>
            </w:r>
          </w:p>
        </w:tc>
        <w:tc>
          <w:tcPr>
            <w:tcW w:w="952"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6BC7D2E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14,884 </w:t>
            </w:r>
          </w:p>
        </w:tc>
        <w:tc>
          <w:tcPr>
            <w:tcW w:w="1063"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6BF37EA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15,628 </w:t>
            </w:r>
          </w:p>
        </w:tc>
        <w:tc>
          <w:tcPr>
            <w:tcW w:w="106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774E9B1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16,409 </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1DA1AEA2"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tcPr>
          <w:p w14:paraId="5EB5438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229,877</w:t>
            </w:r>
          </w:p>
        </w:tc>
      </w:tr>
      <w:tr w:rsidR="00546E89" w:rsidRPr="00546E89" w14:paraId="272C4A76"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FDB66D6"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Equity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4F05013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66,150 </w:t>
            </w:r>
          </w:p>
        </w:tc>
        <w:tc>
          <w:tcPr>
            <w:tcW w:w="952"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0E0CCDB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69,458 </w:t>
            </w:r>
          </w:p>
        </w:tc>
        <w:tc>
          <w:tcPr>
            <w:tcW w:w="1063"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1C3B949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72,930 </w:t>
            </w:r>
          </w:p>
        </w:tc>
        <w:tc>
          <w:tcPr>
            <w:tcW w:w="106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34BFE216"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76,577 </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4051242F"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tcPr>
          <w:p w14:paraId="03E5EFC7"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57,469</w:t>
            </w:r>
          </w:p>
        </w:tc>
      </w:tr>
      <w:tr w:rsidR="00546E89" w:rsidRPr="00546E89" w14:paraId="7448C6D2"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93147F0"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Bond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22A1AF6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14,175 </w:t>
            </w:r>
          </w:p>
        </w:tc>
        <w:tc>
          <w:tcPr>
            <w:tcW w:w="952"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2FD408B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14,884 </w:t>
            </w:r>
          </w:p>
        </w:tc>
        <w:tc>
          <w:tcPr>
            <w:tcW w:w="1063"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745F5B0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15,628 </w:t>
            </w:r>
          </w:p>
        </w:tc>
        <w:tc>
          <w:tcPr>
            <w:tcW w:w="106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0934E442"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16,409 </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4D25660F"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tcPr>
          <w:p w14:paraId="2EC91C20"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287,346</w:t>
            </w:r>
          </w:p>
        </w:tc>
      </w:tr>
      <w:tr w:rsidR="00546E89" w:rsidRPr="00546E89" w14:paraId="386D50D8"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7006645"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Provident Fund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556021D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21,000 </w:t>
            </w:r>
          </w:p>
        </w:tc>
        <w:tc>
          <w:tcPr>
            <w:tcW w:w="952"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63FECE21"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22,050 </w:t>
            </w:r>
          </w:p>
        </w:tc>
        <w:tc>
          <w:tcPr>
            <w:tcW w:w="1063"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4136BB7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23,153 </w:t>
            </w:r>
          </w:p>
        </w:tc>
        <w:tc>
          <w:tcPr>
            <w:tcW w:w="106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6BC2277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24,310 </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127096F0"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tcPr>
          <w:p w14:paraId="045B2A2A"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127,710</w:t>
            </w:r>
          </w:p>
        </w:tc>
      </w:tr>
      <w:tr w:rsidR="00546E89" w:rsidRPr="00546E89" w14:paraId="54C01931"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4C3422A"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Utilities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61CE1AF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47,976 </w:t>
            </w:r>
          </w:p>
        </w:tc>
        <w:tc>
          <w:tcPr>
            <w:tcW w:w="952"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3AEDBADE"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49,415 </w:t>
            </w:r>
          </w:p>
        </w:tc>
        <w:tc>
          <w:tcPr>
            <w:tcW w:w="1063"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4D26AC8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50,898 </w:t>
            </w:r>
          </w:p>
        </w:tc>
        <w:tc>
          <w:tcPr>
            <w:tcW w:w="106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5FB523E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52,425 </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43307BD0"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tcPr>
          <w:p w14:paraId="360ABB4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143,219</w:t>
            </w:r>
          </w:p>
        </w:tc>
      </w:tr>
      <w:tr w:rsidR="00546E89" w:rsidRPr="00546E89" w14:paraId="52C0E613"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8934AAF"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Insurance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5A50C4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952"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57D46DBC"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63"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0B82A7D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64"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2E6D4463"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30E551AC"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tcPr>
          <w:p w14:paraId="687B06CD"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7AC8749F"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4D474D8E"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Others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4377149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50,000 </w:t>
            </w:r>
          </w:p>
        </w:tc>
        <w:tc>
          <w:tcPr>
            <w:tcW w:w="952"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4A5D635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63"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7BB981F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064" w:type="dxa"/>
            <w:tcBorders>
              <w:top w:val="single" w:sz="6" w:space="0" w:color="CCCCCC"/>
              <w:left w:val="single" w:sz="6" w:space="0" w:color="CCCCCC"/>
              <w:bottom w:val="single" w:sz="6" w:space="0" w:color="CCCCCC"/>
              <w:right w:val="single" w:sz="6" w:space="0" w:color="CCCCCC"/>
            </w:tcBorders>
            <w:shd w:val="clear" w:color="auto" w:fill="FFFFFF"/>
            <w:tcMar>
              <w:top w:w="0" w:type="dxa"/>
              <w:left w:w="45" w:type="dxa"/>
              <w:bottom w:w="0" w:type="dxa"/>
              <w:right w:w="45" w:type="dxa"/>
            </w:tcMar>
            <w:vAlign w:val="bottom"/>
            <w:hideMark/>
          </w:tcPr>
          <w:p w14:paraId="16BC77E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57511E0E"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tcPr>
          <w:p w14:paraId="5DFAD4F4"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r>
      <w:tr w:rsidR="00546E89" w:rsidRPr="00546E89" w14:paraId="273AE61C"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72EEBBF" w14:textId="77777777" w:rsidR="00546E89" w:rsidRPr="00546E89" w:rsidRDefault="00546E89" w:rsidP="00546E89">
            <w:pP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Tax </w:t>
            </w:r>
          </w:p>
        </w:tc>
        <w:tc>
          <w:tcPr>
            <w:tcW w:w="1008"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5E17057B"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33,500 </w:t>
            </w:r>
          </w:p>
        </w:tc>
        <w:tc>
          <w:tcPr>
            <w:tcW w:w="952"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343A2CB5"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18,098 </w:t>
            </w:r>
          </w:p>
        </w:tc>
        <w:tc>
          <w:tcPr>
            <w:tcW w:w="1063"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36D1DA3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20,877 </w:t>
            </w:r>
          </w:p>
        </w:tc>
        <w:tc>
          <w:tcPr>
            <w:tcW w:w="106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hideMark/>
          </w:tcPr>
          <w:p w14:paraId="2BAE6919"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 xml:space="preserve">23,796 </w:t>
            </w:r>
          </w:p>
        </w:tc>
        <w:tc>
          <w:tcPr>
            <w:tcW w:w="616" w:type="dxa"/>
            <w:tcBorders>
              <w:top w:val="single" w:sz="6" w:space="0" w:color="CCCCCC"/>
              <w:left w:val="single" w:sz="6" w:space="0" w:color="CCCCCC"/>
              <w:bottom w:val="single" w:sz="6" w:space="0" w:color="CCCCCC"/>
              <w:right w:val="single" w:sz="6" w:space="0" w:color="CCCCCC"/>
            </w:tcBorders>
            <w:shd w:val="clear" w:color="auto" w:fill="FFFFFF"/>
          </w:tcPr>
          <w:p w14:paraId="5D029F20" w14:textId="77777777" w:rsidR="00546E89" w:rsidRPr="00546E89" w:rsidRDefault="00546E89" w:rsidP="00546E89">
            <w:pPr>
              <w:jc w:val="center"/>
              <w:rPr>
                <w:rFonts w:ascii="Times New Roman" w:eastAsia="Times New Roman" w:hAnsi="Times New Roman" w:cs="Times New Roman"/>
                <w:color w:val="auto"/>
                <w:sz w:val="22"/>
                <w:szCs w:val="22"/>
              </w:rPr>
            </w:pPr>
            <w:r w:rsidRPr="00546E89">
              <w:rPr>
                <w:rFonts w:ascii="Times New Roman" w:eastAsia="Times New Roman" w:hAnsi="Times New Roman" w:cs="Times New Roman"/>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shd w:val="clear" w:color="auto" w:fill="FFFFFF"/>
            <w:noWrap/>
            <w:tcMar>
              <w:top w:w="0" w:type="dxa"/>
              <w:left w:w="45" w:type="dxa"/>
              <w:bottom w:w="0" w:type="dxa"/>
              <w:right w:w="45" w:type="dxa"/>
            </w:tcMar>
            <w:vAlign w:val="bottom"/>
          </w:tcPr>
          <w:p w14:paraId="489F6D8F" w14:textId="77777777" w:rsidR="00546E89" w:rsidRPr="00546E89" w:rsidRDefault="00546E89" w:rsidP="00546E89">
            <w:pPr>
              <w:jc w:val="right"/>
              <w:rPr>
                <w:rFonts w:ascii="Times New Roman" w:eastAsia="Times New Roman" w:hAnsi="Times New Roman" w:cs="Times New Roman"/>
                <w:color w:val="auto"/>
                <w:sz w:val="22"/>
                <w:szCs w:val="22"/>
              </w:rPr>
            </w:pPr>
            <w:r w:rsidRPr="00546E89">
              <w:rPr>
                <w:rFonts w:ascii="Times New Roman" w:hAnsi="Times New Roman" w:cs="Times New Roman"/>
                <w:color w:val="auto"/>
                <w:sz w:val="22"/>
                <w:szCs w:val="22"/>
              </w:rPr>
              <w:t>725,265</w:t>
            </w:r>
          </w:p>
        </w:tc>
      </w:tr>
      <w:tr w:rsidR="00546E89" w:rsidRPr="00546E89" w14:paraId="25BA4F1C"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99A8DE0"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Total expense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59418BB6"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342,798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4299ADF1"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287,484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CB2D4D0"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435,471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39AF65F"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491,334 </w:t>
            </w:r>
          </w:p>
        </w:tc>
        <w:tc>
          <w:tcPr>
            <w:tcW w:w="616" w:type="dxa"/>
            <w:tcBorders>
              <w:top w:val="single" w:sz="6" w:space="0" w:color="CCCCCC"/>
              <w:left w:val="single" w:sz="6" w:space="0" w:color="CCCCCC"/>
              <w:bottom w:val="single" w:sz="6" w:space="0" w:color="CCCCCC"/>
              <w:right w:val="single" w:sz="6" w:space="0" w:color="CCCCCC"/>
            </w:tcBorders>
          </w:tcPr>
          <w:p w14:paraId="3AEA66F0" w14:textId="77777777" w:rsidR="00546E89" w:rsidRPr="00546E89" w:rsidRDefault="00546E89" w:rsidP="00546E89">
            <w:pPr>
              <w:jc w:val="cente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4D7BE984"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hAnsi="Times New Roman" w:cs="Times New Roman"/>
                <w:b/>
                <w:bCs/>
                <w:color w:val="auto"/>
                <w:sz w:val="22"/>
                <w:szCs w:val="22"/>
              </w:rPr>
              <w:t>2,733,690</w:t>
            </w:r>
          </w:p>
        </w:tc>
      </w:tr>
      <w:tr w:rsidR="00546E89" w:rsidRPr="00546E89" w14:paraId="15C735A7" w14:textId="77777777" w:rsidTr="00546E89">
        <w:trPr>
          <w:trHeight w:val="315"/>
        </w:trPr>
        <w:tc>
          <w:tcPr>
            <w:tcW w:w="3226"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7779BD0F" w14:textId="77777777" w:rsidR="00546E89" w:rsidRPr="00546E89" w:rsidRDefault="00546E89" w:rsidP="00546E89">
            <w:pP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Net Cash Flow </w:t>
            </w:r>
          </w:p>
        </w:tc>
        <w:tc>
          <w:tcPr>
            <w:tcW w:w="1008"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1456EB21"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287,202 </w:t>
            </w:r>
          </w:p>
        </w:tc>
        <w:tc>
          <w:tcPr>
            <w:tcW w:w="952"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6586FC12"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374,016 </w:t>
            </w:r>
          </w:p>
        </w:tc>
        <w:tc>
          <w:tcPr>
            <w:tcW w:w="1063"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06812964"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259,104 </w:t>
            </w:r>
          </w:p>
        </w:tc>
        <w:tc>
          <w:tcPr>
            <w:tcW w:w="106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hideMark/>
          </w:tcPr>
          <w:p w14:paraId="241D958E"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 xml:space="preserve">237,970 </w:t>
            </w:r>
          </w:p>
        </w:tc>
        <w:tc>
          <w:tcPr>
            <w:tcW w:w="616" w:type="dxa"/>
            <w:tcBorders>
              <w:top w:val="single" w:sz="6" w:space="0" w:color="CCCCCC"/>
              <w:left w:val="single" w:sz="6" w:space="0" w:color="CCCCCC"/>
              <w:bottom w:val="single" w:sz="6" w:space="0" w:color="CCCCCC"/>
              <w:right w:val="single" w:sz="6" w:space="0" w:color="CCCCCC"/>
            </w:tcBorders>
          </w:tcPr>
          <w:p w14:paraId="1DFF3338" w14:textId="77777777" w:rsidR="00546E89" w:rsidRPr="00546E89" w:rsidRDefault="00546E89" w:rsidP="00546E89">
            <w:pPr>
              <w:jc w:val="center"/>
              <w:rPr>
                <w:rFonts w:ascii="Times New Roman" w:eastAsia="Times New Roman" w:hAnsi="Times New Roman" w:cs="Times New Roman"/>
                <w:b/>
                <w:bCs/>
                <w:color w:val="auto"/>
                <w:sz w:val="22"/>
                <w:szCs w:val="22"/>
              </w:rPr>
            </w:pPr>
            <w:r w:rsidRPr="00546E89">
              <w:rPr>
                <w:rFonts w:ascii="Times New Roman" w:eastAsia="Times New Roman" w:hAnsi="Times New Roman" w:cs="Times New Roman"/>
                <w:b/>
                <w:bCs/>
                <w:color w:val="auto"/>
                <w:sz w:val="22"/>
                <w:szCs w:val="22"/>
              </w:rPr>
              <w:t>…</w:t>
            </w:r>
          </w:p>
        </w:tc>
        <w:tc>
          <w:tcPr>
            <w:tcW w:w="1134" w:type="dxa"/>
            <w:tcBorders>
              <w:top w:val="single" w:sz="6" w:space="0" w:color="CCCCCC"/>
              <w:left w:val="single" w:sz="6" w:space="0" w:color="CCCCCC"/>
              <w:bottom w:val="single" w:sz="6" w:space="0" w:color="CCCCCC"/>
              <w:right w:val="single" w:sz="6" w:space="0" w:color="CCCCCC"/>
            </w:tcBorders>
            <w:noWrap/>
            <w:tcMar>
              <w:top w:w="0" w:type="dxa"/>
              <w:left w:w="45" w:type="dxa"/>
              <w:bottom w:w="0" w:type="dxa"/>
              <w:right w:w="45" w:type="dxa"/>
            </w:tcMar>
            <w:vAlign w:val="bottom"/>
          </w:tcPr>
          <w:p w14:paraId="625C9B85" w14:textId="77777777" w:rsidR="00546E89" w:rsidRPr="00546E89" w:rsidRDefault="00546E89" w:rsidP="00546E89">
            <w:pPr>
              <w:jc w:val="right"/>
              <w:rPr>
                <w:rFonts w:ascii="Times New Roman" w:eastAsia="Times New Roman" w:hAnsi="Times New Roman" w:cs="Times New Roman"/>
                <w:b/>
                <w:bCs/>
                <w:color w:val="auto"/>
                <w:sz w:val="22"/>
                <w:szCs w:val="22"/>
              </w:rPr>
            </w:pPr>
            <w:r w:rsidRPr="00546E89">
              <w:rPr>
                <w:rFonts w:ascii="Times New Roman" w:hAnsi="Times New Roman" w:cs="Times New Roman"/>
                <w:b/>
                <w:bCs/>
                <w:color w:val="auto"/>
                <w:sz w:val="22"/>
                <w:szCs w:val="22"/>
              </w:rPr>
              <w:t>1,097,597</w:t>
            </w:r>
          </w:p>
        </w:tc>
      </w:tr>
    </w:tbl>
    <w:p w14:paraId="16621692" w14:textId="77777777" w:rsidR="0038625F" w:rsidRPr="00546E89" w:rsidRDefault="0038625F">
      <w:pPr>
        <w:spacing w:line="360" w:lineRule="auto"/>
        <w:rPr>
          <w:color w:val="auto"/>
        </w:rPr>
      </w:pPr>
    </w:p>
    <w:p w14:paraId="4C089CC8" w14:textId="77777777" w:rsidR="0038625F" w:rsidRPr="00546E89" w:rsidRDefault="0038625F">
      <w:pPr>
        <w:spacing w:line="360" w:lineRule="auto"/>
        <w:rPr>
          <w:rFonts w:cstheme="minorBidi"/>
          <w:color w:val="auto"/>
        </w:rPr>
      </w:pPr>
    </w:p>
    <w:p w14:paraId="017371E9" w14:textId="77777777" w:rsidR="00546E89" w:rsidRPr="00546E89" w:rsidRDefault="00546E89">
      <w:pPr>
        <w:spacing w:line="360" w:lineRule="auto"/>
        <w:rPr>
          <w:rFonts w:cstheme="minorBidi"/>
          <w:color w:val="auto"/>
        </w:rPr>
      </w:pPr>
    </w:p>
    <w:p w14:paraId="44E5B589" w14:textId="77777777" w:rsidR="00546E89" w:rsidRPr="00546E89" w:rsidRDefault="00546E89">
      <w:pPr>
        <w:spacing w:line="360" w:lineRule="auto"/>
        <w:rPr>
          <w:rFonts w:cstheme="minorBidi"/>
          <w:color w:val="auto"/>
        </w:rPr>
      </w:pPr>
    </w:p>
    <w:p w14:paraId="3B7223F6" w14:textId="77777777" w:rsidR="00546E89" w:rsidRPr="00546E89" w:rsidRDefault="00546E89">
      <w:pPr>
        <w:spacing w:line="360" w:lineRule="auto"/>
        <w:rPr>
          <w:rFonts w:cstheme="minorBidi"/>
          <w:color w:val="auto"/>
        </w:rPr>
      </w:pPr>
    </w:p>
    <w:p w14:paraId="24DA557B" w14:textId="77777777" w:rsidR="00546E89" w:rsidRPr="00546E89" w:rsidRDefault="00546E89">
      <w:pPr>
        <w:spacing w:line="360" w:lineRule="auto"/>
        <w:rPr>
          <w:rFonts w:cstheme="minorBidi"/>
          <w:color w:val="auto"/>
        </w:rPr>
      </w:pPr>
    </w:p>
    <w:p w14:paraId="670E239A" w14:textId="77777777" w:rsidR="00546E89" w:rsidRPr="00546E89" w:rsidRDefault="00546E89">
      <w:pPr>
        <w:spacing w:line="360" w:lineRule="auto"/>
        <w:rPr>
          <w:rFonts w:cstheme="minorBidi"/>
          <w:color w:val="auto"/>
        </w:rPr>
      </w:pPr>
    </w:p>
    <w:p w14:paraId="2478B592" w14:textId="77777777" w:rsidR="00546E89" w:rsidRPr="00546E89" w:rsidRDefault="00546E89">
      <w:pPr>
        <w:spacing w:line="360" w:lineRule="auto"/>
        <w:rPr>
          <w:rFonts w:cstheme="minorBidi"/>
          <w:color w:val="auto"/>
        </w:rPr>
      </w:pPr>
    </w:p>
    <w:p w14:paraId="45DA67B9" w14:textId="77777777" w:rsidR="00546E89" w:rsidRPr="00546E89" w:rsidRDefault="00546E89">
      <w:pPr>
        <w:spacing w:line="360" w:lineRule="auto"/>
        <w:rPr>
          <w:rFonts w:cstheme="minorBidi"/>
          <w:color w:val="auto"/>
        </w:rPr>
      </w:pPr>
    </w:p>
    <w:p w14:paraId="66C9FB32" w14:textId="77777777" w:rsidR="00546E89" w:rsidRPr="00546E89" w:rsidRDefault="00546E89">
      <w:pPr>
        <w:spacing w:line="360" w:lineRule="auto"/>
        <w:rPr>
          <w:rFonts w:cstheme="minorBidi"/>
          <w:color w:val="auto"/>
        </w:rPr>
      </w:pPr>
    </w:p>
    <w:p w14:paraId="6DB6A8F1" w14:textId="77777777" w:rsidR="00546E89" w:rsidRPr="00546E89" w:rsidRDefault="00546E89">
      <w:pPr>
        <w:spacing w:line="360" w:lineRule="auto"/>
        <w:rPr>
          <w:rFonts w:cstheme="minorBidi"/>
          <w:color w:val="auto"/>
        </w:rPr>
      </w:pPr>
    </w:p>
    <w:p w14:paraId="137C2874" w14:textId="77777777" w:rsidR="008D24AA" w:rsidRDefault="008D24AA" w:rsidP="00546E89">
      <w:pPr>
        <w:rPr>
          <w:rFonts w:ascii="Times New Roman" w:hAnsi="Times New Roman" w:cs="Times New Roman"/>
          <w:bCs/>
          <w:color w:val="auto"/>
        </w:rPr>
      </w:pPr>
    </w:p>
    <w:p w14:paraId="1D28AA35" w14:textId="77777777" w:rsidR="00546E89" w:rsidRPr="00546E89" w:rsidRDefault="00546E89" w:rsidP="00546E89">
      <w:pPr>
        <w:rPr>
          <w:rFonts w:ascii="Times New Roman" w:hAnsi="Times New Roman" w:cstheme="minorBidi"/>
          <w:bCs/>
          <w:color w:val="auto"/>
        </w:rPr>
      </w:pPr>
      <w:r w:rsidRPr="00546E89">
        <w:rPr>
          <w:rFonts w:ascii="Times New Roman" w:hAnsi="Times New Roman" w:cs="Times New Roman"/>
          <w:bCs/>
          <w:color w:val="auto"/>
        </w:rPr>
        <w:lastRenderedPageBreak/>
        <w:t>Table 3: Tax calculation</w:t>
      </w:r>
    </w:p>
    <w:p w14:paraId="3C167258" w14:textId="77777777" w:rsidR="00546E89" w:rsidRPr="00546E89" w:rsidRDefault="00546E89" w:rsidP="00546E89">
      <w:pPr>
        <w:rPr>
          <w:rFonts w:ascii="Times New Roman" w:hAnsi="Times New Roman" w:cstheme="minorBidi"/>
          <w:bCs/>
          <w:color w:val="auto"/>
        </w:rPr>
      </w:pPr>
    </w:p>
    <w:p w14:paraId="442D718F" w14:textId="77777777" w:rsidR="00546E89" w:rsidRPr="00546E89" w:rsidRDefault="00546E89" w:rsidP="00546E89">
      <w:pPr>
        <w:rPr>
          <w:rFonts w:ascii="Times New Roman" w:hAnsi="Times New Roman" w:cstheme="minorBidi"/>
          <w:bCs/>
          <w:color w:val="auto"/>
          <w:cs/>
        </w:rPr>
      </w:pPr>
    </w:p>
    <w:p w14:paraId="1E6A61C1" w14:textId="77777777" w:rsidR="00546E89" w:rsidRDefault="00546E89">
      <w:pPr>
        <w:spacing w:line="360" w:lineRule="auto"/>
        <w:rPr>
          <w:rFonts w:cstheme="minorBidi"/>
          <w:color w:val="auto"/>
        </w:rPr>
      </w:pPr>
    </w:p>
    <w:p w14:paraId="742B9D8C" w14:textId="77777777" w:rsidR="006B6017" w:rsidRPr="00546E89" w:rsidRDefault="006B6017">
      <w:pPr>
        <w:spacing w:line="360" w:lineRule="auto"/>
        <w:rPr>
          <w:rFonts w:cstheme="minorBidi"/>
          <w:color w:val="auto"/>
        </w:rPr>
      </w:pPr>
    </w:p>
    <w:tbl>
      <w:tblPr>
        <w:tblStyle w:val="TableGrid"/>
        <w:tblpPr w:leftFromText="180" w:rightFromText="180" w:vertAnchor="page" w:horzAnchor="page" w:tblpX="1450" w:tblpY="2371"/>
        <w:tblW w:w="9021" w:type="dxa"/>
        <w:tblLook w:val="04A0" w:firstRow="1" w:lastRow="0" w:firstColumn="1" w:lastColumn="0" w:noHBand="0" w:noVBand="1"/>
      </w:tblPr>
      <w:tblGrid>
        <w:gridCol w:w="1911"/>
        <w:gridCol w:w="1028"/>
        <w:gridCol w:w="1030"/>
        <w:gridCol w:w="668"/>
        <w:gridCol w:w="1237"/>
        <w:gridCol w:w="1143"/>
        <w:gridCol w:w="668"/>
        <w:gridCol w:w="1336"/>
      </w:tblGrid>
      <w:tr w:rsidR="00546E89" w:rsidRPr="00546E89" w14:paraId="5AA89CC5" w14:textId="77777777" w:rsidTr="00546E89">
        <w:tc>
          <w:tcPr>
            <w:tcW w:w="1911" w:type="dxa"/>
          </w:tcPr>
          <w:p w14:paraId="7234E4AE" w14:textId="77777777" w:rsidR="00546E89" w:rsidRPr="00546E89" w:rsidRDefault="00546E89" w:rsidP="00546E89">
            <w:pPr>
              <w:rPr>
                <w:rFonts w:ascii="Times New Roman" w:hAnsi="Times New Roman" w:cs="Times New Roman"/>
                <w:b/>
                <w:sz w:val="22"/>
                <w:szCs w:val="22"/>
              </w:rPr>
            </w:pPr>
          </w:p>
        </w:tc>
        <w:tc>
          <w:tcPr>
            <w:tcW w:w="1028" w:type="dxa"/>
          </w:tcPr>
          <w:p w14:paraId="7235D08F"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23</w:t>
            </w:r>
          </w:p>
        </w:tc>
        <w:tc>
          <w:tcPr>
            <w:tcW w:w="1030" w:type="dxa"/>
          </w:tcPr>
          <w:p w14:paraId="158EE6C7"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24</w:t>
            </w:r>
          </w:p>
        </w:tc>
        <w:tc>
          <w:tcPr>
            <w:tcW w:w="668" w:type="dxa"/>
          </w:tcPr>
          <w:p w14:paraId="26381844"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237" w:type="dxa"/>
          </w:tcPr>
          <w:p w14:paraId="5107B67A"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33</w:t>
            </w:r>
          </w:p>
        </w:tc>
        <w:tc>
          <w:tcPr>
            <w:tcW w:w="1143" w:type="dxa"/>
          </w:tcPr>
          <w:p w14:paraId="2FF054FE"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34</w:t>
            </w:r>
          </w:p>
        </w:tc>
        <w:tc>
          <w:tcPr>
            <w:tcW w:w="668" w:type="dxa"/>
          </w:tcPr>
          <w:p w14:paraId="31F9529D"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336" w:type="dxa"/>
          </w:tcPr>
          <w:p w14:paraId="44E32FAB"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60</w:t>
            </w:r>
          </w:p>
        </w:tc>
      </w:tr>
      <w:tr w:rsidR="00546E89" w:rsidRPr="00546E89" w14:paraId="2158C11B" w14:textId="77777777" w:rsidTr="00546E89">
        <w:tc>
          <w:tcPr>
            <w:tcW w:w="1911" w:type="dxa"/>
          </w:tcPr>
          <w:p w14:paraId="11930FC1" w14:textId="77777777" w:rsidR="00546E89" w:rsidRPr="00546E89" w:rsidRDefault="00546E89" w:rsidP="00546E89">
            <w:pPr>
              <w:rPr>
                <w:rFonts w:ascii="Times New Roman" w:hAnsi="Times New Roman" w:cs="Times New Roman"/>
                <w:b/>
                <w:sz w:val="22"/>
                <w:szCs w:val="22"/>
              </w:rPr>
            </w:pPr>
            <w:r w:rsidRPr="00546E89">
              <w:rPr>
                <w:rFonts w:ascii="Times New Roman" w:hAnsi="Times New Roman" w:cs="Times New Roman"/>
                <w:b/>
                <w:sz w:val="22"/>
                <w:szCs w:val="22"/>
              </w:rPr>
              <w:t>Total Income</w:t>
            </w:r>
          </w:p>
        </w:tc>
        <w:tc>
          <w:tcPr>
            <w:tcW w:w="1028" w:type="dxa"/>
          </w:tcPr>
          <w:p w14:paraId="51D01EF4"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630,000</w:t>
            </w:r>
          </w:p>
        </w:tc>
        <w:tc>
          <w:tcPr>
            <w:tcW w:w="1030" w:type="dxa"/>
          </w:tcPr>
          <w:p w14:paraId="38404730"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661,500</w:t>
            </w:r>
          </w:p>
        </w:tc>
        <w:tc>
          <w:tcPr>
            <w:tcW w:w="668" w:type="dxa"/>
          </w:tcPr>
          <w:p w14:paraId="14F7E065"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237" w:type="dxa"/>
          </w:tcPr>
          <w:p w14:paraId="04684203"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1,026,204</w:t>
            </w:r>
          </w:p>
        </w:tc>
        <w:tc>
          <w:tcPr>
            <w:tcW w:w="1143" w:type="dxa"/>
          </w:tcPr>
          <w:p w14:paraId="2EB90CDC" w14:textId="77777777" w:rsidR="00546E89" w:rsidRPr="00546E89" w:rsidRDefault="00D20A8C" w:rsidP="00D20A8C">
            <w:pPr>
              <w:jc w:val="center"/>
              <w:rPr>
                <w:rFonts w:ascii="Times New Roman" w:hAnsi="Times New Roman" w:cs="Times New Roman"/>
                <w:b/>
                <w:sz w:val="22"/>
                <w:szCs w:val="22"/>
              </w:rPr>
            </w:pPr>
            <w:r>
              <w:rPr>
                <w:rFonts w:ascii="Times New Roman" w:hAnsi="Times New Roman" w:cs="Times New Roman"/>
                <w:b/>
                <w:sz w:val="22"/>
                <w:szCs w:val="22"/>
              </w:rPr>
              <w:t>1,077,514</w:t>
            </w:r>
          </w:p>
        </w:tc>
        <w:tc>
          <w:tcPr>
            <w:tcW w:w="668" w:type="dxa"/>
          </w:tcPr>
          <w:p w14:paraId="0C2F2E5D"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336" w:type="dxa"/>
          </w:tcPr>
          <w:p w14:paraId="0912627B"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3,831,286</w:t>
            </w:r>
          </w:p>
        </w:tc>
      </w:tr>
      <w:tr w:rsidR="00546E89" w:rsidRPr="00546E89" w14:paraId="3A584426" w14:textId="77777777" w:rsidTr="00546E89">
        <w:tc>
          <w:tcPr>
            <w:tcW w:w="1911" w:type="dxa"/>
          </w:tcPr>
          <w:p w14:paraId="64F4FA07" w14:textId="77777777" w:rsidR="00546E89" w:rsidRPr="00546E89" w:rsidRDefault="00546E89" w:rsidP="00546E89">
            <w:pPr>
              <w:rPr>
                <w:rFonts w:ascii="Times New Roman" w:hAnsi="Times New Roman" w:cs="Times New Roman"/>
                <w:b/>
                <w:sz w:val="22"/>
                <w:szCs w:val="22"/>
              </w:rPr>
            </w:pPr>
            <w:r w:rsidRPr="00546E89">
              <w:rPr>
                <w:rFonts w:ascii="Times New Roman" w:hAnsi="Times New Roman" w:cs="Times New Roman"/>
                <w:b/>
                <w:sz w:val="22"/>
                <w:szCs w:val="22"/>
              </w:rPr>
              <w:t>Tax Deduction</w:t>
            </w:r>
          </w:p>
        </w:tc>
        <w:tc>
          <w:tcPr>
            <w:tcW w:w="1028" w:type="dxa"/>
          </w:tcPr>
          <w:p w14:paraId="2528DADA" w14:textId="77777777" w:rsidR="00546E89" w:rsidRPr="00546E89" w:rsidRDefault="00546E89" w:rsidP="00546E89">
            <w:pPr>
              <w:jc w:val="center"/>
              <w:rPr>
                <w:rFonts w:ascii="Times New Roman" w:hAnsi="Times New Roman" w:cs="Times New Roman"/>
                <w:sz w:val="22"/>
                <w:szCs w:val="22"/>
              </w:rPr>
            </w:pPr>
          </w:p>
        </w:tc>
        <w:tc>
          <w:tcPr>
            <w:tcW w:w="1030" w:type="dxa"/>
          </w:tcPr>
          <w:p w14:paraId="2B609DC9" w14:textId="77777777" w:rsidR="00546E89" w:rsidRPr="00546E89" w:rsidRDefault="00546E89" w:rsidP="00546E89">
            <w:pPr>
              <w:jc w:val="center"/>
              <w:rPr>
                <w:rFonts w:ascii="Times New Roman" w:hAnsi="Times New Roman" w:cs="Times New Roman"/>
                <w:sz w:val="22"/>
                <w:szCs w:val="22"/>
              </w:rPr>
            </w:pPr>
          </w:p>
        </w:tc>
        <w:tc>
          <w:tcPr>
            <w:tcW w:w="668" w:type="dxa"/>
          </w:tcPr>
          <w:p w14:paraId="3491F186" w14:textId="77777777" w:rsidR="00546E89" w:rsidRPr="00546E89" w:rsidRDefault="00546E89" w:rsidP="00546E89">
            <w:pPr>
              <w:jc w:val="center"/>
              <w:rPr>
                <w:rFonts w:ascii="Times New Roman" w:hAnsi="Times New Roman" w:cs="Times New Roman"/>
                <w:sz w:val="22"/>
                <w:szCs w:val="22"/>
              </w:rPr>
            </w:pPr>
          </w:p>
        </w:tc>
        <w:tc>
          <w:tcPr>
            <w:tcW w:w="1237" w:type="dxa"/>
          </w:tcPr>
          <w:p w14:paraId="5DEB82C9" w14:textId="77777777" w:rsidR="00546E89" w:rsidRPr="00546E89" w:rsidRDefault="00546E89" w:rsidP="00546E89">
            <w:pPr>
              <w:jc w:val="center"/>
              <w:rPr>
                <w:rFonts w:ascii="Times New Roman" w:hAnsi="Times New Roman" w:cs="Times New Roman"/>
                <w:sz w:val="22"/>
                <w:szCs w:val="22"/>
              </w:rPr>
            </w:pPr>
          </w:p>
        </w:tc>
        <w:tc>
          <w:tcPr>
            <w:tcW w:w="1143" w:type="dxa"/>
          </w:tcPr>
          <w:p w14:paraId="2F054272" w14:textId="77777777" w:rsidR="00546E89" w:rsidRPr="00546E89" w:rsidRDefault="00546E89" w:rsidP="00546E89">
            <w:pPr>
              <w:jc w:val="center"/>
              <w:rPr>
                <w:rFonts w:ascii="Times New Roman" w:hAnsi="Times New Roman" w:cs="Times New Roman"/>
                <w:sz w:val="22"/>
                <w:szCs w:val="22"/>
              </w:rPr>
            </w:pPr>
          </w:p>
        </w:tc>
        <w:tc>
          <w:tcPr>
            <w:tcW w:w="668" w:type="dxa"/>
          </w:tcPr>
          <w:p w14:paraId="77D2D8B1" w14:textId="77777777" w:rsidR="00546E89" w:rsidRPr="00546E89" w:rsidRDefault="00546E89" w:rsidP="00546E89">
            <w:pPr>
              <w:jc w:val="center"/>
              <w:rPr>
                <w:rFonts w:ascii="Times New Roman" w:hAnsi="Times New Roman" w:cs="Times New Roman"/>
                <w:sz w:val="22"/>
                <w:szCs w:val="22"/>
              </w:rPr>
            </w:pPr>
          </w:p>
        </w:tc>
        <w:tc>
          <w:tcPr>
            <w:tcW w:w="1336" w:type="dxa"/>
          </w:tcPr>
          <w:p w14:paraId="6ECFF0DD" w14:textId="77777777" w:rsidR="00546E89" w:rsidRPr="00546E89" w:rsidRDefault="00546E89" w:rsidP="00546E89">
            <w:pPr>
              <w:jc w:val="center"/>
              <w:rPr>
                <w:rFonts w:ascii="Times New Roman" w:hAnsi="Times New Roman" w:cs="Times New Roman"/>
                <w:sz w:val="22"/>
                <w:szCs w:val="22"/>
              </w:rPr>
            </w:pPr>
          </w:p>
        </w:tc>
      </w:tr>
      <w:tr w:rsidR="00546E89" w:rsidRPr="00546E89" w14:paraId="57EBD52C" w14:textId="77777777" w:rsidTr="00546E89">
        <w:tc>
          <w:tcPr>
            <w:tcW w:w="1911" w:type="dxa"/>
          </w:tcPr>
          <w:p w14:paraId="673B3500"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Income from employment</w:t>
            </w:r>
          </w:p>
        </w:tc>
        <w:tc>
          <w:tcPr>
            <w:tcW w:w="1028" w:type="dxa"/>
          </w:tcPr>
          <w:p w14:paraId="656D40FA"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c>
          <w:tcPr>
            <w:tcW w:w="1030" w:type="dxa"/>
          </w:tcPr>
          <w:p w14:paraId="2B6299F4"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c>
          <w:tcPr>
            <w:tcW w:w="668" w:type="dxa"/>
          </w:tcPr>
          <w:p w14:paraId="00B8E50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50373102"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c>
          <w:tcPr>
            <w:tcW w:w="1143" w:type="dxa"/>
          </w:tcPr>
          <w:p w14:paraId="705FF00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c>
          <w:tcPr>
            <w:tcW w:w="668" w:type="dxa"/>
          </w:tcPr>
          <w:p w14:paraId="2B88C4E4"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38F6321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r>
      <w:tr w:rsidR="00546E89" w:rsidRPr="00546E89" w14:paraId="5D9891A2" w14:textId="77777777" w:rsidTr="00546E89">
        <w:tc>
          <w:tcPr>
            <w:tcW w:w="1911" w:type="dxa"/>
          </w:tcPr>
          <w:p w14:paraId="0D5DE3C3" w14:textId="77777777" w:rsidR="00546E89" w:rsidRPr="00546E89" w:rsidRDefault="00546E89" w:rsidP="00546E89">
            <w:pPr>
              <w:rPr>
                <w:rFonts w:ascii="Times New Roman" w:hAnsi="Times New Roman" w:cs="Times New Roman"/>
                <w:b/>
                <w:sz w:val="22"/>
                <w:szCs w:val="22"/>
              </w:rPr>
            </w:pPr>
            <w:r w:rsidRPr="00546E89">
              <w:rPr>
                <w:rFonts w:ascii="Times New Roman" w:hAnsi="Times New Roman" w:cs="Times New Roman"/>
                <w:b/>
                <w:sz w:val="22"/>
                <w:szCs w:val="22"/>
              </w:rPr>
              <w:t>Tax Allowance</w:t>
            </w:r>
          </w:p>
        </w:tc>
        <w:tc>
          <w:tcPr>
            <w:tcW w:w="1028" w:type="dxa"/>
          </w:tcPr>
          <w:p w14:paraId="65F75D18" w14:textId="77777777" w:rsidR="00546E89" w:rsidRPr="00546E89" w:rsidRDefault="00546E89" w:rsidP="00546E89">
            <w:pPr>
              <w:jc w:val="center"/>
              <w:rPr>
                <w:rFonts w:ascii="Times New Roman" w:hAnsi="Times New Roman" w:cs="Times New Roman"/>
                <w:sz w:val="22"/>
                <w:szCs w:val="22"/>
              </w:rPr>
            </w:pPr>
          </w:p>
        </w:tc>
        <w:tc>
          <w:tcPr>
            <w:tcW w:w="1030" w:type="dxa"/>
          </w:tcPr>
          <w:p w14:paraId="5DBB56D5" w14:textId="77777777" w:rsidR="00546E89" w:rsidRPr="00546E89" w:rsidRDefault="00546E89" w:rsidP="00546E89">
            <w:pPr>
              <w:jc w:val="center"/>
              <w:rPr>
                <w:rFonts w:ascii="Times New Roman" w:hAnsi="Times New Roman" w:cs="Times New Roman"/>
                <w:sz w:val="22"/>
                <w:szCs w:val="22"/>
              </w:rPr>
            </w:pPr>
          </w:p>
        </w:tc>
        <w:tc>
          <w:tcPr>
            <w:tcW w:w="668" w:type="dxa"/>
          </w:tcPr>
          <w:p w14:paraId="76FEFF8B" w14:textId="77777777" w:rsidR="00546E89" w:rsidRPr="00546E89" w:rsidRDefault="00546E89" w:rsidP="00546E89">
            <w:pPr>
              <w:jc w:val="center"/>
              <w:rPr>
                <w:rFonts w:ascii="Times New Roman" w:hAnsi="Times New Roman" w:cs="Times New Roman"/>
                <w:sz w:val="22"/>
                <w:szCs w:val="22"/>
              </w:rPr>
            </w:pPr>
          </w:p>
        </w:tc>
        <w:tc>
          <w:tcPr>
            <w:tcW w:w="1237" w:type="dxa"/>
          </w:tcPr>
          <w:p w14:paraId="2F9E735B" w14:textId="77777777" w:rsidR="00546E89" w:rsidRPr="00546E89" w:rsidRDefault="00546E89" w:rsidP="00546E89">
            <w:pPr>
              <w:jc w:val="center"/>
              <w:rPr>
                <w:rFonts w:ascii="Times New Roman" w:hAnsi="Times New Roman" w:cs="Times New Roman"/>
                <w:sz w:val="22"/>
                <w:szCs w:val="22"/>
              </w:rPr>
            </w:pPr>
          </w:p>
        </w:tc>
        <w:tc>
          <w:tcPr>
            <w:tcW w:w="1143" w:type="dxa"/>
          </w:tcPr>
          <w:p w14:paraId="6CBC2746" w14:textId="77777777" w:rsidR="00546E89" w:rsidRPr="00546E89" w:rsidRDefault="00546E89" w:rsidP="00546E89">
            <w:pPr>
              <w:jc w:val="center"/>
              <w:rPr>
                <w:rFonts w:ascii="Times New Roman" w:hAnsi="Times New Roman" w:cs="Times New Roman"/>
                <w:sz w:val="22"/>
                <w:szCs w:val="22"/>
              </w:rPr>
            </w:pPr>
          </w:p>
        </w:tc>
        <w:tc>
          <w:tcPr>
            <w:tcW w:w="668" w:type="dxa"/>
          </w:tcPr>
          <w:p w14:paraId="093B91A2" w14:textId="77777777" w:rsidR="00546E89" w:rsidRPr="00546E89" w:rsidRDefault="00546E89" w:rsidP="00546E89">
            <w:pPr>
              <w:jc w:val="center"/>
              <w:rPr>
                <w:rFonts w:ascii="Times New Roman" w:hAnsi="Times New Roman" w:cs="Times New Roman"/>
                <w:sz w:val="22"/>
                <w:szCs w:val="22"/>
              </w:rPr>
            </w:pPr>
          </w:p>
        </w:tc>
        <w:tc>
          <w:tcPr>
            <w:tcW w:w="1336" w:type="dxa"/>
          </w:tcPr>
          <w:p w14:paraId="4D4EA83A" w14:textId="77777777" w:rsidR="00546E89" w:rsidRPr="00546E89" w:rsidRDefault="00546E89" w:rsidP="00546E89">
            <w:pPr>
              <w:jc w:val="center"/>
              <w:rPr>
                <w:rFonts w:ascii="Times New Roman" w:hAnsi="Times New Roman" w:cs="Times New Roman"/>
                <w:sz w:val="22"/>
                <w:szCs w:val="22"/>
              </w:rPr>
            </w:pPr>
          </w:p>
        </w:tc>
      </w:tr>
      <w:tr w:rsidR="00546E89" w:rsidRPr="00546E89" w14:paraId="7702D45C" w14:textId="77777777" w:rsidTr="00546E89">
        <w:trPr>
          <w:trHeight w:val="451"/>
        </w:trPr>
        <w:tc>
          <w:tcPr>
            <w:tcW w:w="1911" w:type="dxa"/>
          </w:tcPr>
          <w:p w14:paraId="4117E884"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Personal</w:t>
            </w:r>
          </w:p>
        </w:tc>
        <w:tc>
          <w:tcPr>
            <w:tcW w:w="1028" w:type="dxa"/>
          </w:tcPr>
          <w:p w14:paraId="4D3FE2A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30,000</w:t>
            </w:r>
          </w:p>
        </w:tc>
        <w:tc>
          <w:tcPr>
            <w:tcW w:w="1030" w:type="dxa"/>
          </w:tcPr>
          <w:p w14:paraId="26E7CEB5"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30,000</w:t>
            </w:r>
          </w:p>
        </w:tc>
        <w:tc>
          <w:tcPr>
            <w:tcW w:w="668" w:type="dxa"/>
          </w:tcPr>
          <w:p w14:paraId="25F1B0A6"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4412A14D"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30,000</w:t>
            </w:r>
          </w:p>
        </w:tc>
        <w:tc>
          <w:tcPr>
            <w:tcW w:w="1143" w:type="dxa"/>
          </w:tcPr>
          <w:p w14:paraId="19C2EE60"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30,000</w:t>
            </w:r>
          </w:p>
        </w:tc>
        <w:tc>
          <w:tcPr>
            <w:tcW w:w="668" w:type="dxa"/>
          </w:tcPr>
          <w:p w14:paraId="663FA5D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32C97E66"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30,000</w:t>
            </w:r>
          </w:p>
        </w:tc>
      </w:tr>
      <w:tr w:rsidR="00546E89" w:rsidRPr="00546E89" w14:paraId="4E282A3B" w14:textId="77777777" w:rsidTr="00546E89">
        <w:tc>
          <w:tcPr>
            <w:tcW w:w="1911" w:type="dxa"/>
          </w:tcPr>
          <w:p w14:paraId="4299CE4C"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Child</w:t>
            </w:r>
          </w:p>
        </w:tc>
        <w:tc>
          <w:tcPr>
            <w:tcW w:w="1028" w:type="dxa"/>
          </w:tcPr>
          <w:p w14:paraId="218C23A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30" w:type="dxa"/>
          </w:tcPr>
          <w:p w14:paraId="183FD884"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668" w:type="dxa"/>
          </w:tcPr>
          <w:p w14:paraId="6462118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214820A5"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15,000</w:t>
            </w:r>
          </w:p>
        </w:tc>
        <w:tc>
          <w:tcPr>
            <w:tcW w:w="1143" w:type="dxa"/>
          </w:tcPr>
          <w:p w14:paraId="67192C4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15,000</w:t>
            </w:r>
          </w:p>
        </w:tc>
        <w:tc>
          <w:tcPr>
            <w:tcW w:w="668" w:type="dxa"/>
          </w:tcPr>
          <w:p w14:paraId="4BC4DE4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5A8F7FD6"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15,000</w:t>
            </w:r>
          </w:p>
        </w:tc>
      </w:tr>
      <w:tr w:rsidR="00546E89" w:rsidRPr="00546E89" w14:paraId="0378272B" w14:textId="77777777" w:rsidTr="00546E89">
        <w:tc>
          <w:tcPr>
            <w:tcW w:w="1911" w:type="dxa"/>
          </w:tcPr>
          <w:p w14:paraId="75E8EC14"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Education</w:t>
            </w:r>
          </w:p>
        </w:tc>
        <w:tc>
          <w:tcPr>
            <w:tcW w:w="1028" w:type="dxa"/>
          </w:tcPr>
          <w:p w14:paraId="03B5A285"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30" w:type="dxa"/>
          </w:tcPr>
          <w:p w14:paraId="6A28877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668" w:type="dxa"/>
          </w:tcPr>
          <w:p w14:paraId="2FE2583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19602535"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2,000</w:t>
            </w:r>
          </w:p>
        </w:tc>
        <w:tc>
          <w:tcPr>
            <w:tcW w:w="1143" w:type="dxa"/>
          </w:tcPr>
          <w:p w14:paraId="18801E3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2,000</w:t>
            </w:r>
          </w:p>
        </w:tc>
        <w:tc>
          <w:tcPr>
            <w:tcW w:w="668" w:type="dxa"/>
          </w:tcPr>
          <w:p w14:paraId="061349F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2D0A6958"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2,000</w:t>
            </w:r>
          </w:p>
        </w:tc>
      </w:tr>
      <w:tr w:rsidR="00546E89" w:rsidRPr="00546E89" w14:paraId="27299F43" w14:textId="77777777" w:rsidTr="00546E89">
        <w:tc>
          <w:tcPr>
            <w:tcW w:w="1911" w:type="dxa"/>
          </w:tcPr>
          <w:p w14:paraId="33835A10"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LTF</w:t>
            </w:r>
          </w:p>
        </w:tc>
        <w:tc>
          <w:tcPr>
            <w:tcW w:w="1028" w:type="dxa"/>
          </w:tcPr>
          <w:p w14:paraId="5122EF8E"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30" w:type="dxa"/>
          </w:tcPr>
          <w:p w14:paraId="444CE8F6"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52,920</w:t>
            </w:r>
          </w:p>
        </w:tc>
        <w:tc>
          <w:tcPr>
            <w:tcW w:w="668" w:type="dxa"/>
          </w:tcPr>
          <w:p w14:paraId="5591FF0E"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5CF2A62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58,640</w:t>
            </w:r>
          </w:p>
        </w:tc>
        <w:tc>
          <w:tcPr>
            <w:tcW w:w="1143" w:type="dxa"/>
          </w:tcPr>
          <w:p w14:paraId="63DE3AB4"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61,572</w:t>
            </w:r>
          </w:p>
        </w:tc>
        <w:tc>
          <w:tcPr>
            <w:tcW w:w="668" w:type="dxa"/>
          </w:tcPr>
          <w:p w14:paraId="5F7EFF3A"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26124D3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43,786</w:t>
            </w:r>
          </w:p>
        </w:tc>
      </w:tr>
      <w:tr w:rsidR="00546E89" w:rsidRPr="00546E89" w14:paraId="617DDB3F" w14:textId="77777777" w:rsidTr="00546E89">
        <w:tc>
          <w:tcPr>
            <w:tcW w:w="1911" w:type="dxa"/>
          </w:tcPr>
          <w:p w14:paraId="02CF841E"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RMF</w:t>
            </w:r>
          </w:p>
        </w:tc>
        <w:tc>
          <w:tcPr>
            <w:tcW w:w="1028" w:type="dxa"/>
          </w:tcPr>
          <w:p w14:paraId="6E0C1DE8"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30" w:type="dxa"/>
          </w:tcPr>
          <w:p w14:paraId="61E4312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8,505</w:t>
            </w:r>
          </w:p>
        </w:tc>
        <w:tc>
          <w:tcPr>
            <w:tcW w:w="668" w:type="dxa"/>
          </w:tcPr>
          <w:p w14:paraId="0A3EE79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2A480CD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21,990</w:t>
            </w:r>
          </w:p>
        </w:tc>
        <w:tc>
          <w:tcPr>
            <w:tcW w:w="1143" w:type="dxa"/>
          </w:tcPr>
          <w:p w14:paraId="29222ED0"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23,090</w:t>
            </w:r>
          </w:p>
        </w:tc>
        <w:tc>
          <w:tcPr>
            <w:tcW w:w="668" w:type="dxa"/>
          </w:tcPr>
          <w:p w14:paraId="1F6AA1B4"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58CA3C7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164,198</w:t>
            </w:r>
          </w:p>
        </w:tc>
      </w:tr>
      <w:tr w:rsidR="00546E89" w:rsidRPr="00546E89" w14:paraId="266D2482" w14:textId="77777777" w:rsidTr="00546E89">
        <w:tc>
          <w:tcPr>
            <w:tcW w:w="1911" w:type="dxa"/>
          </w:tcPr>
          <w:p w14:paraId="3450E710"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Insurance</w:t>
            </w:r>
          </w:p>
        </w:tc>
        <w:tc>
          <w:tcPr>
            <w:tcW w:w="1028" w:type="dxa"/>
          </w:tcPr>
          <w:p w14:paraId="1EBD2F3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30" w:type="dxa"/>
          </w:tcPr>
          <w:p w14:paraId="5AC9727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668" w:type="dxa"/>
          </w:tcPr>
          <w:p w14:paraId="7D389052"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7E05A53A"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43" w:type="dxa"/>
          </w:tcPr>
          <w:p w14:paraId="39A0A39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98,100</w:t>
            </w:r>
          </w:p>
        </w:tc>
        <w:tc>
          <w:tcPr>
            <w:tcW w:w="668" w:type="dxa"/>
          </w:tcPr>
          <w:p w14:paraId="62B1E6D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5DF1F5B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r>
      <w:tr w:rsidR="00546E89" w:rsidRPr="00546E89" w14:paraId="09E9B321" w14:textId="77777777" w:rsidTr="00546E89">
        <w:tc>
          <w:tcPr>
            <w:tcW w:w="1911" w:type="dxa"/>
          </w:tcPr>
          <w:p w14:paraId="441E68B1"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Provident fund</w:t>
            </w:r>
          </w:p>
        </w:tc>
        <w:tc>
          <w:tcPr>
            <w:tcW w:w="1028" w:type="dxa"/>
          </w:tcPr>
          <w:p w14:paraId="5DA3237E"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30" w:type="dxa"/>
          </w:tcPr>
          <w:p w14:paraId="569586C4"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44,100</w:t>
            </w:r>
          </w:p>
        </w:tc>
        <w:tc>
          <w:tcPr>
            <w:tcW w:w="668" w:type="dxa"/>
          </w:tcPr>
          <w:p w14:paraId="415FFFE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1AE9B7B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68,414</w:t>
            </w:r>
          </w:p>
        </w:tc>
        <w:tc>
          <w:tcPr>
            <w:tcW w:w="1143" w:type="dxa"/>
          </w:tcPr>
          <w:p w14:paraId="133A673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71,834</w:t>
            </w:r>
          </w:p>
        </w:tc>
        <w:tc>
          <w:tcPr>
            <w:tcW w:w="668" w:type="dxa"/>
          </w:tcPr>
          <w:p w14:paraId="42965A22"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1D0CAA30"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255,419</w:t>
            </w:r>
          </w:p>
        </w:tc>
      </w:tr>
      <w:tr w:rsidR="00546E89" w:rsidRPr="00546E89" w14:paraId="53373955" w14:textId="77777777" w:rsidTr="00546E89">
        <w:tc>
          <w:tcPr>
            <w:tcW w:w="1911" w:type="dxa"/>
          </w:tcPr>
          <w:p w14:paraId="6589BB99"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Home mortgage interest</w:t>
            </w:r>
          </w:p>
        </w:tc>
        <w:tc>
          <w:tcPr>
            <w:tcW w:w="1028" w:type="dxa"/>
          </w:tcPr>
          <w:p w14:paraId="6FEEC8C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30" w:type="dxa"/>
          </w:tcPr>
          <w:p w14:paraId="36995F3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668" w:type="dxa"/>
          </w:tcPr>
          <w:p w14:paraId="34E6DAF6"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176ACD4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100,000</w:t>
            </w:r>
          </w:p>
        </w:tc>
        <w:tc>
          <w:tcPr>
            <w:tcW w:w="1143" w:type="dxa"/>
          </w:tcPr>
          <w:p w14:paraId="7751382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100,000</w:t>
            </w:r>
          </w:p>
        </w:tc>
        <w:tc>
          <w:tcPr>
            <w:tcW w:w="668" w:type="dxa"/>
          </w:tcPr>
          <w:p w14:paraId="01E47F46"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35F35601"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r>
      <w:tr w:rsidR="00546E89" w:rsidRPr="00546E89" w14:paraId="20DB541A" w14:textId="77777777" w:rsidTr="00546E89">
        <w:tc>
          <w:tcPr>
            <w:tcW w:w="1911" w:type="dxa"/>
          </w:tcPr>
          <w:p w14:paraId="089F61FA" w14:textId="77777777" w:rsidR="00546E89" w:rsidRPr="00546E89" w:rsidRDefault="00546E89" w:rsidP="00546E89">
            <w:pPr>
              <w:rPr>
                <w:rFonts w:ascii="Times New Roman" w:hAnsi="Times New Roman" w:cs="Times New Roman"/>
                <w:sz w:val="22"/>
                <w:szCs w:val="22"/>
              </w:rPr>
            </w:pPr>
            <w:r w:rsidRPr="00546E89">
              <w:rPr>
                <w:rFonts w:ascii="Times New Roman" w:hAnsi="Times New Roman" w:cs="Times New Roman"/>
                <w:sz w:val="22"/>
                <w:szCs w:val="22"/>
              </w:rPr>
              <w:t>Parents</w:t>
            </w:r>
          </w:p>
        </w:tc>
        <w:tc>
          <w:tcPr>
            <w:tcW w:w="1028" w:type="dxa"/>
          </w:tcPr>
          <w:p w14:paraId="657E5D1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30" w:type="dxa"/>
          </w:tcPr>
          <w:p w14:paraId="3BC6B1D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c>
          <w:tcPr>
            <w:tcW w:w="668" w:type="dxa"/>
          </w:tcPr>
          <w:p w14:paraId="50A2826A"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237" w:type="dxa"/>
          </w:tcPr>
          <w:p w14:paraId="0572048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c>
          <w:tcPr>
            <w:tcW w:w="1143" w:type="dxa"/>
          </w:tcPr>
          <w:p w14:paraId="0223CD91"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c>
          <w:tcPr>
            <w:tcW w:w="668" w:type="dxa"/>
          </w:tcPr>
          <w:p w14:paraId="3291DB1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336" w:type="dxa"/>
          </w:tcPr>
          <w:p w14:paraId="208EC9AA"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60,000</w:t>
            </w:r>
          </w:p>
        </w:tc>
      </w:tr>
      <w:tr w:rsidR="00546E89" w:rsidRPr="00546E89" w14:paraId="4EE8ECC0" w14:textId="77777777" w:rsidTr="00546E89">
        <w:tc>
          <w:tcPr>
            <w:tcW w:w="1911" w:type="dxa"/>
          </w:tcPr>
          <w:p w14:paraId="19363F04" w14:textId="77777777" w:rsidR="00546E89" w:rsidRPr="00546E89" w:rsidRDefault="00546E89" w:rsidP="00546E89">
            <w:pPr>
              <w:rPr>
                <w:rFonts w:ascii="Times New Roman" w:hAnsi="Times New Roman" w:cs="Times New Roman"/>
                <w:b/>
                <w:sz w:val="22"/>
                <w:szCs w:val="22"/>
              </w:rPr>
            </w:pPr>
            <w:r w:rsidRPr="00546E89">
              <w:rPr>
                <w:rFonts w:ascii="Times New Roman" w:hAnsi="Times New Roman" w:cs="Times New Roman"/>
                <w:b/>
                <w:sz w:val="22"/>
                <w:szCs w:val="22"/>
              </w:rPr>
              <w:t>Net tax deduction and allowance</w:t>
            </w:r>
          </w:p>
        </w:tc>
        <w:tc>
          <w:tcPr>
            <w:tcW w:w="1028" w:type="dxa"/>
          </w:tcPr>
          <w:p w14:paraId="511C4090"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90,000</w:t>
            </w:r>
          </w:p>
        </w:tc>
        <w:tc>
          <w:tcPr>
            <w:tcW w:w="1030" w:type="dxa"/>
          </w:tcPr>
          <w:p w14:paraId="43E5B26C"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255,525</w:t>
            </w:r>
          </w:p>
        </w:tc>
        <w:tc>
          <w:tcPr>
            <w:tcW w:w="668" w:type="dxa"/>
          </w:tcPr>
          <w:p w14:paraId="5DFAB877"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237" w:type="dxa"/>
          </w:tcPr>
          <w:p w14:paraId="7683A842"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416,044</w:t>
            </w:r>
          </w:p>
        </w:tc>
        <w:tc>
          <w:tcPr>
            <w:tcW w:w="1143" w:type="dxa"/>
          </w:tcPr>
          <w:p w14:paraId="33DAF5EC"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521,596</w:t>
            </w:r>
          </w:p>
        </w:tc>
        <w:tc>
          <w:tcPr>
            <w:tcW w:w="668" w:type="dxa"/>
          </w:tcPr>
          <w:p w14:paraId="721921A5"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336" w:type="dxa"/>
          </w:tcPr>
          <w:p w14:paraId="492C98A6"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630,403</w:t>
            </w:r>
          </w:p>
        </w:tc>
      </w:tr>
      <w:tr w:rsidR="00546E89" w:rsidRPr="00546E89" w14:paraId="30280684" w14:textId="77777777" w:rsidTr="00546E89">
        <w:tc>
          <w:tcPr>
            <w:tcW w:w="1911" w:type="dxa"/>
          </w:tcPr>
          <w:p w14:paraId="58CF506C" w14:textId="77777777" w:rsidR="00546E89" w:rsidRPr="00546E89" w:rsidRDefault="00546E89" w:rsidP="00546E89">
            <w:pPr>
              <w:rPr>
                <w:rFonts w:ascii="Times New Roman" w:hAnsi="Times New Roman" w:cs="Times New Roman"/>
                <w:b/>
                <w:sz w:val="22"/>
                <w:szCs w:val="22"/>
              </w:rPr>
            </w:pPr>
            <w:r w:rsidRPr="00546E89">
              <w:rPr>
                <w:rFonts w:ascii="Times New Roman" w:hAnsi="Times New Roman" w:cs="Times New Roman"/>
                <w:b/>
                <w:sz w:val="22"/>
                <w:szCs w:val="22"/>
              </w:rPr>
              <w:t>Net Taxable Income</w:t>
            </w:r>
          </w:p>
        </w:tc>
        <w:tc>
          <w:tcPr>
            <w:tcW w:w="1028" w:type="dxa"/>
          </w:tcPr>
          <w:p w14:paraId="244D34CD"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540,000</w:t>
            </w:r>
          </w:p>
        </w:tc>
        <w:tc>
          <w:tcPr>
            <w:tcW w:w="1030" w:type="dxa"/>
          </w:tcPr>
          <w:p w14:paraId="40EF4FB9"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405,975</w:t>
            </w:r>
          </w:p>
        </w:tc>
        <w:tc>
          <w:tcPr>
            <w:tcW w:w="668" w:type="dxa"/>
          </w:tcPr>
          <w:p w14:paraId="37D24F57"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237" w:type="dxa"/>
          </w:tcPr>
          <w:p w14:paraId="1A3A7BFF"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610,160</w:t>
            </w:r>
          </w:p>
        </w:tc>
        <w:tc>
          <w:tcPr>
            <w:tcW w:w="1143" w:type="dxa"/>
          </w:tcPr>
          <w:p w14:paraId="50B3B2BD"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555,918</w:t>
            </w:r>
          </w:p>
        </w:tc>
        <w:tc>
          <w:tcPr>
            <w:tcW w:w="668" w:type="dxa"/>
          </w:tcPr>
          <w:p w14:paraId="18DCD2FB"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336" w:type="dxa"/>
          </w:tcPr>
          <w:p w14:paraId="6A96A43F"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3,200,883</w:t>
            </w:r>
          </w:p>
        </w:tc>
      </w:tr>
    </w:tbl>
    <w:tbl>
      <w:tblPr>
        <w:tblStyle w:val="TableGrid"/>
        <w:tblW w:w="9073" w:type="dxa"/>
        <w:tblInd w:w="24" w:type="dxa"/>
        <w:tblLook w:val="04A0" w:firstRow="1" w:lastRow="0" w:firstColumn="1" w:lastColumn="0" w:noHBand="0" w:noVBand="1"/>
      </w:tblPr>
      <w:tblGrid>
        <w:gridCol w:w="2266"/>
        <w:gridCol w:w="630"/>
        <w:gridCol w:w="1004"/>
        <w:gridCol w:w="1004"/>
        <w:gridCol w:w="436"/>
        <w:gridCol w:w="1106"/>
        <w:gridCol w:w="1004"/>
        <w:gridCol w:w="436"/>
        <w:gridCol w:w="1187"/>
      </w:tblGrid>
      <w:tr w:rsidR="00546E89" w:rsidRPr="00546E89" w14:paraId="37CDADB1" w14:textId="77777777" w:rsidTr="00B80240">
        <w:tc>
          <w:tcPr>
            <w:tcW w:w="2266" w:type="dxa"/>
          </w:tcPr>
          <w:p w14:paraId="0A8EB293" w14:textId="77777777" w:rsidR="00546E89" w:rsidRPr="00546E89" w:rsidRDefault="00546E89" w:rsidP="00546E89">
            <w:pPr>
              <w:rPr>
                <w:rFonts w:ascii="Times New Roman" w:hAnsi="Times New Roman" w:cs="Times New Roman"/>
                <w:b/>
                <w:sz w:val="22"/>
                <w:szCs w:val="22"/>
              </w:rPr>
            </w:pPr>
          </w:p>
        </w:tc>
        <w:tc>
          <w:tcPr>
            <w:tcW w:w="630" w:type="dxa"/>
          </w:tcPr>
          <w:p w14:paraId="1F6562DB"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Tax rate</w:t>
            </w:r>
          </w:p>
        </w:tc>
        <w:tc>
          <w:tcPr>
            <w:tcW w:w="1004" w:type="dxa"/>
          </w:tcPr>
          <w:p w14:paraId="0F8E40E8"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23</w:t>
            </w:r>
          </w:p>
        </w:tc>
        <w:tc>
          <w:tcPr>
            <w:tcW w:w="1004" w:type="dxa"/>
          </w:tcPr>
          <w:p w14:paraId="5F5CB37C"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24</w:t>
            </w:r>
          </w:p>
        </w:tc>
        <w:tc>
          <w:tcPr>
            <w:tcW w:w="436" w:type="dxa"/>
          </w:tcPr>
          <w:p w14:paraId="025E8686"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106" w:type="dxa"/>
          </w:tcPr>
          <w:p w14:paraId="7F5B7A6C"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33</w:t>
            </w:r>
          </w:p>
        </w:tc>
        <w:tc>
          <w:tcPr>
            <w:tcW w:w="1004" w:type="dxa"/>
          </w:tcPr>
          <w:p w14:paraId="737486D5"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34</w:t>
            </w:r>
          </w:p>
        </w:tc>
        <w:tc>
          <w:tcPr>
            <w:tcW w:w="436" w:type="dxa"/>
          </w:tcPr>
          <w:p w14:paraId="5865850D"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187" w:type="dxa"/>
          </w:tcPr>
          <w:p w14:paraId="49AE1E50"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60</w:t>
            </w:r>
          </w:p>
        </w:tc>
      </w:tr>
      <w:tr w:rsidR="00546E89" w:rsidRPr="00546E89" w14:paraId="45664DB4" w14:textId="77777777" w:rsidTr="00B80240">
        <w:tc>
          <w:tcPr>
            <w:tcW w:w="2266" w:type="dxa"/>
          </w:tcPr>
          <w:p w14:paraId="688D35D7"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Taxable Income</w:t>
            </w:r>
          </w:p>
        </w:tc>
        <w:tc>
          <w:tcPr>
            <w:tcW w:w="630" w:type="dxa"/>
          </w:tcPr>
          <w:p w14:paraId="0C577172"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004" w:type="dxa"/>
          </w:tcPr>
          <w:p w14:paraId="11A7CAF4"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540,000</w:t>
            </w:r>
          </w:p>
        </w:tc>
        <w:tc>
          <w:tcPr>
            <w:tcW w:w="1004" w:type="dxa"/>
          </w:tcPr>
          <w:p w14:paraId="6D21B061"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405,975</w:t>
            </w:r>
          </w:p>
        </w:tc>
        <w:tc>
          <w:tcPr>
            <w:tcW w:w="436" w:type="dxa"/>
          </w:tcPr>
          <w:p w14:paraId="40786CDA"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106" w:type="dxa"/>
          </w:tcPr>
          <w:p w14:paraId="66F4CB86"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610,160</w:t>
            </w:r>
          </w:p>
        </w:tc>
        <w:tc>
          <w:tcPr>
            <w:tcW w:w="1004" w:type="dxa"/>
          </w:tcPr>
          <w:p w14:paraId="5830B5D6"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555,918</w:t>
            </w:r>
          </w:p>
        </w:tc>
        <w:tc>
          <w:tcPr>
            <w:tcW w:w="436" w:type="dxa"/>
          </w:tcPr>
          <w:p w14:paraId="5FBCAAA2"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187" w:type="dxa"/>
          </w:tcPr>
          <w:p w14:paraId="63EAE529"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3,200,883</w:t>
            </w:r>
          </w:p>
        </w:tc>
      </w:tr>
      <w:tr w:rsidR="00546E89" w:rsidRPr="00546E89" w14:paraId="64B6DD70" w14:textId="77777777" w:rsidTr="00B80240">
        <w:trPr>
          <w:trHeight w:val="480"/>
        </w:trPr>
        <w:tc>
          <w:tcPr>
            <w:tcW w:w="2266" w:type="dxa"/>
          </w:tcPr>
          <w:p w14:paraId="00BFDD3E"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0-150,000 </w:t>
            </w:r>
          </w:p>
        </w:tc>
        <w:tc>
          <w:tcPr>
            <w:tcW w:w="630" w:type="dxa"/>
          </w:tcPr>
          <w:p w14:paraId="5B9747B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0%</w:t>
            </w:r>
          </w:p>
        </w:tc>
        <w:tc>
          <w:tcPr>
            <w:tcW w:w="1004" w:type="dxa"/>
          </w:tcPr>
          <w:p w14:paraId="55A85B61"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36C67A3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774C8CD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06" w:type="dxa"/>
          </w:tcPr>
          <w:p w14:paraId="4EC3F8A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4F273C3E"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2F3EEFFD"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87" w:type="dxa"/>
          </w:tcPr>
          <w:p w14:paraId="1C89921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r>
      <w:tr w:rsidR="00546E89" w:rsidRPr="00546E89" w14:paraId="08949A75" w14:textId="77777777" w:rsidTr="00B80240">
        <w:tc>
          <w:tcPr>
            <w:tcW w:w="2266" w:type="dxa"/>
          </w:tcPr>
          <w:p w14:paraId="565A0467"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150,001-300,000 </w:t>
            </w:r>
          </w:p>
        </w:tc>
        <w:tc>
          <w:tcPr>
            <w:tcW w:w="630" w:type="dxa"/>
          </w:tcPr>
          <w:p w14:paraId="5667C0C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5%</w:t>
            </w:r>
          </w:p>
        </w:tc>
        <w:tc>
          <w:tcPr>
            <w:tcW w:w="1004" w:type="dxa"/>
          </w:tcPr>
          <w:p w14:paraId="655B7891"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7,500</w:t>
            </w:r>
          </w:p>
        </w:tc>
        <w:tc>
          <w:tcPr>
            <w:tcW w:w="1004" w:type="dxa"/>
          </w:tcPr>
          <w:p w14:paraId="012D508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7,500</w:t>
            </w:r>
          </w:p>
        </w:tc>
        <w:tc>
          <w:tcPr>
            <w:tcW w:w="436" w:type="dxa"/>
          </w:tcPr>
          <w:p w14:paraId="4278376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06" w:type="dxa"/>
          </w:tcPr>
          <w:p w14:paraId="18F2E9ED"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7,500</w:t>
            </w:r>
          </w:p>
        </w:tc>
        <w:tc>
          <w:tcPr>
            <w:tcW w:w="1004" w:type="dxa"/>
          </w:tcPr>
          <w:p w14:paraId="3A04F72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7,500</w:t>
            </w:r>
          </w:p>
        </w:tc>
        <w:tc>
          <w:tcPr>
            <w:tcW w:w="436" w:type="dxa"/>
          </w:tcPr>
          <w:p w14:paraId="6B8B372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87" w:type="dxa"/>
          </w:tcPr>
          <w:p w14:paraId="56D01A7A"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7,500</w:t>
            </w:r>
          </w:p>
        </w:tc>
      </w:tr>
      <w:tr w:rsidR="00546E89" w:rsidRPr="00546E89" w14:paraId="0E682F2C" w14:textId="77777777" w:rsidTr="00B80240">
        <w:trPr>
          <w:trHeight w:val="464"/>
        </w:trPr>
        <w:tc>
          <w:tcPr>
            <w:tcW w:w="2266" w:type="dxa"/>
          </w:tcPr>
          <w:p w14:paraId="47F62FB4"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300,001-500,000 </w:t>
            </w:r>
          </w:p>
        </w:tc>
        <w:tc>
          <w:tcPr>
            <w:tcW w:w="630" w:type="dxa"/>
          </w:tcPr>
          <w:p w14:paraId="4A90E4E1"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10%</w:t>
            </w:r>
          </w:p>
        </w:tc>
        <w:tc>
          <w:tcPr>
            <w:tcW w:w="1004" w:type="dxa"/>
          </w:tcPr>
          <w:p w14:paraId="33A9796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20,000</w:t>
            </w:r>
          </w:p>
        </w:tc>
        <w:tc>
          <w:tcPr>
            <w:tcW w:w="1004" w:type="dxa"/>
          </w:tcPr>
          <w:p w14:paraId="07A46E2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10,598</w:t>
            </w:r>
          </w:p>
        </w:tc>
        <w:tc>
          <w:tcPr>
            <w:tcW w:w="436" w:type="dxa"/>
          </w:tcPr>
          <w:p w14:paraId="4A232F1A"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06" w:type="dxa"/>
          </w:tcPr>
          <w:p w14:paraId="42D2DD3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20,000</w:t>
            </w:r>
          </w:p>
        </w:tc>
        <w:tc>
          <w:tcPr>
            <w:tcW w:w="1004" w:type="dxa"/>
          </w:tcPr>
          <w:p w14:paraId="2E7DB950"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20,000</w:t>
            </w:r>
          </w:p>
        </w:tc>
        <w:tc>
          <w:tcPr>
            <w:tcW w:w="436" w:type="dxa"/>
          </w:tcPr>
          <w:p w14:paraId="283AF13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87" w:type="dxa"/>
          </w:tcPr>
          <w:p w14:paraId="78451CA0"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20,000</w:t>
            </w:r>
          </w:p>
        </w:tc>
      </w:tr>
      <w:tr w:rsidR="00546E89" w:rsidRPr="00546E89" w14:paraId="3C88B8B5" w14:textId="77777777" w:rsidTr="00B80240">
        <w:tc>
          <w:tcPr>
            <w:tcW w:w="2266" w:type="dxa"/>
          </w:tcPr>
          <w:p w14:paraId="4DE66700"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500,001-750,000 </w:t>
            </w:r>
          </w:p>
        </w:tc>
        <w:tc>
          <w:tcPr>
            <w:tcW w:w="630" w:type="dxa"/>
          </w:tcPr>
          <w:p w14:paraId="1B0A57C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15%</w:t>
            </w:r>
          </w:p>
        </w:tc>
        <w:tc>
          <w:tcPr>
            <w:tcW w:w="1004" w:type="dxa"/>
          </w:tcPr>
          <w:p w14:paraId="76D6FD0E"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6,000</w:t>
            </w:r>
          </w:p>
        </w:tc>
        <w:tc>
          <w:tcPr>
            <w:tcW w:w="1004" w:type="dxa"/>
          </w:tcPr>
          <w:p w14:paraId="30B6FB05"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76C8CF3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06" w:type="dxa"/>
          </w:tcPr>
          <w:p w14:paraId="10C39B5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16,524</w:t>
            </w:r>
          </w:p>
        </w:tc>
        <w:tc>
          <w:tcPr>
            <w:tcW w:w="1004" w:type="dxa"/>
          </w:tcPr>
          <w:p w14:paraId="3B2A874F"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8,388</w:t>
            </w:r>
          </w:p>
        </w:tc>
        <w:tc>
          <w:tcPr>
            <w:tcW w:w="436" w:type="dxa"/>
          </w:tcPr>
          <w:p w14:paraId="6995B87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87" w:type="dxa"/>
          </w:tcPr>
          <w:p w14:paraId="2FD2941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37,500</w:t>
            </w:r>
          </w:p>
        </w:tc>
      </w:tr>
      <w:tr w:rsidR="00546E89" w:rsidRPr="00546E89" w14:paraId="159A5429" w14:textId="77777777" w:rsidTr="00B80240">
        <w:tc>
          <w:tcPr>
            <w:tcW w:w="2266" w:type="dxa"/>
          </w:tcPr>
          <w:p w14:paraId="6422DCFB"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750,001-1,000,000 </w:t>
            </w:r>
          </w:p>
        </w:tc>
        <w:tc>
          <w:tcPr>
            <w:tcW w:w="630" w:type="dxa"/>
          </w:tcPr>
          <w:p w14:paraId="2884723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20%</w:t>
            </w:r>
          </w:p>
        </w:tc>
        <w:tc>
          <w:tcPr>
            <w:tcW w:w="1004" w:type="dxa"/>
          </w:tcPr>
          <w:p w14:paraId="7C1F3498"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5431B263"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119573E2"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06" w:type="dxa"/>
          </w:tcPr>
          <w:p w14:paraId="2D8B5881"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55CF1791"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04C7F331"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87" w:type="dxa"/>
          </w:tcPr>
          <w:p w14:paraId="05C9464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50,000</w:t>
            </w:r>
          </w:p>
        </w:tc>
      </w:tr>
      <w:tr w:rsidR="00546E89" w:rsidRPr="00546E89" w14:paraId="266DB9DA" w14:textId="77777777" w:rsidTr="00B80240">
        <w:tc>
          <w:tcPr>
            <w:tcW w:w="2266" w:type="dxa"/>
          </w:tcPr>
          <w:p w14:paraId="5C9B631D"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1,000,001-2,000,000 </w:t>
            </w:r>
          </w:p>
        </w:tc>
        <w:tc>
          <w:tcPr>
            <w:tcW w:w="630" w:type="dxa"/>
          </w:tcPr>
          <w:p w14:paraId="50362E8B"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25%</w:t>
            </w:r>
          </w:p>
        </w:tc>
        <w:tc>
          <w:tcPr>
            <w:tcW w:w="1004" w:type="dxa"/>
          </w:tcPr>
          <w:p w14:paraId="49A470A0"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448173B4"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3540A878"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06" w:type="dxa"/>
          </w:tcPr>
          <w:p w14:paraId="0C8BC28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68B2CB6C"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2E32DD48"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87" w:type="dxa"/>
          </w:tcPr>
          <w:p w14:paraId="705FCDF9"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250,000</w:t>
            </w:r>
          </w:p>
        </w:tc>
      </w:tr>
      <w:tr w:rsidR="00546E89" w:rsidRPr="00546E89" w14:paraId="0D33AFE3" w14:textId="77777777" w:rsidTr="00B80240">
        <w:tc>
          <w:tcPr>
            <w:tcW w:w="2266" w:type="dxa"/>
          </w:tcPr>
          <w:p w14:paraId="5A7FA55A"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2,000,001-4,000,000 </w:t>
            </w:r>
          </w:p>
        </w:tc>
        <w:tc>
          <w:tcPr>
            <w:tcW w:w="630" w:type="dxa"/>
          </w:tcPr>
          <w:p w14:paraId="6DF760A2"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30%</w:t>
            </w:r>
          </w:p>
        </w:tc>
        <w:tc>
          <w:tcPr>
            <w:tcW w:w="1004" w:type="dxa"/>
          </w:tcPr>
          <w:p w14:paraId="4643191E"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17276DE4"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5EAF7D12"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06" w:type="dxa"/>
          </w:tcPr>
          <w:p w14:paraId="0D5E130E"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6D0DA8B2"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400D9FBD"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87" w:type="dxa"/>
          </w:tcPr>
          <w:p w14:paraId="65B5DEDD"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360,265</w:t>
            </w:r>
          </w:p>
        </w:tc>
      </w:tr>
      <w:tr w:rsidR="00546E89" w:rsidRPr="00546E89" w14:paraId="21DAE6AB" w14:textId="77777777" w:rsidTr="00B80240">
        <w:tc>
          <w:tcPr>
            <w:tcW w:w="2266" w:type="dxa"/>
          </w:tcPr>
          <w:p w14:paraId="12EF44A6"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Over 4,000,000 </w:t>
            </w:r>
          </w:p>
        </w:tc>
        <w:tc>
          <w:tcPr>
            <w:tcW w:w="630" w:type="dxa"/>
          </w:tcPr>
          <w:p w14:paraId="00295C1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35%</w:t>
            </w:r>
          </w:p>
        </w:tc>
        <w:tc>
          <w:tcPr>
            <w:tcW w:w="1004" w:type="dxa"/>
          </w:tcPr>
          <w:p w14:paraId="4DBE9248"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22FEA94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1EB0D7D8"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06" w:type="dxa"/>
          </w:tcPr>
          <w:p w14:paraId="01554527"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004" w:type="dxa"/>
          </w:tcPr>
          <w:p w14:paraId="3F4A87D0"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436" w:type="dxa"/>
          </w:tcPr>
          <w:p w14:paraId="29491B92"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c>
          <w:tcPr>
            <w:tcW w:w="1187" w:type="dxa"/>
          </w:tcPr>
          <w:p w14:paraId="74B36948" w14:textId="77777777" w:rsidR="00546E89" w:rsidRPr="00546E89" w:rsidRDefault="00546E89" w:rsidP="00546E89">
            <w:pPr>
              <w:jc w:val="center"/>
              <w:rPr>
                <w:rFonts w:ascii="Times New Roman" w:hAnsi="Times New Roman" w:cs="Times New Roman"/>
                <w:sz w:val="22"/>
                <w:szCs w:val="22"/>
              </w:rPr>
            </w:pPr>
            <w:r w:rsidRPr="00546E89">
              <w:rPr>
                <w:rFonts w:ascii="Times New Roman" w:hAnsi="Times New Roman" w:cs="Times New Roman"/>
                <w:sz w:val="22"/>
                <w:szCs w:val="22"/>
              </w:rPr>
              <w:t>-</w:t>
            </w:r>
          </w:p>
        </w:tc>
      </w:tr>
      <w:tr w:rsidR="00546E89" w:rsidRPr="00546E89" w14:paraId="2B7CD745" w14:textId="77777777" w:rsidTr="00B80240">
        <w:tc>
          <w:tcPr>
            <w:tcW w:w="2266" w:type="dxa"/>
          </w:tcPr>
          <w:p w14:paraId="65CFFD2B" w14:textId="77777777" w:rsidR="00546E89" w:rsidRPr="00546E89" w:rsidRDefault="00546E89" w:rsidP="00546E89">
            <w:pPr>
              <w:rPr>
                <w:rFonts w:ascii="Times New Roman" w:eastAsia="Times New Roman" w:hAnsi="Times New Roman" w:cs="Times New Roman"/>
                <w:b/>
                <w:sz w:val="22"/>
                <w:szCs w:val="22"/>
              </w:rPr>
            </w:pPr>
            <w:r w:rsidRPr="00546E89">
              <w:rPr>
                <w:rFonts w:ascii="Times New Roman" w:eastAsia="Times New Roman" w:hAnsi="Times New Roman" w:cs="Times New Roman"/>
                <w:b/>
                <w:sz w:val="22"/>
                <w:szCs w:val="22"/>
              </w:rPr>
              <w:t xml:space="preserve">Total Tax expense </w:t>
            </w:r>
          </w:p>
        </w:tc>
        <w:tc>
          <w:tcPr>
            <w:tcW w:w="630" w:type="dxa"/>
          </w:tcPr>
          <w:p w14:paraId="77304CA9"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004" w:type="dxa"/>
          </w:tcPr>
          <w:p w14:paraId="12F9DAC5"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33,500</w:t>
            </w:r>
          </w:p>
        </w:tc>
        <w:tc>
          <w:tcPr>
            <w:tcW w:w="1004" w:type="dxa"/>
          </w:tcPr>
          <w:p w14:paraId="164A7649"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18,098</w:t>
            </w:r>
          </w:p>
        </w:tc>
        <w:tc>
          <w:tcPr>
            <w:tcW w:w="436" w:type="dxa"/>
          </w:tcPr>
          <w:p w14:paraId="41A88345"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106" w:type="dxa"/>
          </w:tcPr>
          <w:p w14:paraId="78C0C31B"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44,024</w:t>
            </w:r>
          </w:p>
        </w:tc>
        <w:tc>
          <w:tcPr>
            <w:tcW w:w="1004" w:type="dxa"/>
          </w:tcPr>
          <w:p w14:paraId="1609E93C"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35,888</w:t>
            </w:r>
          </w:p>
        </w:tc>
        <w:tc>
          <w:tcPr>
            <w:tcW w:w="436" w:type="dxa"/>
          </w:tcPr>
          <w:p w14:paraId="1545512E"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w:t>
            </w:r>
          </w:p>
        </w:tc>
        <w:tc>
          <w:tcPr>
            <w:tcW w:w="1187" w:type="dxa"/>
          </w:tcPr>
          <w:p w14:paraId="1F4815E6" w14:textId="77777777" w:rsidR="00546E89" w:rsidRPr="00546E89" w:rsidRDefault="00546E89" w:rsidP="00546E89">
            <w:pPr>
              <w:jc w:val="center"/>
              <w:rPr>
                <w:rFonts w:ascii="Times New Roman" w:hAnsi="Times New Roman" w:cs="Times New Roman"/>
                <w:b/>
                <w:sz w:val="22"/>
                <w:szCs w:val="22"/>
              </w:rPr>
            </w:pPr>
            <w:r w:rsidRPr="00546E89">
              <w:rPr>
                <w:rFonts w:ascii="Times New Roman" w:hAnsi="Times New Roman" w:cs="Times New Roman"/>
                <w:b/>
                <w:sz w:val="22"/>
                <w:szCs w:val="22"/>
              </w:rPr>
              <w:t>725,265</w:t>
            </w:r>
          </w:p>
        </w:tc>
      </w:tr>
    </w:tbl>
    <w:p w14:paraId="6F5B4D2D" w14:textId="77777777" w:rsidR="00546E89" w:rsidRPr="00546E89" w:rsidRDefault="00546E89">
      <w:pPr>
        <w:spacing w:line="360" w:lineRule="auto"/>
        <w:rPr>
          <w:rFonts w:cstheme="minorBidi"/>
          <w:color w:val="auto"/>
        </w:rPr>
      </w:pPr>
    </w:p>
    <w:p w14:paraId="1CACB2C2" w14:textId="77777777" w:rsidR="00546E89" w:rsidRPr="00546E89" w:rsidRDefault="00546E89">
      <w:pPr>
        <w:spacing w:line="360" w:lineRule="auto"/>
        <w:rPr>
          <w:rFonts w:cstheme="minorBidi"/>
          <w:color w:val="auto"/>
        </w:rPr>
      </w:pPr>
    </w:p>
    <w:p w14:paraId="28527640" w14:textId="77777777" w:rsidR="00546E89" w:rsidRPr="00546E89" w:rsidRDefault="00546E89">
      <w:pPr>
        <w:spacing w:line="360" w:lineRule="auto"/>
        <w:rPr>
          <w:rFonts w:cstheme="minorBidi"/>
          <w:color w:val="auto"/>
        </w:rPr>
      </w:pPr>
    </w:p>
    <w:p w14:paraId="7E8F2A72" w14:textId="77777777" w:rsidR="00546E89" w:rsidRPr="00546E89" w:rsidRDefault="00546E89">
      <w:pPr>
        <w:spacing w:line="360" w:lineRule="auto"/>
        <w:rPr>
          <w:rFonts w:cstheme="minorBidi"/>
          <w:color w:val="auto"/>
        </w:rPr>
      </w:pPr>
    </w:p>
    <w:p w14:paraId="555C5644" w14:textId="77777777" w:rsidR="00546E89" w:rsidRPr="00546E89" w:rsidRDefault="00546E89">
      <w:pPr>
        <w:spacing w:line="360" w:lineRule="auto"/>
        <w:rPr>
          <w:rFonts w:cstheme="minorBidi"/>
          <w:color w:val="auto"/>
        </w:rPr>
      </w:pPr>
    </w:p>
    <w:p w14:paraId="52665C79" w14:textId="77777777" w:rsidR="00546E89" w:rsidRPr="00546E89" w:rsidRDefault="00546E89">
      <w:pPr>
        <w:spacing w:line="360" w:lineRule="auto"/>
        <w:rPr>
          <w:rFonts w:cstheme="minorBidi"/>
          <w:color w:val="auto"/>
        </w:rPr>
      </w:pPr>
    </w:p>
    <w:p w14:paraId="779127ED" w14:textId="77777777" w:rsidR="008D24AA" w:rsidRPr="00546E89" w:rsidRDefault="008D24AA">
      <w:pPr>
        <w:spacing w:line="360" w:lineRule="auto"/>
        <w:rPr>
          <w:rFonts w:cstheme="minorBidi"/>
          <w:color w:val="auto"/>
        </w:rPr>
      </w:pPr>
    </w:p>
    <w:p w14:paraId="16B59441" w14:textId="77777777" w:rsidR="0038625F" w:rsidRDefault="00546E89">
      <w:pPr>
        <w:spacing w:line="360" w:lineRule="auto"/>
        <w:rPr>
          <w:rFonts w:ascii="Times New Roman" w:eastAsia="Times New Roman" w:hAnsi="Times New Roman" w:cs="Times New Roman"/>
          <w:color w:val="auto"/>
          <w:u w:val="single"/>
        </w:rPr>
      </w:pPr>
      <w:r w:rsidRPr="00546E89">
        <w:rPr>
          <w:rFonts w:ascii="Times New Roman" w:eastAsia="Times New Roman" w:hAnsi="Times New Roman" w:cs="Times New Roman"/>
          <w:color w:val="auto"/>
          <w:u w:val="single"/>
        </w:rPr>
        <w:lastRenderedPageBreak/>
        <w:t>Assumption</w:t>
      </w:r>
    </w:p>
    <w:p w14:paraId="4F053D7B" w14:textId="77777777" w:rsidR="008D24AA" w:rsidRPr="00546E89" w:rsidRDefault="008D24AA">
      <w:pPr>
        <w:spacing w:line="360" w:lineRule="auto"/>
        <w:rPr>
          <w:rFonts w:ascii="Times New Roman" w:hAnsi="Times New Roman" w:cs="Times New Roman"/>
          <w:color w:val="auto"/>
          <w:u w:val="single"/>
        </w:rPr>
      </w:pPr>
    </w:p>
    <w:p w14:paraId="1714768C"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Bonus</w:t>
      </w:r>
      <w:r w:rsidRPr="00546E89">
        <w:rPr>
          <w:rFonts w:ascii="Times New Roman" w:eastAsia="Times New Roman" w:hAnsi="Times New Roman" w:cs="Times New Roman"/>
          <w:color w:val="auto"/>
        </w:rPr>
        <w:t>: 6 months</w:t>
      </w:r>
    </w:p>
    <w:p w14:paraId="07148AB1" w14:textId="77777777" w:rsidR="0038625F" w:rsidRPr="00546E89" w:rsidRDefault="008D24AA">
      <w:pPr>
        <w:spacing w:line="360" w:lineRule="auto"/>
        <w:rPr>
          <w:rFonts w:ascii="Times New Roman" w:hAnsi="Times New Roman" w:cs="Times New Roman"/>
          <w:color w:val="auto"/>
        </w:rPr>
      </w:pPr>
      <w:r>
        <w:rPr>
          <w:rFonts w:ascii="Times New Roman" w:eastAsia="Times New Roman" w:hAnsi="Times New Roman" w:cs="Angsana New"/>
          <w:b/>
          <w:bCs/>
          <w:color w:val="auto"/>
          <w:szCs w:val="30"/>
        </w:rPr>
        <w:t>Income</w:t>
      </w:r>
      <w:r w:rsidR="00546E89" w:rsidRPr="00546E89">
        <w:rPr>
          <w:rFonts w:ascii="Times New Roman" w:eastAsia="Times New Roman" w:hAnsi="Times New Roman" w:cs="Times New Roman"/>
          <w:color w:val="auto"/>
        </w:rPr>
        <w:t>: increase 5% per year</w:t>
      </w:r>
    </w:p>
    <w:p w14:paraId="3A1953C3"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Medical</w:t>
      </w:r>
      <w:r w:rsidRPr="00546E89">
        <w:rPr>
          <w:rFonts w:ascii="Times New Roman" w:eastAsia="Times New Roman" w:hAnsi="Times New Roman" w:cs="Times New Roman"/>
          <w:color w:val="auto"/>
        </w:rPr>
        <w:t>: increase 3% per year</w:t>
      </w:r>
    </w:p>
    <w:p w14:paraId="78AF20CD"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Groceries</w:t>
      </w:r>
      <w:r w:rsidRPr="00546E89">
        <w:rPr>
          <w:rFonts w:ascii="Times New Roman" w:eastAsia="Times New Roman" w:hAnsi="Times New Roman" w:cs="Times New Roman"/>
          <w:color w:val="auto"/>
        </w:rPr>
        <w:t>: increase 3% per year</w:t>
      </w:r>
    </w:p>
    <w:p w14:paraId="718A44D1"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Entertainment</w:t>
      </w:r>
      <w:r w:rsidRPr="00546E89">
        <w:rPr>
          <w:rFonts w:ascii="Times New Roman" w:eastAsia="Times New Roman" w:hAnsi="Times New Roman" w:cs="Times New Roman"/>
          <w:color w:val="auto"/>
        </w:rPr>
        <w:t>: increase 3% per year</w:t>
      </w:r>
    </w:p>
    <w:p w14:paraId="607EF8F0"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Collection</w:t>
      </w:r>
      <w:r w:rsidRPr="00546E89">
        <w:rPr>
          <w:rFonts w:ascii="Times New Roman" w:eastAsia="Times New Roman" w:hAnsi="Times New Roman" w:cs="Times New Roman"/>
          <w:color w:val="auto"/>
        </w:rPr>
        <w:t>: increase 3% per year</w:t>
      </w:r>
    </w:p>
    <w:p w14:paraId="02210880"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Transportation</w:t>
      </w:r>
      <w:r w:rsidRPr="00546E89">
        <w:rPr>
          <w:rFonts w:ascii="Times New Roman" w:eastAsia="Times New Roman" w:hAnsi="Times New Roman" w:cs="Times New Roman"/>
          <w:color w:val="auto"/>
        </w:rPr>
        <w:t>: increase 3% per year</w:t>
      </w:r>
    </w:p>
    <w:p w14:paraId="484FCCE6"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Utilities</w:t>
      </w:r>
      <w:r w:rsidRPr="00546E89">
        <w:rPr>
          <w:rFonts w:ascii="Times New Roman" w:eastAsia="Times New Roman" w:hAnsi="Times New Roman" w:cs="Times New Roman"/>
          <w:color w:val="auto"/>
        </w:rPr>
        <w:t>: increase 3% per year</w:t>
      </w:r>
    </w:p>
    <w:p w14:paraId="38746874"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Investment</w:t>
      </w:r>
      <w:r w:rsidRPr="00546E89">
        <w:rPr>
          <w:rFonts w:ascii="Times New Roman" w:eastAsia="Times New Roman" w:hAnsi="Times New Roman" w:cs="Times New Roman"/>
          <w:color w:val="auto"/>
        </w:rPr>
        <w:t>: 15% of income</w:t>
      </w:r>
    </w:p>
    <w:p w14:paraId="64D7ECE6"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Expense</w:t>
      </w:r>
      <w:r w:rsidRPr="00546E89">
        <w:rPr>
          <w:rFonts w:ascii="Times New Roman" w:eastAsia="Times New Roman" w:hAnsi="Times New Roman" w:cs="Times New Roman"/>
          <w:color w:val="auto"/>
        </w:rPr>
        <w:t>: 80% of income</w:t>
      </w:r>
    </w:p>
    <w:p w14:paraId="4AA82DB0"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Credit card expense</w:t>
      </w:r>
      <w:r w:rsidRPr="00546E89">
        <w:rPr>
          <w:rFonts w:ascii="Times New Roman" w:eastAsia="Times New Roman" w:hAnsi="Times New Roman" w:cs="Times New Roman"/>
          <w:color w:val="auto"/>
        </w:rPr>
        <w:t>: 40% of expense</w:t>
      </w:r>
    </w:p>
    <w:p w14:paraId="30ED95A0" w14:textId="77777777" w:rsidR="0038625F" w:rsidRPr="00546E89" w:rsidRDefault="00546E89">
      <w:pPr>
        <w:spacing w:line="360" w:lineRule="auto"/>
        <w:rPr>
          <w:rFonts w:ascii="Times New Roman" w:hAnsi="Times New Roman" w:cs="Times New Roman"/>
          <w:color w:val="auto"/>
        </w:rPr>
      </w:pPr>
      <w:r w:rsidRPr="00546E89">
        <w:rPr>
          <w:rFonts w:ascii="Times New Roman" w:eastAsia="Times New Roman" w:hAnsi="Times New Roman" w:cs="Times New Roman"/>
          <w:b/>
          <w:bCs/>
          <w:color w:val="auto"/>
        </w:rPr>
        <w:t>Retirement income</w:t>
      </w:r>
      <w:r w:rsidRPr="00546E89">
        <w:rPr>
          <w:rFonts w:ascii="Times New Roman" w:eastAsia="Times New Roman" w:hAnsi="Times New Roman" w:cs="Times New Roman"/>
          <w:color w:val="auto"/>
        </w:rPr>
        <w:t>: 90% of last year expense before retirement and reinvestment in bond fund at 3.6% per year.</w:t>
      </w:r>
    </w:p>
    <w:p w14:paraId="2591E90D" w14:textId="77777777" w:rsidR="0038625F" w:rsidRPr="00546E89" w:rsidRDefault="0038625F">
      <w:pPr>
        <w:spacing w:line="360" w:lineRule="auto"/>
        <w:rPr>
          <w:rFonts w:ascii="Times New Roman" w:hAnsi="Times New Roman" w:cs="Times New Roman"/>
          <w:color w:val="auto"/>
        </w:rPr>
      </w:pPr>
    </w:p>
    <w:p w14:paraId="69A66DF7" w14:textId="77777777" w:rsidR="0038625F" w:rsidRPr="00546E89" w:rsidRDefault="0038625F">
      <w:pPr>
        <w:spacing w:line="360" w:lineRule="auto"/>
        <w:rPr>
          <w:color w:val="auto"/>
        </w:rPr>
      </w:pPr>
    </w:p>
    <w:sectPr w:rsidR="0038625F" w:rsidRPr="00546E89">
      <w:footerReference w:type="default" r:id="rId9"/>
      <w:pgSz w:w="11904" w:h="16836"/>
      <w:pgMar w:top="1440" w:right="1440" w:bottom="1440" w:left="1440" w:header="720" w:footer="720" w:gutter="0"/>
      <w:pgNumType w:start="1"/>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D02CB" w14:textId="77777777" w:rsidR="00B51B21" w:rsidRDefault="00B51B21">
      <w:r>
        <w:separator/>
      </w:r>
    </w:p>
  </w:endnote>
  <w:endnote w:type="continuationSeparator" w:id="0">
    <w:p w14:paraId="2D33A8A5" w14:textId="77777777" w:rsidR="00B51B21" w:rsidRDefault="00B51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19382" w14:textId="77777777" w:rsidR="00D20A8C" w:rsidRDefault="00D20A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0E0BC1" w14:textId="77777777" w:rsidR="00B51B21" w:rsidRDefault="00B51B21">
      <w:r>
        <w:separator/>
      </w:r>
    </w:p>
  </w:footnote>
  <w:footnote w:type="continuationSeparator" w:id="0">
    <w:p w14:paraId="2C8D2AAD" w14:textId="77777777" w:rsidR="00B51B21" w:rsidRDefault="00B51B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4B1025"/>
    <w:multiLevelType w:val="multilevel"/>
    <w:tmpl w:val="16F62C18"/>
    <w:lvl w:ilvl="0">
      <w:start w:val="1"/>
      <w:numFmt w:val="decimal"/>
      <w:lvlText w:val="%1."/>
      <w:lvlJc w:val="left"/>
      <w:pPr>
        <w:ind w:left="360" w:firstLine="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
  <w:rsids>
    <w:rsidRoot w:val="0038625F"/>
    <w:rsid w:val="000005EA"/>
    <w:rsid w:val="00075288"/>
    <w:rsid w:val="002A599D"/>
    <w:rsid w:val="0032069A"/>
    <w:rsid w:val="003775A2"/>
    <w:rsid w:val="0038625F"/>
    <w:rsid w:val="0044164E"/>
    <w:rsid w:val="00546E89"/>
    <w:rsid w:val="00572CA8"/>
    <w:rsid w:val="006B6017"/>
    <w:rsid w:val="00775DCE"/>
    <w:rsid w:val="008D24AA"/>
    <w:rsid w:val="00AA475E"/>
    <w:rsid w:val="00B51B21"/>
    <w:rsid w:val="00B80240"/>
    <w:rsid w:val="00D20A8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F4AB"/>
  <w15:docId w15:val="{F83930F1-DE01-4637-A4EF-6D4531AA0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4"/>
        <w:szCs w:val="24"/>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pPr>
      <w:contextualSpacing/>
    </w:pPr>
    <w:rPr>
      <w:rFonts w:ascii="Arial" w:eastAsia="Arial" w:hAnsi="Arial" w:cs="Arial"/>
      <w:sz w:val="22"/>
      <w:szCs w:val="22"/>
    </w:rPr>
    <w:tblPr>
      <w:tblStyleRowBandSize w:val="1"/>
      <w:tblStyleColBandSize w:val="1"/>
      <w:tblInd w:w="0" w:type="dxa"/>
      <w:tblCellMar>
        <w:top w:w="0" w:type="dxa"/>
        <w:left w:w="115" w:type="dxa"/>
        <w:bottom w:w="0" w:type="dxa"/>
        <w:right w:w="115" w:type="dxa"/>
      </w:tblCellMar>
    </w:tblPr>
  </w:style>
  <w:style w:type="table" w:styleId="TableGrid">
    <w:name w:val="Table Grid"/>
    <w:basedOn w:val="TableNormal"/>
    <w:uiPriority w:val="39"/>
    <w:rsid w:val="00546E89"/>
    <w:rPr>
      <w:rFonts w:asciiTheme="minorHAnsi" w:eastAsiaTheme="minorHAnsi" w:hAnsiTheme="minorHAnsi" w:cstheme="minorBidi"/>
      <w:color w:val="auto"/>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15</Pages>
  <Words>4051</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mikk inchayanunth</cp:lastModifiedBy>
  <cp:revision>5</cp:revision>
  <dcterms:created xsi:type="dcterms:W3CDTF">2016-05-13T19:11:00Z</dcterms:created>
  <dcterms:modified xsi:type="dcterms:W3CDTF">2016-05-13T19:33:00Z</dcterms:modified>
</cp:coreProperties>
</file>