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363ACE" w14:textId="77777777" w:rsidR="001004A6" w:rsidRDefault="001004A6" w:rsidP="00DF19A6">
      <w:pPr>
        <w:rPr>
          <w:rFonts w:ascii="Times New Roman" w:hAnsi="Times New Roman"/>
        </w:rPr>
      </w:pPr>
      <w:r>
        <w:rPr>
          <w:rFonts w:ascii="Times New Roman" w:hAnsi="Times New Roman"/>
        </w:rPr>
        <w:t>5704640969</w:t>
      </w:r>
    </w:p>
    <w:p w14:paraId="257AE38E" w14:textId="77777777" w:rsidR="001004A6" w:rsidRDefault="001004A6" w:rsidP="00DF19A6">
      <w:pPr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Napassorn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Pawakaranond</w:t>
      </w:r>
      <w:proofErr w:type="spellEnd"/>
    </w:p>
    <w:p w14:paraId="767875A8" w14:textId="77777777" w:rsidR="001004A6" w:rsidRDefault="001004A6" w:rsidP="00DF19A6">
      <w:pPr>
        <w:rPr>
          <w:rFonts w:ascii="Times New Roman" w:hAnsi="Times New Roman"/>
        </w:rPr>
      </w:pPr>
      <w:r>
        <w:rPr>
          <w:rFonts w:ascii="Times New Roman" w:hAnsi="Times New Roman"/>
        </w:rPr>
        <w:t>FN 281</w:t>
      </w:r>
    </w:p>
    <w:p w14:paraId="06469B48" w14:textId="77777777" w:rsidR="001004A6" w:rsidRDefault="001004A6" w:rsidP="00DF19A6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Individual Assignment </w:t>
      </w:r>
    </w:p>
    <w:p w14:paraId="5DBFC656" w14:textId="77777777" w:rsidR="001004A6" w:rsidRDefault="001004A6" w:rsidP="00DF19A6">
      <w:pPr>
        <w:rPr>
          <w:rFonts w:ascii="Times New Roman" w:hAnsi="Times New Roman"/>
        </w:rPr>
      </w:pPr>
      <w:bookmarkStart w:id="0" w:name="_GoBack"/>
      <w:bookmarkEnd w:id="0"/>
    </w:p>
    <w:p w14:paraId="2128BF64" w14:textId="77777777" w:rsidR="00DF19A6" w:rsidRPr="00DF19A6" w:rsidRDefault="00197C9B" w:rsidP="00DF19A6">
      <w:pPr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 w:rsidR="00DF19A6" w:rsidRPr="00DF19A6">
        <w:rPr>
          <w:rFonts w:ascii="Times New Roman" w:hAnsi="Times New Roman"/>
        </w:rPr>
        <w:t>What type of housing would you suggest for people in the following life situations?</w:t>
      </w:r>
    </w:p>
    <w:p w14:paraId="33431341" w14:textId="77777777" w:rsidR="005B7B27" w:rsidRPr="00DF19A6" w:rsidRDefault="00DF19A6" w:rsidP="00DF19A6">
      <w:pPr>
        <w:pStyle w:val="ListParagraph"/>
        <w:numPr>
          <w:ilvl w:val="0"/>
          <w:numId w:val="1"/>
        </w:numPr>
        <w:rPr>
          <w:rFonts w:ascii="Times New Roman" w:hAnsi="Times New Roman"/>
          <w:color w:val="1F3864" w:themeColor="accent1" w:themeShade="80"/>
        </w:rPr>
      </w:pPr>
      <w:r w:rsidRPr="00DF19A6">
        <w:rPr>
          <w:rFonts w:ascii="Times New Roman" w:hAnsi="Times New Roman"/>
          <w:color w:val="000000" w:themeColor="text1"/>
        </w:rPr>
        <w:t>A single parent with two-age children</w:t>
      </w:r>
      <w:r w:rsidRPr="00DF19A6">
        <w:rPr>
          <w:rFonts w:ascii="Times New Roman" w:hAnsi="Times New Roman"/>
          <w:color w:val="1F3864" w:themeColor="accent1" w:themeShade="80"/>
        </w:rPr>
        <w:t>.</w:t>
      </w:r>
    </w:p>
    <w:p w14:paraId="2F4679BC" w14:textId="77777777" w:rsidR="00DF19A6" w:rsidRPr="00DF19A6" w:rsidRDefault="00DF19A6" w:rsidP="00DF19A6">
      <w:pPr>
        <w:pStyle w:val="ListParagraph"/>
        <w:numPr>
          <w:ilvl w:val="0"/>
          <w:numId w:val="11"/>
        </w:numPr>
        <w:rPr>
          <w:rFonts w:ascii="Times New Roman" w:hAnsi="Times New Roman"/>
          <w:color w:val="1F3864" w:themeColor="accent1" w:themeShade="80"/>
        </w:rPr>
      </w:pPr>
      <w:r w:rsidRPr="00DF19A6">
        <w:rPr>
          <w:rFonts w:ascii="Times New Roman" w:hAnsi="Times New Roman"/>
          <w:color w:val="1F3864" w:themeColor="accent1" w:themeShade="80"/>
        </w:rPr>
        <w:t>A condo with two bedrooms or a house</w:t>
      </w:r>
    </w:p>
    <w:p w14:paraId="3DB8E1F6" w14:textId="77777777" w:rsidR="00DF19A6" w:rsidRPr="00DF19A6" w:rsidRDefault="00DF19A6" w:rsidP="00DF19A6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 w:rsidRPr="00DF19A6">
        <w:rPr>
          <w:rFonts w:ascii="Times New Roman" w:hAnsi="Times New Roman"/>
        </w:rPr>
        <w:t>A two-income couple without children.</w:t>
      </w:r>
    </w:p>
    <w:p w14:paraId="78C16AD6" w14:textId="77777777" w:rsidR="00DF19A6" w:rsidRPr="00DF19A6" w:rsidRDefault="00DF19A6" w:rsidP="00DF19A6">
      <w:pPr>
        <w:pStyle w:val="ListParagraph"/>
        <w:numPr>
          <w:ilvl w:val="0"/>
          <w:numId w:val="7"/>
        </w:numPr>
        <w:rPr>
          <w:rFonts w:ascii="Times New Roman" w:hAnsi="Times New Roman"/>
          <w:color w:val="1F3864" w:themeColor="accent1" w:themeShade="80"/>
        </w:rPr>
      </w:pPr>
      <w:r w:rsidRPr="00DF19A6">
        <w:rPr>
          <w:rFonts w:ascii="Times New Roman" w:hAnsi="Times New Roman"/>
          <w:color w:val="1F3864" w:themeColor="accent1" w:themeShade="80"/>
        </w:rPr>
        <w:t>A condo with two bedrooms</w:t>
      </w:r>
    </w:p>
    <w:p w14:paraId="2F2C9718" w14:textId="77777777" w:rsidR="00DF19A6" w:rsidRPr="00DF19A6" w:rsidRDefault="00DF19A6" w:rsidP="00DF19A6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 w:rsidRPr="00DF19A6">
        <w:rPr>
          <w:rFonts w:ascii="Times New Roman" w:hAnsi="Times New Roman"/>
        </w:rPr>
        <w:t>A person with both dependent children and a dependent parent.</w:t>
      </w:r>
    </w:p>
    <w:p w14:paraId="5CAD373A" w14:textId="77777777" w:rsidR="00DF19A6" w:rsidRPr="00DF19A6" w:rsidRDefault="00DF19A6" w:rsidP="00DF19A6">
      <w:pPr>
        <w:pStyle w:val="ListParagraph"/>
        <w:numPr>
          <w:ilvl w:val="0"/>
          <w:numId w:val="7"/>
        </w:numPr>
        <w:rPr>
          <w:rFonts w:ascii="Times New Roman" w:hAnsi="Times New Roman"/>
          <w:color w:val="1F3864" w:themeColor="accent1" w:themeShade="80"/>
        </w:rPr>
      </w:pPr>
      <w:r w:rsidRPr="00DF19A6">
        <w:rPr>
          <w:rFonts w:ascii="Times New Roman" w:hAnsi="Times New Roman"/>
          <w:color w:val="1F3864" w:themeColor="accent1" w:themeShade="80"/>
        </w:rPr>
        <w:t>A house</w:t>
      </w:r>
    </w:p>
    <w:p w14:paraId="7C2C9F28" w14:textId="77777777" w:rsidR="00DF19A6" w:rsidRPr="00DF19A6" w:rsidRDefault="00DF19A6" w:rsidP="00DF19A6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 w:rsidRPr="00DF19A6">
        <w:rPr>
          <w:rFonts w:ascii="Times New Roman" w:hAnsi="Times New Roman"/>
        </w:rPr>
        <w:t>A couple near retirement with grown children.</w:t>
      </w:r>
    </w:p>
    <w:p w14:paraId="56E2C1BC" w14:textId="77777777" w:rsidR="00DF19A6" w:rsidRPr="00DF19A6" w:rsidRDefault="00DF19A6" w:rsidP="00DF19A6">
      <w:pPr>
        <w:pStyle w:val="ListParagraph"/>
        <w:numPr>
          <w:ilvl w:val="0"/>
          <w:numId w:val="7"/>
        </w:numPr>
        <w:rPr>
          <w:rFonts w:ascii="Times New Roman" w:hAnsi="Times New Roman"/>
          <w:color w:val="1F3864" w:themeColor="accent1" w:themeShade="80"/>
        </w:rPr>
      </w:pPr>
      <w:r w:rsidRPr="00DF19A6">
        <w:rPr>
          <w:rFonts w:ascii="Times New Roman" w:hAnsi="Times New Roman"/>
          <w:color w:val="1F3864" w:themeColor="accent1" w:themeShade="80"/>
        </w:rPr>
        <w:t>A house</w:t>
      </w:r>
    </w:p>
    <w:p w14:paraId="542F1B0B" w14:textId="77777777" w:rsidR="00DF19A6" w:rsidRDefault="00DF19A6" w:rsidP="00DF19A6">
      <w:pPr>
        <w:rPr>
          <w:rFonts w:ascii="Times New Roman" w:hAnsi="Times New Roman"/>
        </w:rPr>
      </w:pPr>
    </w:p>
    <w:p w14:paraId="2E2D555B" w14:textId="77777777" w:rsidR="00DF19A6" w:rsidRDefault="00197C9B" w:rsidP="00DF19A6">
      <w:pPr>
        <w:rPr>
          <w:rFonts w:ascii="Times New Roman" w:hAnsi="Times New Roman"/>
        </w:rPr>
      </w:pPr>
      <w:r>
        <w:rPr>
          <w:rFonts w:ascii="Times New Roman" w:hAnsi="Times New Roman"/>
        </w:rPr>
        <w:t>2.</w:t>
      </w:r>
      <w:r w:rsidR="00DF19A6">
        <w:rPr>
          <w:rFonts w:ascii="Times New Roman" w:hAnsi="Times New Roman"/>
        </w:rPr>
        <w:t xml:space="preserve">Which </w:t>
      </w:r>
      <w:r w:rsidR="00DF19A6" w:rsidRPr="00DF19A6">
        <w:rPr>
          <w:rFonts w:ascii="Times New Roman" w:hAnsi="Times New Roman"/>
        </w:rPr>
        <w:t>mortgage would result in higher total payment</w:t>
      </w:r>
      <w:r w:rsidR="00DF19A6">
        <w:rPr>
          <w:rFonts w:ascii="Times New Roman" w:hAnsi="Times New Roman"/>
        </w:rPr>
        <w:t>s?</w:t>
      </w:r>
    </w:p>
    <w:p w14:paraId="1C304E2A" w14:textId="77777777" w:rsidR="00DF19A6" w:rsidRDefault="00DF19A6" w:rsidP="00DF19A6">
      <w:pPr>
        <w:rPr>
          <w:rFonts w:ascii="Times New Roman" w:hAnsi="Times New Roman"/>
        </w:rPr>
      </w:pPr>
      <w:r>
        <w:rPr>
          <w:rFonts w:ascii="Times New Roman" w:hAnsi="Times New Roman"/>
        </w:rPr>
        <w:t>Mortgage A: $970 a month for 30 years</w:t>
      </w:r>
    </w:p>
    <w:p w14:paraId="04336D64" w14:textId="77777777" w:rsidR="00DF19A6" w:rsidRDefault="00DF19A6" w:rsidP="00DF19A6">
      <w:pPr>
        <w:rPr>
          <w:rFonts w:ascii="Times New Roman" w:hAnsi="Times New Roman"/>
        </w:rPr>
      </w:pPr>
      <w:r>
        <w:rPr>
          <w:rFonts w:ascii="Times New Roman" w:hAnsi="Times New Roman"/>
        </w:rPr>
        <w:t>Mortgage B: $760 a month for 5 years and $1005 for 25 years</w:t>
      </w:r>
    </w:p>
    <w:p w14:paraId="43F8376C" w14:textId="77777777" w:rsidR="00DF19A6" w:rsidRDefault="00DF19A6" w:rsidP="00DF19A6">
      <w:pPr>
        <w:ind w:firstLine="720"/>
        <w:rPr>
          <w:rFonts w:ascii="Times New Roman" w:hAnsi="Times New Roman"/>
          <w:color w:val="1F3864" w:themeColor="accent1" w:themeShade="80"/>
        </w:rPr>
      </w:pPr>
      <w:r>
        <w:rPr>
          <w:rFonts w:ascii="Times New Roman" w:hAnsi="Times New Roman"/>
          <w:color w:val="1F3864" w:themeColor="accent1" w:themeShade="80"/>
        </w:rPr>
        <w:t>Since 1 year = 12 months</w:t>
      </w:r>
    </w:p>
    <w:p w14:paraId="2472F683" w14:textId="77777777" w:rsidR="00DF19A6" w:rsidRDefault="00DF19A6" w:rsidP="00DF19A6">
      <w:pPr>
        <w:rPr>
          <w:rFonts w:ascii="Times New Roman" w:hAnsi="Times New Roman"/>
          <w:color w:val="1F3864" w:themeColor="accent1" w:themeShade="80"/>
        </w:rPr>
      </w:pPr>
      <w:r>
        <w:rPr>
          <w:rFonts w:ascii="Times New Roman" w:hAnsi="Times New Roman"/>
          <w:color w:val="1F3864" w:themeColor="accent1" w:themeShade="80"/>
        </w:rPr>
        <w:t xml:space="preserve">For Mortgage A: </w:t>
      </w:r>
      <w:r w:rsidR="00197C9B">
        <w:rPr>
          <w:rFonts w:ascii="Times New Roman" w:hAnsi="Times New Roman"/>
          <w:color w:val="1F3864" w:themeColor="accent1" w:themeShade="80"/>
        </w:rPr>
        <w:t>$</w:t>
      </w:r>
      <w:r>
        <w:rPr>
          <w:rFonts w:ascii="Times New Roman" w:hAnsi="Times New Roman"/>
          <w:color w:val="1F3864" w:themeColor="accent1" w:themeShade="80"/>
        </w:rPr>
        <w:t xml:space="preserve">970*(30*12) = </w:t>
      </w:r>
      <w:r w:rsidR="00197C9B">
        <w:rPr>
          <w:rFonts w:ascii="Times New Roman" w:hAnsi="Times New Roman"/>
          <w:color w:val="1F3864" w:themeColor="accent1" w:themeShade="80"/>
        </w:rPr>
        <w:t>$349,200</w:t>
      </w:r>
    </w:p>
    <w:p w14:paraId="6967D5FB" w14:textId="77777777" w:rsidR="00540D41" w:rsidRDefault="00197C9B" w:rsidP="00DF19A6">
      <w:pPr>
        <w:rPr>
          <w:rFonts w:ascii="Times New Roman" w:hAnsi="Times New Roman"/>
          <w:color w:val="1F3864" w:themeColor="accent1" w:themeShade="80"/>
        </w:rPr>
      </w:pPr>
      <w:r>
        <w:rPr>
          <w:rFonts w:ascii="Times New Roman" w:hAnsi="Times New Roman"/>
          <w:color w:val="1F3864" w:themeColor="accent1" w:themeShade="80"/>
        </w:rPr>
        <w:t>For Mortgage B: $760*(15*12) + $1005*(25*12) = $45,600 + $301,500 = $347,100</w:t>
      </w:r>
    </w:p>
    <w:p w14:paraId="4F88E895" w14:textId="77777777" w:rsidR="00540D41" w:rsidRDefault="00540D41" w:rsidP="00DF19A6">
      <w:pPr>
        <w:rPr>
          <w:rFonts w:ascii="Times New Roman" w:hAnsi="Times New Roman"/>
          <w:color w:val="1F3864" w:themeColor="accent1" w:themeShade="80"/>
        </w:rPr>
      </w:pPr>
      <w:r>
        <w:rPr>
          <w:rFonts w:ascii="Times New Roman" w:hAnsi="Times New Roman"/>
          <w:color w:val="1F3864" w:themeColor="accent1" w:themeShade="80"/>
        </w:rPr>
        <w:t>Mortgage A results in higher total payment than those of Mortgage B.</w:t>
      </w:r>
    </w:p>
    <w:p w14:paraId="524F7345" w14:textId="77777777" w:rsidR="00540D41" w:rsidRDefault="00540D41" w:rsidP="00DF19A6">
      <w:pPr>
        <w:rPr>
          <w:rFonts w:ascii="Times New Roman" w:hAnsi="Times New Roman"/>
          <w:color w:val="1F3864" w:themeColor="accent1" w:themeShade="80"/>
        </w:rPr>
      </w:pPr>
    </w:p>
    <w:p w14:paraId="4D06016C" w14:textId="77777777" w:rsidR="00540D41" w:rsidRDefault="00BC796A" w:rsidP="00DF19A6">
      <w:pPr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3.What are the two main types of consumer credit?</w:t>
      </w:r>
    </w:p>
    <w:p w14:paraId="7A716087" w14:textId="77777777" w:rsidR="00BB7C70" w:rsidRPr="00F77F33" w:rsidRDefault="00BB7C70" w:rsidP="00DF19A6">
      <w:pPr>
        <w:rPr>
          <w:rFonts w:ascii="Times New Roman" w:hAnsi="Times New Roman"/>
          <w:color w:val="1F3864" w:themeColor="accent1" w:themeShade="80"/>
        </w:rPr>
      </w:pPr>
      <w:r w:rsidRPr="00F77F33">
        <w:rPr>
          <w:rFonts w:ascii="Times New Roman" w:hAnsi="Times New Roman"/>
          <w:color w:val="1F3864" w:themeColor="accent1" w:themeShade="80"/>
        </w:rPr>
        <w:t>The two main types of consumer credit are</w:t>
      </w:r>
      <w:r w:rsidR="00F77F33" w:rsidRPr="00F77F33">
        <w:rPr>
          <w:rFonts w:ascii="Times New Roman" w:hAnsi="Times New Roman"/>
          <w:color w:val="1F3864" w:themeColor="accent1" w:themeShade="80"/>
        </w:rPr>
        <w:t xml:space="preserve"> closed-end and open-end.</w:t>
      </w:r>
    </w:p>
    <w:p w14:paraId="6A910224" w14:textId="77777777" w:rsidR="00F77F33" w:rsidRDefault="00F77F33" w:rsidP="00DF19A6">
      <w:pPr>
        <w:rPr>
          <w:rFonts w:ascii="Times New Roman" w:hAnsi="Times New Roman"/>
          <w:color w:val="1F3864" w:themeColor="accent1" w:themeShade="80"/>
        </w:rPr>
      </w:pPr>
      <w:r w:rsidRPr="00F77F33">
        <w:rPr>
          <w:rFonts w:ascii="Times New Roman" w:hAnsi="Times New Roman"/>
          <w:color w:val="1F3864" w:themeColor="accent1" w:themeShade="80"/>
        </w:rPr>
        <w:t>With closed-end</w:t>
      </w:r>
      <w:r>
        <w:rPr>
          <w:rFonts w:ascii="Times New Roman" w:hAnsi="Times New Roman"/>
          <w:color w:val="1F3864" w:themeColor="accent1" w:themeShade="80"/>
        </w:rPr>
        <w:t xml:space="preserve"> credit, the borrower pays back a one-time loan in a specific number of payments in a specific period of time.</w:t>
      </w:r>
    </w:p>
    <w:p w14:paraId="580C1CE2" w14:textId="77777777" w:rsidR="00BC796A" w:rsidRPr="00BC796A" w:rsidRDefault="00F77F33" w:rsidP="00DF19A6">
      <w:pPr>
        <w:rPr>
          <w:rFonts w:ascii="Times New Roman" w:hAnsi="Times New Roman"/>
          <w:color w:val="1F3864" w:themeColor="accent1" w:themeShade="80"/>
        </w:rPr>
      </w:pPr>
      <w:r>
        <w:rPr>
          <w:rFonts w:ascii="Times New Roman" w:hAnsi="Times New Roman"/>
          <w:color w:val="1F3864" w:themeColor="accent1" w:themeShade="80"/>
        </w:rPr>
        <w:t>With open-end credit, the borrower is allowed to take loans on a continuous basis and is billed for partial payments periodically.</w:t>
      </w:r>
    </w:p>
    <w:p w14:paraId="63BCE2F7" w14:textId="77777777" w:rsidR="00BC796A" w:rsidRDefault="00BC796A" w:rsidP="00DF19A6">
      <w:pPr>
        <w:rPr>
          <w:rFonts w:ascii="Times New Roman" w:hAnsi="Times New Roman"/>
          <w:color w:val="000000" w:themeColor="text1"/>
        </w:rPr>
      </w:pPr>
    </w:p>
    <w:p w14:paraId="605C07E7" w14:textId="77777777" w:rsidR="00BC796A" w:rsidRDefault="00BC796A" w:rsidP="00DF19A6">
      <w:pPr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4.What are the general rules of measuring credit capacity?</w:t>
      </w:r>
    </w:p>
    <w:p w14:paraId="45A81185" w14:textId="77777777" w:rsidR="00BC796A" w:rsidRPr="00BC796A" w:rsidRDefault="00BC796A" w:rsidP="00DF19A6">
      <w:pPr>
        <w:rPr>
          <w:rFonts w:ascii="Times New Roman" w:hAnsi="Times New Roman"/>
          <w:color w:val="1F3864" w:themeColor="accent1" w:themeShade="80"/>
        </w:rPr>
      </w:pPr>
      <w:r>
        <w:rPr>
          <w:rFonts w:ascii="Times New Roman" w:hAnsi="Times New Roman"/>
          <w:color w:val="1F3864" w:themeColor="accent1" w:themeShade="80"/>
        </w:rPr>
        <w:t>The general rules of measuring credit capacity are debt</w:t>
      </w:r>
      <w:r w:rsidR="00BB7C70">
        <w:rPr>
          <w:rFonts w:ascii="Times New Roman" w:hAnsi="Times New Roman"/>
          <w:color w:val="1F3864" w:themeColor="accent1" w:themeShade="80"/>
        </w:rPr>
        <w:t>-to-income ratio and debt-to-</w:t>
      </w:r>
      <w:r w:rsidR="00ED76AC">
        <w:rPr>
          <w:rFonts w:ascii="Times New Roman" w:hAnsi="Times New Roman"/>
          <w:color w:val="1F3864" w:themeColor="accent1" w:themeShade="80"/>
        </w:rPr>
        <w:t>equity</w:t>
      </w:r>
      <w:r>
        <w:rPr>
          <w:rFonts w:ascii="Times New Roman" w:hAnsi="Times New Roman"/>
          <w:color w:val="1F3864" w:themeColor="accent1" w:themeShade="80"/>
        </w:rPr>
        <w:t xml:space="preserve"> ratio</w:t>
      </w:r>
      <w:r w:rsidR="00BB7C70">
        <w:rPr>
          <w:rFonts w:ascii="Times New Roman" w:hAnsi="Times New Roman"/>
          <w:color w:val="1F3864" w:themeColor="accent1" w:themeShade="80"/>
        </w:rPr>
        <w:t>.</w:t>
      </w:r>
    </w:p>
    <w:p w14:paraId="5BB4E4AB" w14:textId="77777777" w:rsidR="00F77F33" w:rsidRDefault="00F77F33" w:rsidP="00F77F33">
      <w:pPr>
        <w:rPr>
          <w:rFonts w:ascii="Times New Roman" w:hAnsi="Times New Roman" w:cs="Times New Roman"/>
          <w:color w:val="1F3864" w:themeColor="accent1" w:themeShade="80"/>
          <w:szCs w:val="24"/>
        </w:rPr>
      </w:pPr>
      <w:r w:rsidRPr="00F77F33">
        <w:rPr>
          <w:rFonts w:ascii="Times New Roman" w:hAnsi="Times New Roman"/>
          <w:color w:val="1F3864" w:themeColor="accent1" w:themeShade="80"/>
          <w:szCs w:val="24"/>
        </w:rPr>
        <w:t>D</w:t>
      </w:r>
      <w:r w:rsidRPr="00F77F33">
        <w:rPr>
          <w:rFonts w:ascii="Times New Roman" w:hAnsi="Times New Roman"/>
          <w:color w:val="1F3864" w:themeColor="accent1" w:themeShade="80"/>
          <w:szCs w:val="24"/>
        </w:rPr>
        <w:t xml:space="preserve">ebt-to-income ratio </w:t>
      </w:r>
      <w:r w:rsidRPr="00F77F33">
        <w:rPr>
          <w:rFonts w:ascii="Times New Roman" w:hAnsi="Times New Roman" w:cs="Times New Roman"/>
          <w:color w:val="1F3864" w:themeColor="accent1" w:themeShade="80"/>
          <w:szCs w:val="24"/>
        </w:rPr>
        <w:t>measure an individual’s ability to manage monthly payment and repay debts.</w:t>
      </w:r>
    </w:p>
    <w:p w14:paraId="45B56DA8" w14:textId="77777777" w:rsidR="00596598" w:rsidRPr="00F77F33" w:rsidRDefault="00596598" w:rsidP="00F77F33">
      <w:pPr>
        <w:rPr>
          <w:rFonts w:ascii="Times New Roman" w:hAnsi="Times New Roman" w:cs="Times New Roman"/>
          <w:color w:val="1F3864" w:themeColor="accent1" w:themeShade="80"/>
          <w:szCs w:val="24"/>
        </w:rPr>
      </w:pPr>
      <w:r>
        <w:rPr>
          <w:rFonts w:ascii="Times New Roman" w:hAnsi="Times New Roman"/>
          <w:color w:val="1F3864" w:themeColor="accent1" w:themeShade="80"/>
        </w:rPr>
        <w:t>D</w:t>
      </w:r>
      <w:r>
        <w:rPr>
          <w:rFonts w:ascii="Times New Roman" w:hAnsi="Times New Roman"/>
          <w:color w:val="1F3864" w:themeColor="accent1" w:themeShade="80"/>
        </w:rPr>
        <w:t>ebt-to-equity ratio</w:t>
      </w:r>
      <w:r w:rsidRPr="00596598">
        <w:rPr>
          <w:rFonts w:ascii="Times New Roman" w:hAnsi="Times New Roman" w:cs="Times New Roman"/>
          <w:color w:val="1F3864" w:themeColor="accent1" w:themeShade="80"/>
          <w:szCs w:val="24"/>
        </w:rPr>
        <w:t xml:space="preserve"> indicates how much </w:t>
      </w:r>
      <w:hyperlink r:id="rId5" w:history="1">
        <w:r w:rsidRPr="00596598">
          <w:rPr>
            <w:rFonts w:ascii="Times New Roman" w:hAnsi="Times New Roman" w:cs="Times New Roman"/>
            <w:color w:val="1F3864" w:themeColor="accent1" w:themeShade="80"/>
            <w:szCs w:val="24"/>
          </w:rPr>
          <w:t>debt</w:t>
        </w:r>
      </w:hyperlink>
      <w:r>
        <w:rPr>
          <w:rFonts w:ascii="Times New Roman" w:hAnsi="Times New Roman" w:cs="Times New Roman"/>
          <w:color w:val="1F3864" w:themeColor="accent1" w:themeShade="80"/>
          <w:szCs w:val="24"/>
        </w:rPr>
        <w:t xml:space="preserve"> a person is using to finance his</w:t>
      </w:r>
      <w:r w:rsidRPr="00596598">
        <w:rPr>
          <w:rFonts w:ascii="Times New Roman" w:hAnsi="Times New Roman" w:cs="Times New Roman"/>
          <w:color w:val="1F3864" w:themeColor="accent1" w:themeShade="80"/>
          <w:szCs w:val="24"/>
        </w:rPr>
        <w:t xml:space="preserve"> </w:t>
      </w:r>
      <w:hyperlink r:id="rId6" w:history="1">
        <w:r w:rsidRPr="00596598">
          <w:rPr>
            <w:rFonts w:ascii="Times New Roman" w:hAnsi="Times New Roman" w:cs="Times New Roman"/>
            <w:color w:val="1F3864" w:themeColor="accent1" w:themeShade="80"/>
            <w:szCs w:val="24"/>
          </w:rPr>
          <w:t>assets</w:t>
        </w:r>
      </w:hyperlink>
      <w:r w:rsidRPr="00596598">
        <w:rPr>
          <w:rFonts w:ascii="Times New Roman" w:hAnsi="Times New Roman" w:cs="Times New Roman"/>
          <w:color w:val="1F3864" w:themeColor="accent1" w:themeShade="80"/>
          <w:szCs w:val="24"/>
        </w:rPr>
        <w:t xml:space="preserve"> relative to the amount of value represented in </w:t>
      </w:r>
      <w:r w:rsidR="001004A6">
        <w:rPr>
          <w:rFonts w:ascii="Times New Roman" w:hAnsi="Times New Roman" w:cs="Times New Roman"/>
          <w:color w:val="1F3864" w:themeColor="accent1" w:themeShade="80"/>
          <w:szCs w:val="24"/>
        </w:rPr>
        <w:t>your net worth.</w:t>
      </w:r>
    </w:p>
    <w:p w14:paraId="5C3C9155" w14:textId="77777777" w:rsidR="00BC796A" w:rsidRDefault="00BC796A" w:rsidP="00DF19A6">
      <w:pPr>
        <w:rPr>
          <w:rFonts w:ascii="Times New Roman" w:hAnsi="Times New Roman"/>
          <w:color w:val="000000" w:themeColor="text1"/>
        </w:rPr>
      </w:pPr>
    </w:p>
    <w:p w14:paraId="1AA058C6" w14:textId="77777777" w:rsidR="00BC796A" w:rsidRPr="00540D41" w:rsidRDefault="00BC796A" w:rsidP="00DF19A6">
      <w:pPr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5. A few years ago, Michael Tucker purchased a home for $100,000. Today, a home is worth $150,000. His remaining mortgage balance is $50,000. Assuming Michael can borrow up to 80 percent of the market value, what is the maximum amount he can borrow?</w:t>
      </w:r>
    </w:p>
    <w:p w14:paraId="147A772E" w14:textId="77777777" w:rsidR="00197C9B" w:rsidRDefault="00BC796A" w:rsidP="00DF19A6">
      <w:pPr>
        <w:rPr>
          <w:rFonts w:ascii="Times New Roman" w:hAnsi="Times New Roman"/>
          <w:color w:val="1F3864" w:themeColor="accent1" w:themeShade="80"/>
        </w:rPr>
      </w:pPr>
      <w:r>
        <w:rPr>
          <w:rFonts w:ascii="Times New Roman" w:hAnsi="Times New Roman"/>
          <w:color w:val="1F3864" w:themeColor="accent1" w:themeShade="80"/>
        </w:rPr>
        <w:t>Amount Michael can borrow = $150,000*0.8 = $120,000</w:t>
      </w:r>
    </w:p>
    <w:p w14:paraId="393ACB9F" w14:textId="77777777" w:rsidR="00BC796A" w:rsidRDefault="00BC796A" w:rsidP="00DF19A6">
      <w:pPr>
        <w:rPr>
          <w:rFonts w:ascii="Times New Roman" w:hAnsi="Times New Roman"/>
          <w:color w:val="1F3864" w:themeColor="accent1" w:themeShade="80"/>
        </w:rPr>
      </w:pPr>
      <w:r>
        <w:rPr>
          <w:rFonts w:ascii="Times New Roman" w:hAnsi="Times New Roman"/>
          <w:color w:val="1F3864" w:themeColor="accent1" w:themeShade="80"/>
        </w:rPr>
        <w:t>Michael owe = $50,000</w:t>
      </w:r>
    </w:p>
    <w:p w14:paraId="1FA2572C" w14:textId="77777777" w:rsidR="00BC796A" w:rsidRPr="00DF19A6" w:rsidRDefault="00BC796A" w:rsidP="00DF19A6">
      <w:pPr>
        <w:rPr>
          <w:rFonts w:ascii="Times New Roman" w:hAnsi="Times New Roman"/>
          <w:color w:val="1F3864" w:themeColor="accent1" w:themeShade="80"/>
        </w:rPr>
      </w:pPr>
      <w:r>
        <w:rPr>
          <w:rFonts w:ascii="Times New Roman" w:hAnsi="Times New Roman"/>
          <w:color w:val="1F3864" w:themeColor="accent1" w:themeShade="80"/>
        </w:rPr>
        <w:t xml:space="preserve">Maximum amount he can borrow = $120,000-50,000 = $70,000 </w:t>
      </w:r>
    </w:p>
    <w:sectPr w:rsidR="00BC796A" w:rsidRPr="00DF19A6" w:rsidSect="000A536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auto"/>
    <w:pitch w:val="variable"/>
    <w:sig w:usb0="81000003" w:usb1="00000000" w:usb2="00000000" w:usb3="00000000" w:csb0="00010001" w:csb1="00000000"/>
  </w:font>
  <w:font w:name="Trebuchet MS">
    <w:panose1 w:val="020B0603020202020204"/>
    <w:charset w:val="00"/>
    <w:family w:val="auto"/>
    <w:pitch w:val="variable"/>
    <w:sig w:usb0="00000287" w:usb1="00000000" w:usb2="00000000" w:usb3="00000000" w:csb0="000000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auto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D96E31"/>
    <w:multiLevelType w:val="hybridMultilevel"/>
    <w:tmpl w:val="CDF833D8"/>
    <w:lvl w:ilvl="0" w:tplc="4118A6D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034D13"/>
    <w:multiLevelType w:val="hybridMultilevel"/>
    <w:tmpl w:val="289A06A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6C9331A"/>
    <w:multiLevelType w:val="hybridMultilevel"/>
    <w:tmpl w:val="7126488C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37125A19"/>
    <w:multiLevelType w:val="hybridMultilevel"/>
    <w:tmpl w:val="6742A46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752624"/>
    <w:multiLevelType w:val="hybridMultilevel"/>
    <w:tmpl w:val="7F3ED4D2"/>
    <w:lvl w:ilvl="0" w:tplc="8CC0459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B03565"/>
    <w:multiLevelType w:val="hybridMultilevel"/>
    <w:tmpl w:val="678CFC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482267"/>
    <w:multiLevelType w:val="hybridMultilevel"/>
    <w:tmpl w:val="DF5C74A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5E2575D2"/>
    <w:multiLevelType w:val="hybridMultilevel"/>
    <w:tmpl w:val="A17ECD9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6E712614"/>
    <w:multiLevelType w:val="hybridMultilevel"/>
    <w:tmpl w:val="FE8036F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05538FD"/>
    <w:multiLevelType w:val="hybridMultilevel"/>
    <w:tmpl w:val="2B6E662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76573F37"/>
    <w:multiLevelType w:val="hybridMultilevel"/>
    <w:tmpl w:val="96D60998"/>
    <w:lvl w:ilvl="0" w:tplc="176A811C">
      <w:start w:val="1"/>
      <w:numFmt w:val="decimal"/>
      <w:lvlText w:val="%1.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0"/>
  </w:num>
  <w:num w:numId="5">
    <w:abstractNumId w:val="5"/>
  </w:num>
  <w:num w:numId="6">
    <w:abstractNumId w:val="7"/>
  </w:num>
  <w:num w:numId="7">
    <w:abstractNumId w:val="9"/>
  </w:num>
  <w:num w:numId="8">
    <w:abstractNumId w:val="2"/>
  </w:num>
  <w:num w:numId="9">
    <w:abstractNumId w:val="6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3"/>
  <w:proofState w:spelling="clean" w:grammar="clean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19A6"/>
    <w:rsid w:val="000A536A"/>
    <w:rsid w:val="001004A6"/>
    <w:rsid w:val="00197C9B"/>
    <w:rsid w:val="00416F84"/>
    <w:rsid w:val="00540D41"/>
    <w:rsid w:val="00596598"/>
    <w:rsid w:val="00BB7C70"/>
    <w:rsid w:val="00BC796A"/>
    <w:rsid w:val="00DF19A6"/>
    <w:rsid w:val="00ED76AC"/>
    <w:rsid w:val="00F77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798DC73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30"/>
        <w:lang w:val="en-US" w:eastAsia="en-US" w:bidi="th-TH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19A6"/>
    <w:pPr>
      <w:ind w:left="720"/>
      <w:contextualSpacing/>
    </w:pPr>
  </w:style>
  <w:style w:type="paragraph" w:customStyle="1" w:styleId="p1">
    <w:name w:val="p1"/>
    <w:basedOn w:val="Normal"/>
    <w:rsid w:val="00BC796A"/>
    <w:pPr>
      <w:shd w:val="clear" w:color="auto" w:fill="F7F7F7"/>
    </w:pPr>
    <w:rPr>
      <w:rFonts w:ascii="Trebuchet MS" w:hAnsi="Trebuchet MS"/>
      <w:sz w:val="21"/>
      <w:szCs w:val="21"/>
    </w:rPr>
  </w:style>
  <w:style w:type="character" w:customStyle="1" w:styleId="s1">
    <w:name w:val="s1"/>
    <w:basedOn w:val="DefaultParagraphFont"/>
    <w:rsid w:val="00BC796A"/>
  </w:style>
  <w:style w:type="paragraph" w:customStyle="1" w:styleId="p2">
    <w:name w:val="p2"/>
    <w:basedOn w:val="Normal"/>
    <w:rsid w:val="00596598"/>
    <w:rPr>
      <w:rFonts w:ascii="Helvetica" w:hAnsi="Helvetica"/>
      <w:sz w:val="23"/>
      <w:szCs w:val="23"/>
    </w:rPr>
  </w:style>
  <w:style w:type="paragraph" w:customStyle="1" w:styleId="p3">
    <w:name w:val="p3"/>
    <w:basedOn w:val="Normal"/>
    <w:rsid w:val="00596598"/>
    <w:rPr>
      <w:rFonts w:ascii="Helvetica" w:hAnsi="Helvetica"/>
      <w:color w:val="003399"/>
      <w:sz w:val="23"/>
      <w:szCs w:val="23"/>
    </w:rPr>
  </w:style>
  <w:style w:type="paragraph" w:customStyle="1" w:styleId="p4">
    <w:name w:val="p4"/>
    <w:basedOn w:val="Normal"/>
    <w:rsid w:val="00596598"/>
    <w:rPr>
      <w:rFonts w:ascii="Helvetica" w:hAnsi="Helvetica"/>
      <w:color w:val="005B9D"/>
      <w:sz w:val="23"/>
      <w:szCs w:val="23"/>
    </w:rPr>
  </w:style>
  <w:style w:type="character" w:customStyle="1" w:styleId="s2">
    <w:name w:val="s2"/>
    <w:basedOn w:val="DefaultParagraphFont"/>
    <w:rsid w:val="00596598"/>
  </w:style>
  <w:style w:type="character" w:customStyle="1" w:styleId="s3">
    <w:name w:val="s3"/>
    <w:basedOn w:val="DefaultParagraphFont"/>
    <w:rsid w:val="00596598"/>
  </w:style>
  <w:style w:type="character" w:customStyle="1" w:styleId="s4">
    <w:name w:val="s4"/>
    <w:basedOn w:val="DefaultParagraphFont"/>
    <w:rsid w:val="00596598"/>
  </w:style>
  <w:style w:type="character" w:customStyle="1" w:styleId="apple-converted-space">
    <w:name w:val="apple-converted-space"/>
    <w:basedOn w:val="DefaultParagraphFont"/>
    <w:rsid w:val="005965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86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35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9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://www.investopedia.com/terms/d/debt.asp" TargetMode="External"/><Relationship Id="rId6" Type="http://schemas.openxmlformats.org/officeDocument/2006/relationships/hyperlink" Target="http://www.investopedia.com/terms/a/asset.asp" TargetMode="Externa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308</Words>
  <Characters>1758</Characters>
  <Application>Microsoft Macintosh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2062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n.pawakaranond@gmail.com</dc:creator>
  <cp:keywords/>
  <dc:description/>
  <cp:lastModifiedBy>n.pawakaranond@gmail.com</cp:lastModifiedBy>
  <cp:revision>1</cp:revision>
  <dcterms:created xsi:type="dcterms:W3CDTF">2017-04-01T06:41:00Z</dcterms:created>
  <dcterms:modified xsi:type="dcterms:W3CDTF">2017-04-01T08:10:00Z</dcterms:modified>
</cp:coreProperties>
</file>