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4D1" w:rsidRDefault="006144D1" w:rsidP="000B1E77">
      <w:pPr>
        <w:rPr>
          <w:b/>
          <w:bCs/>
          <w:sz w:val="28"/>
          <w:szCs w:val="36"/>
          <w:u w:val="single"/>
        </w:rPr>
      </w:pPr>
      <w:r>
        <w:rPr>
          <w:b/>
          <w:bCs/>
          <w:sz w:val="28"/>
          <w:szCs w:val="36"/>
          <w:u w:val="single"/>
        </w:rPr>
        <w:t>EE212</w:t>
      </w:r>
    </w:p>
    <w:p w:rsidR="000B1E77" w:rsidRPr="002C7B2C" w:rsidRDefault="000B1E77" w:rsidP="000B1E77">
      <w:pPr>
        <w:rPr>
          <w:b/>
          <w:bCs/>
          <w:sz w:val="28"/>
          <w:szCs w:val="36"/>
          <w:u w:val="single"/>
        </w:rPr>
      </w:pPr>
      <w:r w:rsidRPr="002C7B2C">
        <w:rPr>
          <w:b/>
          <w:bCs/>
          <w:sz w:val="28"/>
          <w:szCs w:val="36"/>
          <w:u w:val="single"/>
        </w:rPr>
        <w:t xml:space="preserve">Homework </w:t>
      </w:r>
      <w:r w:rsidR="008201C6">
        <w:rPr>
          <w:b/>
          <w:bCs/>
          <w:sz w:val="28"/>
          <w:szCs w:val="36"/>
          <w:u w:val="single"/>
        </w:rPr>
        <w:t>2</w:t>
      </w:r>
    </w:p>
    <w:p w:rsidR="000B1E77" w:rsidRPr="005F0464" w:rsidRDefault="000B1E77" w:rsidP="000B1E77">
      <w:pPr>
        <w:pStyle w:val="ListParagraph"/>
        <w:numPr>
          <w:ilvl w:val="0"/>
          <w:numId w:val="1"/>
        </w:numPr>
        <w:rPr>
          <w:sz w:val="24"/>
          <w:szCs w:val="32"/>
        </w:rPr>
      </w:pPr>
      <w:proofErr w:type="spellStart"/>
      <w:r w:rsidRPr="005F0464">
        <w:rPr>
          <w:sz w:val="24"/>
          <w:szCs w:val="32"/>
        </w:rPr>
        <w:t>Artica</w:t>
      </w:r>
      <w:proofErr w:type="spellEnd"/>
      <w:r w:rsidRPr="005F0464">
        <w:rPr>
          <w:sz w:val="24"/>
          <w:szCs w:val="32"/>
        </w:rPr>
        <w:t xml:space="preserve"> is a nation with a simple economy that produces only six goods: oranges, bicycles, magazines, paper, orange juice and hats. Assume that half of all the oranges are used to produce oranges juice and one-third of all the paper is used to produce magazines.</w:t>
      </w:r>
    </w:p>
    <w:tbl>
      <w:tblPr>
        <w:tblStyle w:val="1"/>
        <w:tblW w:w="0" w:type="auto"/>
        <w:tblLook w:val="04A0"/>
      </w:tblPr>
      <w:tblGrid>
        <w:gridCol w:w="1664"/>
        <w:gridCol w:w="1000"/>
        <w:gridCol w:w="1314"/>
        <w:gridCol w:w="1317"/>
        <w:gridCol w:w="1314"/>
        <w:gridCol w:w="1318"/>
        <w:gridCol w:w="1315"/>
      </w:tblGrid>
      <w:tr w:rsidR="000B1E77" w:rsidTr="005F0464">
        <w:trPr>
          <w:cnfStyle w:val="100000000000"/>
        </w:trPr>
        <w:tc>
          <w:tcPr>
            <w:cnfStyle w:val="001000000000"/>
            <w:tcW w:w="1668" w:type="dxa"/>
            <w:vMerge w:val="restart"/>
          </w:tcPr>
          <w:p w:rsidR="000B1E77" w:rsidRDefault="000B1E77" w:rsidP="000B1E77">
            <w:pPr>
              <w:jc w:val="center"/>
            </w:pPr>
            <w:r>
              <w:t>Product</w:t>
            </w:r>
          </w:p>
        </w:tc>
        <w:tc>
          <w:tcPr>
            <w:tcW w:w="2292" w:type="dxa"/>
            <w:gridSpan w:val="2"/>
          </w:tcPr>
          <w:p w:rsidR="000B1E77" w:rsidRDefault="000B1E77" w:rsidP="000B1E77">
            <w:pPr>
              <w:jc w:val="center"/>
              <w:cnfStyle w:val="100000000000"/>
            </w:pPr>
            <w:r>
              <w:t>2009</w:t>
            </w:r>
          </w:p>
        </w:tc>
        <w:tc>
          <w:tcPr>
            <w:tcW w:w="2640" w:type="dxa"/>
            <w:gridSpan w:val="2"/>
          </w:tcPr>
          <w:p w:rsidR="000B1E77" w:rsidRDefault="000B1E77" w:rsidP="000B1E77">
            <w:pPr>
              <w:jc w:val="center"/>
              <w:cnfStyle w:val="100000000000"/>
            </w:pPr>
            <w:r>
              <w:t>2010</w:t>
            </w:r>
          </w:p>
        </w:tc>
        <w:tc>
          <w:tcPr>
            <w:tcW w:w="2642" w:type="dxa"/>
            <w:gridSpan w:val="2"/>
          </w:tcPr>
          <w:p w:rsidR="000B1E77" w:rsidRDefault="000B1E77" w:rsidP="000B1E77">
            <w:pPr>
              <w:jc w:val="center"/>
              <w:cnfStyle w:val="100000000000"/>
            </w:pPr>
            <w:r>
              <w:t>2011</w:t>
            </w:r>
          </w:p>
        </w:tc>
      </w:tr>
      <w:tr w:rsidR="000B1E77" w:rsidTr="005F0464">
        <w:trPr>
          <w:cnfStyle w:val="000000100000"/>
        </w:trPr>
        <w:tc>
          <w:tcPr>
            <w:cnfStyle w:val="001000000000"/>
            <w:tcW w:w="1668" w:type="dxa"/>
            <w:vMerge/>
          </w:tcPr>
          <w:p w:rsidR="000B1E77" w:rsidRDefault="000B1E77" w:rsidP="000B1E77">
            <w:pPr>
              <w:jc w:val="center"/>
            </w:pPr>
          </w:p>
        </w:tc>
        <w:tc>
          <w:tcPr>
            <w:tcW w:w="972" w:type="dxa"/>
          </w:tcPr>
          <w:p w:rsidR="000B1E77" w:rsidRDefault="000B1E77" w:rsidP="000B1E77">
            <w:pPr>
              <w:jc w:val="center"/>
              <w:cnfStyle w:val="000000100000"/>
            </w:pPr>
            <w:r>
              <w:t>Quantity</w:t>
            </w:r>
          </w:p>
        </w:tc>
        <w:tc>
          <w:tcPr>
            <w:tcW w:w="1320" w:type="dxa"/>
          </w:tcPr>
          <w:p w:rsidR="000B1E77" w:rsidRDefault="000B1E77" w:rsidP="000B1E77">
            <w:pPr>
              <w:jc w:val="center"/>
              <w:cnfStyle w:val="000000100000"/>
            </w:pPr>
            <w:r>
              <w:t>Price</w:t>
            </w:r>
          </w:p>
        </w:tc>
        <w:tc>
          <w:tcPr>
            <w:tcW w:w="1320" w:type="dxa"/>
          </w:tcPr>
          <w:p w:rsidR="000B1E77" w:rsidRDefault="000B1E77" w:rsidP="000B1E77">
            <w:pPr>
              <w:jc w:val="center"/>
              <w:cnfStyle w:val="000000100000"/>
            </w:pPr>
            <w:r>
              <w:t>Quantity</w:t>
            </w:r>
          </w:p>
        </w:tc>
        <w:tc>
          <w:tcPr>
            <w:tcW w:w="1320" w:type="dxa"/>
          </w:tcPr>
          <w:p w:rsidR="000B1E77" w:rsidRDefault="000B1E77" w:rsidP="000B1E77">
            <w:pPr>
              <w:jc w:val="center"/>
              <w:cnfStyle w:val="000000100000"/>
            </w:pPr>
            <w:r>
              <w:t>Price</w:t>
            </w:r>
          </w:p>
        </w:tc>
        <w:tc>
          <w:tcPr>
            <w:tcW w:w="1321" w:type="dxa"/>
          </w:tcPr>
          <w:p w:rsidR="000B1E77" w:rsidRDefault="000B1E77" w:rsidP="000B1E77">
            <w:pPr>
              <w:jc w:val="center"/>
              <w:cnfStyle w:val="000000100000"/>
            </w:pPr>
            <w:r>
              <w:t>Quantity</w:t>
            </w:r>
          </w:p>
        </w:tc>
        <w:tc>
          <w:tcPr>
            <w:tcW w:w="1321" w:type="dxa"/>
          </w:tcPr>
          <w:p w:rsidR="000B1E77" w:rsidRDefault="000B1E77" w:rsidP="000B1E77">
            <w:pPr>
              <w:jc w:val="center"/>
              <w:cnfStyle w:val="000000100000"/>
            </w:pPr>
            <w:r>
              <w:t>price</w:t>
            </w:r>
          </w:p>
        </w:tc>
      </w:tr>
      <w:tr w:rsidR="000B1E77" w:rsidTr="005F0464">
        <w:tc>
          <w:tcPr>
            <w:cnfStyle w:val="001000000000"/>
            <w:tcW w:w="1668" w:type="dxa"/>
          </w:tcPr>
          <w:p w:rsidR="000B1E77" w:rsidRDefault="000B1E77" w:rsidP="000B1E77">
            <w:pPr>
              <w:jc w:val="center"/>
            </w:pPr>
            <w:r>
              <w:t>oranges</w:t>
            </w:r>
          </w:p>
        </w:tc>
        <w:tc>
          <w:tcPr>
            <w:tcW w:w="972" w:type="dxa"/>
          </w:tcPr>
          <w:p w:rsidR="000B1E77" w:rsidRDefault="000B1E77" w:rsidP="000B1E77">
            <w:pPr>
              <w:jc w:val="center"/>
              <w:cnfStyle w:val="000000000000"/>
            </w:pPr>
            <w:r>
              <w:t>180</w:t>
            </w:r>
          </w:p>
        </w:tc>
        <w:tc>
          <w:tcPr>
            <w:tcW w:w="1320" w:type="dxa"/>
          </w:tcPr>
          <w:p w:rsidR="000B1E77" w:rsidRDefault="000B1E77" w:rsidP="000B1E77">
            <w:pPr>
              <w:jc w:val="center"/>
              <w:cnfStyle w:val="000000000000"/>
            </w:pPr>
            <w:r>
              <w:t>$0.90</w:t>
            </w:r>
          </w:p>
        </w:tc>
        <w:tc>
          <w:tcPr>
            <w:tcW w:w="1320" w:type="dxa"/>
          </w:tcPr>
          <w:p w:rsidR="000B1E77" w:rsidRDefault="000B1E77" w:rsidP="000B1E77">
            <w:pPr>
              <w:jc w:val="center"/>
              <w:cnfStyle w:val="000000000000"/>
            </w:pPr>
            <w:r>
              <w:t>200</w:t>
            </w:r>
          </w:p>
        </w:tc>
        <w:tc>
          <w:tcPr>
            <w:tcW w:w="1320" w:type="dxa"/>
          </w:tcPr>
          <w:p w:rsidR="000B1E77" w:rsidRDefault="000B1E77" w:rsidP="000B1E77">
            <w:pPr>
              <w:jc w:val="center"/>
              <w:cnfStyle w:val="000000000000"/>
            </w:pPr>
            <w:r>
              <w:t>$1.00</w:t>
            </w:r>
          </w:p>
        </w:tc>
        <w:tc>
          <w:tcPr>
            <w:tcW w:w="1321" w:type="dxa"/>
          </w:tcPr>
          <w:p w:rsidR="000B1E77" w:rsidRDefault="000B1E77" w:rsidP="000B1E77">
            <w:pPr>
              <w:jc w:val="center"/>
              <w:cnfStyle w:val="000000000000"/>
            </w:pPr>
            <w:r>
              <w:t>200</w:t>
            </w:r>
          </w:p>
        </w:tc>
        <w:tc>
          <w:tcPr>
            <w:tcW w:w="1321" w:type="dxa"/>
          </w:tcPr>
          <w:p w:rsidR="000B1E77" w:rsidRDefault="000B1E77" w:rsidP="000B1E77">
            <w:pPr>
              <w:jc w:val="center"/>
              <w:cnfStyle w:val="000000000000"/>
            </w:pPr>
            <w:r>
              <w:t>$1.25</w:t>
            </w:r>
          </w:p>
        </w:tc>
      </w:tr>
      <w:tr w:rsidR="000B1E77" w:rsidTr="005F0464">
        <w:trPr>
          <w:cnfStyle w:val="000000100000"/>
        </w:trPr>
        <w:tc>
          <w:tcPr>
            <w:cnfStyle w:val="001000000000"/>
            <w:tcW w:w="1668" w:type="dxa"/>
          </w:tcPr>
          <w:p w:rsidR="000B1E77" w:rsidRDefault="000B1E77" w:rsidP="000B1E77">
            <w:pPr>
              <w:jc w:val="center"/>
            </w:pPr>
            <w:r>
              <w:t>bicycles</w:t>
            </w:r>
          </w:p>
        </w:tc>
        <w:tc>
          <w:tcPr>
            <w:tcW w:w="972" w:type="dxa"/>
          </w:tcPr>
          <w:p w:rsidR="000B1E77" w:rsidRDefault="000B1E77" w:rsidP="000B1E77">
            <w:pPr>
              <w:jc w:val="center"/>
              <w:cnfStyle w:val="000000100000"/>
            </w:pPr>
            <w:r>
              <w:t>20</w:t>
            </w:r>
          </w:p>
        </w:tc>
        <w:tc>
          <w:tcPr>
            <w:tcW w:w="1320" w:type="dxa"/>
          </w:tcPr>
          <w:p w:rsidR="000B1E77" w:rsidRDefault="000B1E77" w:rsidP="000B1E77">
            <w:pPr>
              <w:jc w:val="center"/>
              <w:cnfStyle w:val="000000100000"/>
            </w:pPr>
            <w:r>
              <w:t>85.00</w:t>
            </w:r>
          </w:p>
        </w:tc>
        <w:tc>
          <w:tcPr>
            <w:tcW w:w="1320" w:type="dxa"/>
          </w:tcPr>
          <w:p w:rsidR="000B1E77" w:rsidRDefault="000B1E77" w:rsidP="000B1E77">
            <w:pPr>
              <w:jc w:val="center"/>
              <w:cnfStyle w:val="000000100000"/>
            </w:pPr>
            <w:r>
              <w:t>25</w:t>
            </w:r>
          </w:p>
        </w:tc>
        <w:tc>
          <w:tcPr>
            <w:tcW w:w="1320" w:type="dxa"/>
          </w:tcPr>
          <w:p w:rsidR="000B1E77" w:rsidRDefault="000B1E77" w:rsidP="000B1E77">
            <w:pPr>
              <w:jc w:val="center"/>
              <w:cnfStyle w:val="000000100000"/>
            </w:pPr>
            <w:r>
              <w:t>90.00</w:t>
            </w:r>
          </w:p>
        </w:tc>
        <w:tc>
          <w:tcPr>
            <w:tcW w:w="1321" w:type="dxa"/>
          </w:tcPr>
          <w:p w:rsidR="000B1E77" w:rsidRDefault="000B1E77" w:rsidP="000B1E77">
            <w:pPr>
              <w:jc w:val="center"/>
              <w:cnfStyle w:val="000000100000"/>
            </w:pPr>
            <w:r>
              <w:t>30</w:t>
            </w:r>
          </w:p>
        </w:tc>
        <w:tc>
          <w:tcPr>
            <w:tcW w:w="1321" w:type="dxa"/>
          </w:tcPr>
          <w:p w:rsidR="000B1E77" w:rsidRDefault="000B1E77" w:rsidP="000B1E77">
            <w:pPr>
              <w:jc w:val="center"/>
              <w:cnfStyle w:val="000000100000"/>
            </w:pPr>
            <w:r>
              <w:t>95.00</w:t>
            </w:r>
          </w:p>
        </w:tc>
      </w:tr>
      <w:tr w:rsidR="000B1E77" w:rsidTr="005F0464">
        <w:tc>
          <w:tcPr>
            <w:cnfStyle w:val="001000000000"/>
            <w:tcW w:w="1668" w:type="dxa"/>
          </w:tcPr>
          <w:p w:rsidR="000B1E77" w:rsidRDefault="000B1E77" w:rsidP="000B1E77">
            <w:pPr>
              <w:jc w:val="center"/>
            </w:pPr>
            <w:r>
              <w:t>magazines</w:t>
            </w:r>
          </w:p>
        </w:tc>
        <w:tc>
          <w:tcPr>
            <w:tcW w:w="972" w:type="dxa"/>
          </w:tcPr>
          <w:p w:rsidR="000B1E77" w:rsidRDefault="000B1E77" w:rsidP="000B1E77">
            <w:pPr>
              <w:jc w:val="center"/>
              <w:cnfStyle w:val="000000000000"/>
            </w:pPr>
            <w:r>
              <w:t>175</w:t>
            </w:r>
          </w:p>
        </w:tc>
        <w:tc>
          <w:tcPr>
            <w:tcW w:w="1320" w:type="dxa"/>
          </w:tcPr>
          <w:p w:rsidR="000B1E77" w:rsidRDefault="000B1E77" w:rsidP="000B1E77">
            <w:pPr>
              <w:jc w:val="center"/>
              <w:cnfStyle w:val="000000000000"/>
            </w:pPr>
            <w:r>
              <w:t>3.50</w:t>
            </w:r>
          </w:p>
        </w:tc>
        <w:tc>
          <w:tcPr>
            <w:tcW w:w="1320" w:type="dxa"/>
          </w:tcPr>
          <w:p w:rsidR="000B1E77" w:rsidRDefault="000B1E77" w:rsidP="000B1E77">
            <w:pPr>
              <w:jc w:val="center"/>
              <w:cnfStyle w:val="000000000000"/>
            </w:pPr>
            <w:r>
              <w:t>150</w:t>
            </w:r>
          </w:p>
        </w:tc>
        <w:tc>
          <w:tcPr>
            <w:tcW w:w="1320" w:type="dxa"/>
          </w:tcPr>
          <w:p w:rsidR="000B1E77" w:rsidRDefault="000B1E77" w:rsidP="000B1E77">
            <w:pPr>
              <w:jc w:val="center"/>
              <w:cnfStyle w:val="000000000000"/>
            </w:pPr>
            <w:r>
              <w:t>3.50</w:t>
            </w:r>
          </w:p>
        </w:tc>
        <w:tc>
          <w:tcPr>
            <w:tcW w:w="1321" w:type="dxa"/>
          </w:tcPr>
          <w:p w:rsidR="000B1E77" w:rsidRDefault="000B1E77" w:rsidP="000B1E77">
            <w:pPr>
              <w:jc w:val="center"/>
              <w:cnfStyle w:val="000000000000"/>
            </w:pPr>
            <w:r>
              <w:t>150</w:t>
            </w:r>
          </w:p>
        </w:tc>
        <w:tc>
          <w:tcPr>
            <w:tcW w:w="1321" w:type="dxa"/>
          </w:tcPr>
          <w:p w:rsidR="000B1E77" w:rsidRDefault="000B1E77" w:rsidP="000B1E77">
            <w:pPr>
              <w:jc w:val="center"/>
              <w:cnfStyle w:val="000000000000"/>
            </w:pPr>
            <w:r>
              <w:t>3.25</w:t>
            </w:r>
          </w:p>
        </w:tc>
      </w:tr>
      <w:tr w:rsidR="000B1E77" w:rsidTr="005F0464">
        <w:trPr>
          <w:cnfStyle w:val="000000100000"/>
        </w:trPr>
        <w:tc>
          <w:tcPr>
            <w:cnfStyle w:val="001000000000"/>
            <w:tcW w:w="1668" w:type="dxa"/>
          </w:tcPr>
          <w:p w:rsidR="000B1E77" w:rsidRDefault="000B1E77" w:rsidP="000B1E77">
            <w:pPr>
              <w:jc w:val="center"/>
            </w:pPr>
            <w:r>
              <w:t>paper</w:t>
            </w:r>
          </w:p>
        </w:tc>
        <w:tc>
          <w:tcPr>
            <w:tcW w:w="972" w:type="dxa"/>
          </w:tcPr>
          <w:p w:rsidR="000B1E77" w:rsidRDefault="000B1E77" w:rsidP="000B1E77">
            <w:pPr>
              <w:jc w:val="center"/>
              <w:cnfStyle w:val="000000100000"/>
            </w:pPr>
            <w:r>
              <w:t>675</w:t>
            </w:r>
          </w:p>
        </w:tc>
        <w:tc>
          <w:tcPr>
            <w:tcW w:w="1320" w:type="dxa"/>
          </w:tcPr>
          <w:p w:rsidR="000B1E77" w:rsidRDefault="000B1E77" w:rsidP="000B1E77">
            <w:pPr>
              <w:jc w:val="center"/>
              <w:cnfStyle w:val="000000100000"/>
            </w:pPr>
            <w:r>
              <w:t>0.60</w:t>
            </w:r>
          </w:p>
        </w:tc>
        <w:tc>
          <w:tcPr>
            <w:tcW w:w="1320" w:type="dxa"/>
          </w:tcPr>
          <w:p w:rsidR="000B1E77" w:rsidRDefault="000B1E77" w:rsidP="000B1E77">
            <w:pPr>
              <w:jc w:val="center"/>
              <w:cnfStyle w:val="000000100000"/>
            </w:pPr>
            <w:r>
              <w:t>600</w:t>
            </w:r>
          </w:p>
        </w:tc>
        <w:tc>
          <w:tcPr>
            <w:tcW w:w="1320" w:type="dxa"/>
          </w:tcPr>
          <w:p w:rsidR="000B1E77" w:rsidRDefault="000B1E77" w:rsidP="000B1E77">
            <w:pPr>
              <w:jc w:val="center"/>
              <w:cnfStyle w:val="000000100000"/>
            </w:pPr>
            <w:r>
              <w:t>0.50</w:t>
            </w:r>
          </w:p>
        </w:tc>
        <w:tc>
          <w:tcPr>
            <w:tcW w:w="1321" w:type="dxa"/>
          </w:tcPr>
          <w:p w:rsidR="000B1E77" w:rsidRDefault="000B1E77" w:rsidP="000B1E77">
            <w:pPr>
              <w:jc w:val="center"/>
              <w:cnfStyle w:val="000000100000"/>
            </w:pPr>
            <w:r>
              <w:t>630</w:t>
            </w:r>
          </w:p>
        </w:tc>
        <w:tc>
          <w:tcPr>
            <w:tcW w:w="1321" w:type="dxa"/>
          </w:tcPr>
          <w:p w:rsidR="000B1E77" w:rsidRDefault="000B1E77" w:rsidP="000B1E77">
            <w:pPr>
              <w:jc w:val="center"/>
              <w:cnfStyle w:val="000000100000"/>
            </w:pPr>
            <w:r>
              <w:t>0.50</w:t>
            </w:r>
          </w:p>
        </w:tc>
      </w:tr>
      <w:tr w:rsidR="000B1E77" w:rsidTr="005F0464">
        <w:tc>
          <w:tcPr>
            <w:cnfStyle w:val="001000000000"/>
            <w:tcW w:w="1668" w:type="dxa"/>
          </w:tcPr>
          <w:p w:rsidR="000B1E77" w:rsidRDefault="000B1E77" w:rsidP="000B1E77">
            <w:pPr>
              <w:jc w:val="center"/>
            </w:pPr>
            <w:r>
              <w:t>orange juice</w:t>
            </w:r>
          </w:p>
        </w:tc>
        <w:tc>
          <w:tcPr>
            <w:tcW w:w="972" w:type="dxa"/>
          </w:tcPr>
          <w:p w:rsidR="000B1E77" w:rsidRDefault="000B1E77" w:rsidP="000B1E77">
            <w:pPr>
              <w:jc w:val="center"/>
              <w:cnfStyle w:val="000000000000"/>
            </w:pPr>
            <w:r>
              <w:t>40</w:t>
            </w:r>
          </w:p>
        </w:tc>
        <w:tc>
          <w:tcPr>
            <w:tcW w:w="1320" w:type="dxa"/>
          </w:tcPr>
          <w:p w:rsidR="000B1E77" w:rsidRDefault="000B1E77" w:rsidP="000B1E77">
            <w:pPr>
              <w:jc w:val="center"/>
              <w:cnfStyle w:val="000000000000"/>
            </w:pPr>
            <w:r>
              <w:t>3.50</w:t>
            </w:r>
          </w:p>
        </w:tc>
        <w:tc>
          <w:tcPr>
            <w:tcW w:w="1320" w:type="dxa"/>
          </w:tcPr>
          <w:p w:rsidR="000B1E77" w:rsidRDefault="000B1E77" w:rsidP="000B1E77">
            <w:pPr>
              <w:jc w:val="center"/>
              <w:cnfStyle w:val="000000000000"/>
            </w:pPr>
            <w:r>
              <w:t>50</w:t>
            </w:r>
          </w:p>
        </w:tc>
        <w:tc>
          <w:tcPr>
            <w:tcW w:w="1320" w:type="dxa"/>
          </w:tcPr>
          <w:p w:rsidR="000B1E77" w:rsidRDefault="000B1E77" w:rsidP="000B1E77">
            <w:pPr>
              <w:jc w:val="center"/>
              <w:cnfStyle w:val="000000000000"/>
            </w:pPr>
            <w:r>
              <w:t>4.00</w:t>
            </w:r>
          </w:p>
        </w:tc>
        <w:tc>
          <w:tcPr>
            <w:tcW w:w="1321" w:type="dxa"/>
          </w:tcPr>
          <w:p w:rsidR="000B1E77" w:rsidRDefault="000B1E77" w:rsidP="000B1E77">
            <w:pPr>
              <w:jc w:val="center"/>
              <w:cnfStyle w:val="000000000000"/>
            </w:pPr>
            <w:r>
              <w:t>60</w:t>
            </w:r>
          </w:p>
        </w:tc>
        <w:tc>
          <w:tcPr>
            <w:tcW w:w="1321" w:type="dxa"/>
          </w:tcPr>
          <w:p w:rsidR="000B1E77" w:rsidRDefault="000B1E77" w:rsidP="000B1E77">
            <w:pPr>
              <w:jc w:val="center"/>
              <w:cnfStyle w:val="000000000000"/>
            </w:pPr>
            <w:r>
              <w:t>4.50</w:t>
            </w:r>
          </w:p>
        </w:tc>
      </w:tr>
      <w:tr w:rsidR="000B1E77" w:rsidTr="005F0464">
        <w:trPr>
          <w:cnfStyle w:val="000000100000"/>
        </w:trPr>
        <w:tc>
          <w:tcPr>
            <w:cnfStyle w:val="001000000000"/>
            <w:tcW w:w="1668" w:type="dxa"/>
          </w:tcPr>
          <w:p w:rsidR="000B1E77" w:rsidRDefault="000B1E77" w:rsidP="000B1E77">
            <w:pPr>
              <w:jc w:val="center"/>
            </w:pPr>
            <w:r>
              <w:t>hats</w:t>
            </w:r>
          </w:p>
        </w:tc>
        <w:tc>
          <w:tcPr>
            <w:tcW w:w="972" w:type="dxa"/>
          </w:tcPr>
          <w:p w:rsidR="000B1E77" w:rsidRDefault="000B1E77" w:rsidP="000B1E77">
            <w:pPr>
              <w:jc w:val="center"/>
              <w:cnfStyle w:val="000000100000"/>
            </w:pPr>
            <w:r>
              <w:t>70</w:t>
            </w:r>
          </w:p>
        </w:tc>
        <w:tc>
          <w:tcPr>
            <w:tcW w:w="1320" w:type="dxa"/>
          </w:tcPr>
          <w:p w:rsidR="000B1E77" w:rsidRDefault="000B1E77" w:rsidP="000B1E77">
            <w:pPr>
              <w:jc w:val="center"/>
              <w:cnfStyle w:val="000000100000"/>
            </w:pPr>
            <w:r>
              <w:t>10.00</w:t>
            </w:r>
          </w:p>
        </w:tc>
        <w:tc>
          <w:tcPr>
            <w:tcW w:w="1320" w:type="dxa"/>
          </w:tcPr>
          <w:p w:rsidR="000B1E77" w:rsidRDefault="000B1E77" w:rsidP="000B1E77">
            <w:pPr>
              <w:jc w:val="center"/>
              <w:cnfStyle w:val="000000100000"/>
            </w:pPr>
            <w:r>
              <w:t>80</w:t>
            </w:r>
          </w:p>
        </w:tc>
        <w:tc>
          <w:tcPr>
            <w:tcW w:w="1320" w:type="dxa"/>
          </w:tcPr>
          <w:p w:rsidR="000B1E77" w:rsidRDefault="000B1E77" w:rsidP="000B1E77">
            <w:pPr>
              <w:jc w:val="center"/>
              <w:cnfStyle w:val="000000100000"/>
            </w:pPr>
            <w:r>
              <w:t>12.50</w:t>
            </w:r>
          </w:p>
        </w:tc>
        <w:tc>
          <w:tcPr>
            <w:tcW w:w="1321" w:type="dxa"/>
          </w:tcPr>
          <w:p w:rsidR="000B1E77" w:rsidRDefault="000B1E77" w:rsidP="000B1E77">
            <w:pPr>
              <w:jc w:val="center"/>
              <w:cnfStyle w:val="000000100000"/>
            </w:pPr>
            <w:r>
              <w:t>100</w:t>
            </w:r>
          </w:p>
        </w:tc>
        <w:tc>
          <w:tcPr>
            <w:tcW w:w="1321" w:type="dxa"/>
          </w:tcPr>
          <w:p w:rsidR="000B1E77" w:rsidRDefault="000B1E77" w:rsidP="000B1E77">
            <w:pPr>
              <w:jc w:val="center"/>
              <w:cnfStyle w:val="000000100000"/>
            </w:pPr>
            <w:r>
              <w:t>15.00</w:t>
            </w:r>
          </w:p>
        </w:tc>
      </w:tr>
    </w:tbl>
    <w:p w:rsidR="000B1E77" w:rsidRDefault="000B1E77" w:rsidP="000B1E77"/>
    <w:p w:rsidR="002C7B2C" w:rsidRPr="005F0464" w:rsidRDefault="002C7B2C" w:rsidP="000B1E77">
      <w:pPr>
        <w:rPr>
          <w:sz w:val="24"/>
          <w:szCs w:val="32"/>
        </w:rPr>
      </w:pPr>
      <w:r w:rsidRPr="005F0464">
        <w:rPr>
          <w:sz w:val="24"/>
          <w:szCs w:val="32"/>
        </w:rPr>
        <w:t>Use the production and price information in the table to calculate real GDP for 2009, 2010 and 2011 using 2010 as the base year. What is the growth rate of real GDP from 2009 to 2010 and from 2010 to 2011?</w:t>
      </w:r>
    </w:p>
    <w:p w:rsidR="002C7B2C" w:rsidRPr="005F0464" w:rsidRDefault="002C7B2C" w:rsidP="000B1E77">
      <w:pPr>
        <w:rPr>
          <w:sz w:val="24"/>
          <w:szCs w:val="32"/>
        </w:rPr>
      </w:pPr>
    </w:p>
    <w:p w:rsidR="002C7B2C" w:rsidRPr="005F0464" w:rsidRDefault="002C7B2C" w:rsidP="002C7B2C">
      <w:pPr>
        <w:pStyle w:val="ListParagraph"/>
        <w:numPr>
          <w:ilvl w:val="0"/>
          <w:numId w:val="1"/>
        </w:numPr>
        <w:rPr>
          <w:sz w:val="24"/>
          <w:szCs w:val="32"/>
        </w:rPr>
      </w:pPr>
      <w:r w:rsidRPr="005F0464">
        <w:rPr>
          <w:sz w:val="24"/>
          <w:szCs w:val="32"/>
        </w:rPr>
        <w:t>The following table contains nominal and real GDP data, in the bil</w:t>
      </w:r>
      <w:r w:rsidR="002E78AD">
        <w:rPr>
          <w:sz w:val="24"/>
          <w:szCs w:val="32"/>
        </w:rPr>
        <w:t>lions of dollars, from the US Bu</w:t>
      </w:r>
      <w:r w:rsidRPr="005F0464">
        <w:rPr>
          <w:sz w:val="24"/>
          <w:szCs w:val="32"/>
        </w:rPr>
        <w:t>reau of Economic Analysis for 2008 and 2009. The data is listed per quarter, and the real GDP data was calculated using 2005 as the base year. Fill in the columns for the GDP deflator and for the percent increase in price level.</w:t>
      </w:r>
    </w:p>
    <w:tbl>
      <w:tblPr>
        <w:tblStyle w:val="1"/>
        <w:tblW w:w="9606" w:type="dxa"/>
        <w:tblLook w:val="04A0"/>
      </w:tblPr>
      <w:tblGrid>
        <w:gridCol w:w="1868"/>
        <w:gridCol w:w="1868"/>
        <w:gridCol w:w="1868"/>
        <w:gridCol w:w="1869"/>
        <w:gridCol w:w="2133"/>
      </w:tblGrid>
      <w:tr w:rsidR="002C7B2C" w:rsidTr="005F0464">
        <w:trPr>
          <w:cnfStyle w:val="100000000000"/>
          <w:trHeight w:val="606"/>
        </w:trPr>
        <w:tc>
          <w:tcPr>
            <w:cnfStyle w:val="001000000000"/>
            <w:tcW w:w="1868" w:type="dxa"/>
          </w:tcPr>
          <w:p w:rsidR="002C7B2C" w:rsidRDefault="002C7B2C" w:rsidP="00BA4BF4">
            <w:pPr>
              <w:jc w:val="center"/>
            </w:pPr>
            <w:r>
              <w:t>Quarter</w:t>
            </w:r>
          </w:p>
        </w:tc>
        <w:tc>
          <w:tcPr>
            <w:tcW w:w="1868" w:type="dxa"/>
          </w:tcPr>
          <w:p w:rsidR="002C7B2C" w:rsidRDefault="002C7B2C" w:rsidP="00BA4BF4">
            <w:pPr>
              <w:jc w:val="center"/>
              <w:cnfStyle w:val="100000000000"/>
            </w:pPr>
            <w:r>
              <w:t>Nominal</w:t>
            </w:r>
          </w:p>
        </w:tc>
        <w:tc>
          <w:tcPr>
            <w:tcW w:w="1868" w:type="dxa"/>
          </w:tcPr>
          <w:p w:rsidR="002C7B2C" w:rsidRDefault="002C7B2C" w:rsidP="00BA4BF4">
            <w:pPr>
              <w:jc w:val="center"/>
              <w:cnfStyle w:val="100000000000"/>
            </w:pPr>
            <w:r>
              <w:t>Real GDP</w:t>
            </w:r>
          </w:p>
        </w:tc>
        <w:tc>
          <w:tcPr>
            <w:tcW w:w="1869" w:type="dxa"/>
          </w:tcPr>
          <w:p w:rsidR="002C7B2C" w:rsidRDefault="002C7B2C" w:rsidP="00BA4BF4">
            <w:pPr>
              <w:jc w:val="center"/>
              <w:cnfStyle w:val="100000000000"/>
            </w:pPr>
            <w:r>
              <w:t>GDP deflator</w:t>
            </w:r>
          </w:p>
        </w:tc>
        <w:tc>
          <w:tcPr>
            <w:tcW w:w="2133" w:type="dxa"/>
          </w:tcPr>
          <w:p w:rsidR="002C7B2C" w:rsidRDefault="002C7B2C" w:rsidP="00BA4BF4">
            <w:pPr>
              <w:jc w:val="center"/>
              <w:cnfStyle w:val="100000000000"/>
            </w:pPr>
            <w:r>
              <w:t>Percent increase in price level</w:t>
            </w:r>
          </w:p>
        </w:tc>
      </w:tr>
      <w:tr w:rsidR="002C7B2C" w:rsidTr="005F0464">
        <w:trPr>
          <w:cnfStyle w:val="000000100000"/>
          <w:trHeight w:val="332"/>
        </w:trPr>
        <w:tc>
          <w:tcPr>
            <w:cnfStyle w:val="001000000000"/>
            <w:tcW w:w="1868" w:type="dxa"/>
          </w:tcPr>
          <w:p w:rsidR="002C7B2C" w:rsidRDefault="002C7B2C" w:rsidP="00BA4BF4">
            <w:pPr>
              <w:jc w:val="center"/>
            </w:pPr>
            <w:r>
              <w:t>2008q1</w:t>
            </w:r>
          </w:p>
        </w:tc>
        <w:tc>
          <w:tcPr>
            <w:tcW w:w="1868" w:type="dxa"/>
          </w:tcPr>
          <w:p w:rsidR="002C7B2C" w:rsidRDefault="002C7B2C" w:rsidP="00BA4BF4">
            <w:pPr>
              <w:jc w:val="center"/>
              <w:cnfStyle w:val="000000100000"/>
            </w:pPr>
            <w:r>
              <w:t>14,373.9</w:t>
            </w:r>
          </w:p>
        </w:tc>
        <w:tc>
          <w:tcPr>
            <w:tcW w:w="1868" w:type="dxa"/>
          </w:tcPr>
          <w:p w:rsidR="002C7B2C" w:rsidRDefault="002C7B2C" w:rsidP="00BA4BF4">
            <w:pPr>
              <w:jc w:val="center"/>
              <w:cnfStyle w:val="000000100000"/>
            </w:pPr>
            <w:r>
              <w:t>13,336.9</w:t>
            </w:r>
          </w:p>
        </w:tc>
        <w:tc>
          <w:tcPr>
            <w:tcW w:w="1869" w:type="dxa"/>
          </w:tcPr>
          <w:p w:rsidR="002C7B2C" w:rsidRDefault="002C7B2C" w:rsidP="00BA4BF4">
            <w:pPr>
              <w:jc w:val="center"/>
              <w:cnfStyle w:val="000000100000"/>
            </w:pPr>
          </w:p>
        </w:tc>
        <w:tc>
          <w:tcPr>
            <w:tcW w:w="2133" w:type="dxa"/>
          </w:tcPr>
          <w:p w:rsidR="002C7B2C" w:rsidRDefault="002C7B2C" w:rsidP="00BA4BF4">
            <w:pPr>
              <w:jc w:val="center"/>
              <w:cnfStyle w:val="000000100000"/>
            </w:pPr>
          </w:p>
        </w:tc>
      </w:tr>
      <w:tr w:rsidR="002C7B2C" w:rsidTr="005F0464">
        <w:trPr>
          <w:trHeight w:val="332"/>
        </w:trPr>
        <w:tc>
          <w:tcPr>
            <w:cnfStyle w:val="001000000000"/>
            <w:tcW w:w="1868" w:type="dxa"/>
          </w:tcPr>
          <w:p w:rsidR="002C7B2C" w:rsidRDefault="002C7B2C" w:rsidP="00BA4BF4">
            <w:pPr>
              <w:jc w:val="center"/>
            </w:pPr>
            <w:r>
              <w:t>2008q2</w:t>
            </w:r>
          </w:p>
        </w:tc>
        <w:tc>
          <w:tcPr>
            <w:tcW w:w="1868" w:type="dxa"/>
          </w:tcPr>
          <w:p w:rsidR="002C7B2C" w:rsidRDefault="002C7B2C" w:rsidP="00BA4BF4">
            <w:pPr>
              <w:jc w:val="center"/>
              <w:cnfStyle w:val="000000000000"/>
            </w:pPr>
            <w:r>
              <w:t>14,497.8</w:t>
            </w:r>
          </w:p>
        </w:tc>
        <w:tc>
          <w:tcPr>
            <w:tcW w:w="1868" w:type="dxa"/>
          </w:tcPr>
          <w:p w:rsidR="002C7B2C" w:rsidRDefault="002C7B2C" w:rsidP="00BA4BF4">
            <w:pPr>
              <w:jc w:val="center"/>
              <w:cnfStyle w:val="000000000000"/>
            </w:pPr>
            <w:r>
              <w:t>13,415.3</w:t>
            </w:r>
          </w:p>
        </w:tc>
        <w:tc>
          <w:tcPr>
            <w:tcW w:w="1869" w:type="dxa"/>
          </w:tcPr>
          <w:p w:rsidR="002C7B2C" w:rsidRDefault="002C7B2C" w:rsidP="00BA4BF4">
            <w:pPr>
              <w:jc w:val="center"/>
              <w:cnfStyle w:val="000000000000"/>
            </w:pPr>
          </w:p>
        </w:tc>
        <w:tc>
          <w:tcPr>
            <w:tcW w:w="2133" w:type="dxa"/>
          </w:tcPr>
          <w:p w:rsidR="002C7B2C" w:rsidRDefault="002C7B2C" w:rsidP="00BA4BF4">
            <w:pPr>
              <w:jc w:val="center"/>
              <w:cnfStyle w:val="000000000000"/>
            </w:pPr>
          </w:p>
        </w:tc>
      </w:tr>
      <w:tr w:rsidR="002C7B2C" w:rsidTr="005F0464">
        <w:trPr>
          <w:cnfStyle w:val="000000100000"/>
          <w:trHeight w:val="347"/>
        </w:trPr>
        <w:tc>
          <w:tcPr>
            <w:cnfStyle w:val="001000000000"/>
            <w:tcW w:w="1868" w:type="dxa"/>
          </w:tcPr>
          <w:p w:rsidR="002C7B2C" w:rsidRDefault="002C7B2C" w:rsidP="00BA4BF4">
            <w:pPr>
              <w:jc w:val="center"/>
            </w:pPr>
            <w:r>
              <w:t>2008q3</w:t>
            </w:r>
          </w:p>
        </w:tc>
        <w:tc>
          <w:tcPr>
            <w:tcW w:w="1868" w:type="dxa"/>
          </w:tcPr>
          <w:p w:rsidR="002C7B2C" w:rsidRDefault="002C7B2C" w:rsidP="00BA4BF4">
            <w:pPr>
              <w:jc w:val="center"/>
              <w:cnfStyle w:val="000000100000"/>
            </w:pPr>
            <w:r>
              <w:t>14,546.7</w:t>
            </w:r>
          </w:p>
        </w:tc>
        <w:tc>
          <w:tcPr>
            <w:tcW w:w="1868" w:type="dxa"/>
          </w:tcPr>
          <w:p w:rsidR="002C7B2C" w:rsidRDefault="002C7B2C" w:rsidP="00BA4BF4">
            <w:pPr>
              <w:jc w:val="center"/>
              <w:cnfStyle w:val="000000100000"/>
            </w:pPr>
            <w:r>
              <w:t>13,324.6</w:t>
            </w:r>
          </w:p>
        </w:tc>
        <w:tc>
          <w:tcPr>
            <w:tcW w:w="1869" w:type="dxa"/>
          </w:tcPr>
          <w:p w:rsidR="002C7B2C" w:rsidRDefault="002C7B2C" w:rsidP="00BA4BF4">
            <w:pPr>
              <w:jc w:val="center"/>
              <w:cnfStyle w:val="000000100000"/>
            </w:pPr>
          </w:p>
        </w:tc>
        <w:tc>
          <w:tcPr>
            <w:tcW w:w="2133" w:type="dxa"/>
          </w:tcPr>
          <w:p w:rsidR="002C7B2C" w:rsidRDefault="002C7B2C" w:rsidP="00BA4BF4">
            <w:pPr>
              <w:jc w:val="center"/>
              <w:cnfStyle w:val="000000100000"/>
            </w:pPr>
          </w:p>
        </w:tc>
      </w:tr>
      <w:tr w:rsidR="002C7B2C" w:rsidTr="005F0464">
        <w:trPr>
          <w:trHeight w:val="347"/>
        </w:trPr>
        <w:tc>
          <w:tcPr>
            <w:cnfStyle w:val="001000000000"/>
            <w:tcW w:w="1868" w:type="dxa"/>
          </w:tcPr>
          <w:p w:rsidR="002C7B2C" w:rsidRDefault="002C7B2C" w:rsidP="00BA4BF4">
            <w:pPr>
              <w:jc w:val="center"/>
            </w:pPr>
            <w:r>
              <w:t>2008q4</w:t>
            </w:r>
          </w:p>
        </w:tc>
        <w:tc>
          <w:tcPr>
            <w:tcW w:w="1868" w:type="dxa"/>
          </w:tcPr>
          <w:p w:rsidR="002C7B2C" w:rsidRDefault="002C7B2C" w:rsidP="00BA4BF4">
            <w:pPr>
              <w:jc w:val="center"/>
              <w:cnfStyle w:val="000000000000"/>
            </w:pPr>
            <w:r>
              <w:t>14,347.3</w:t>
            </w:r>
          </w:p>
        </w:tc>
        <w:tc>
          <w:tcPr>
            <w:tcW w:w="1868" w:type="dxa"/>
          </w:tcPr>
          <w:p w:rsidR="002C7B2C" w:rsidRDefault="002C7B2C" w:rsidP="00BA4BF4">
            <w:pPr>
              <w:jc w:val="center"/>
              <w:cnfStyle w:val="000000000000"/>
            </w:pPr>
            <w:r>
              <w:t>13,141.9</w:t>
            </w:r>
          </w:p>
        </w:tc>
        <w:tc>
          <w:tcPr>
            <w:tcW w:w="1869" w:type="dxa"/>
          </w:tcPr>
          <w:p w:rsidR="002C7B2C" w:rsidRDefault="002C7B2C" w:rsidP="00BA4BF4">
            <w:pPr>
              <w:jc w:val="center"/>
              <w:cnfStyle w:val="000000000000"/>
            </w:pPr>
          </w:p>
        </w:tc>
        <w:tc>
          <w:tcPr>
            <w:tcW w:w="2133" w:type="dxa"/>
          </w:tcPr>
          <w:p w:rsidR="002C7B2C" w:rsidRDefault="002C7B2C" w:rsidP="00BA4BF4">
            <w:pPr>
              <w:jc w:val="center"/>
              <w:cnfStyle w:val="000000000000"/>
            </w:pPr>
          </w:p>
        </w:tc>
      </w:tr>
      <w:tr w:rsidR="002C7B2C" w:rsidTr="005F0464">
        <w:trPr>
          <w:cnfStyle w:val="000000100000"/>
          <w:trHeight w:val="332"/>
        </w:trPr>
        <w:tc>
          <w:tcPr>
            <w:cnfStyle w:val="001000000000"/>
            <w:tcW w:w="1868" w:type="dxa"/>
          </w:tcPr>
          <w:p w:rsidR="002C7B2C" w:rsidRDefault="002C7B2C" w:rsidP="00BA4BF4">
            <w:pPr>
              <w:jc w:val="center"/>
            </w:pPr>
            <w:r>
              <w:t>2009q1</w:t>
            </w:r>
          </w:p>
        </w:tc>
        <w:tc>
          <w:tcPr>
            <w:tcW w:w="1868" w:type="dxa"/>
          </w:tcPr>
          <w:p w:rsidR="002C7B2C" w:rsidRDefault="002C7B2C" w:rsidP="00BA4BF4">
            <w:pPr>
              <w:jc w:val="center"/>
              <w:cnfStyle w:val="000000100000"/>
            </w:pPr>
            <w:r>
              <w:t>14,178.0</w:t>
            </w:r>
          </w:p>
        </w:tc>
        <w:tc>
          <w:tcPr>
            <w:tcW w:w="1868" w:type="dxa"/>
          </w:tcPr>
          <w:p w:rsidR="002C7B2C" w:rsidRDefault="002C7B2C" w:rsidP="00BA4BF4">
            <w:pPr>
              <w:jc w:val="center"/>
              <w:cnfStyle w:val="000000100000"/>
            </w:pPr>
            <w:r>
              <w:t>12,925.4</w:t>
            </w:r>
          </w:p>
        </w:tc>
        <w:tc>
          <w:tcPr>
            <w:tcW w:w="1869" w:type="dxa"/>
          </w:tcPr>
          <w:p w:rsidR="002C7B2C" w:rsidRDefault="002C7B2C" w:rsidP="00BA4BF4">
            <w:pPr>
              <w:jc w:val="center"/>
              <w:cnfStyle w:val="000000100000"/>
            </w:pPr>
          </w:p>
        </w:tc>
        <w:tc>
          <w:tcPr>
            <w:tcW w:w="2133" w:type="dxa"/>
          </w:tcPr>
          <w:p w:rsidR="002C7B2C" w:rsidRDefault="002C7B2C" w:rsidP="00BA4BF4">
            <w:pPr>
              <w:jc w:val="center"/>
              <w:cnfStyle w:val="000000100000"/>
            </w:pPr>
          </w:p>
        </w:tc>
      </w:tr>
      <w:tr w:rsidR="002C7B2C" w:rsidTr="005F0464">
        <w:trPr>
          <w:trHeight w:val="347"/>
        </w:trPr>
        <w:tc>
          <w:tcPr>
            <w:cnfStyle w:val="001000000000"/>
            <w:tcW w:w="1868" w:type="dxa"/>
          </w:tcPr>
          <w:p w:rsidR="002C7B2C" w:rsidRDefault="002C7B2C" w:rsidP="00BA4BF4">
            <w:pPr>
              <w:jc w:val="center"/>
            </w:pPr>
            <w:r>
              <w:t>2009q2</w:t>
            </w:r>
          </w:p>
        </w:tc>
        <w:tc>
          <w:tcPr>
            <w:tcW w:w="1868" w:type="dxa"/>
          </w:tcPr>
          <w:p w:rsidR="002C7B2C" w:rsidRDefault="002C7B2C" w:rsidP="00BA4BF4">
            <w:pPr>
              <w:jc w:val="center"/>
              <w:cnfStyle w:val="000000000000"/>
            </w:pPr>
            <w:r>
              <w:t>14,151.2</w:t>
            </w:r>
          </w:p>
        </w:tc>
        <w:tc>
          <w:tcPr>
            <w:tcW w:w="1868" w:type="dxa"/>
          </w:tcPr>
          <w:p w:rsidR="002C7B2C" w:rsidRDefault="002C7B2C" w:rsidP="00BA4BF4">
            <w:pPr>
              <w:jc w:val="center"/>
              <w:cnfStyle w:val="000000000000"/>
            </w:pPr>
            <w:r>
              <w:t>12,901.5</w:t>
            </w:r>
          </w:p>
        </w:tc>
        <w:tc>
          <w:tcPr>
            <w:tcW w:w="1869" w:type="dxa"/>
          </w:tcPr>
          <w:p w:rsidR="002C7B2C" w:rsidRDefault="002C7B2C" w:rsidP="00BA4BF4">
            <w:pPr>
              <w:jc w:val="center"/>
              <w:cnfStyle w:val="000000000000"/>
            </w:pPr>
          </w:p>
        </w:tc>
        <w:tc>
          <w:tcPr>
            <w:tcW w:w="2133" w:type="dxa"/>
          </w:tcPr>
          <w:p w:rsidR="002C7B2C" w:rsidRDefault="002C7B2C" w:rsidP="00BA4BF4">
            <w:pPr>
              <w:jc w:val="center"/>
              <w:cnfStyle w:val="000000000000"/>
            </w:pPr>
          </w:p>
        </w:tc>
      </w:tr>
      <w:tr w:rsidR="002C7B2C" w:rsidTr="005F0464">
        <w:trPr>
          <w:cnfStyle w:val="000000100000"/>
          <w:trHeight w:val="332"/>
        </w:trPr>
        <w:tc>
          <w:tcPr>
            <w:cnfStyle w:val="001000000000"/>
            <w:tcW w:w="1868" w:type="dxa"/>
          </w:tcPr>
          <w:p w:rsidR="002C7B2C" w:rsidRDefault="002C7B2C" w:rsidP="00BA4BF4">
            <w:pPr>
              <w:jc w:val="center"/>
            </w:pPr>
            <w:r>
              <w:t>2009q3</w:t>
            </w:r>
          </w:p>
        </w:tc>
        <w:tc>
          <w:tcPr>
            <w:tcW w:w="1868" w:type="dxa"/>
          </w:tcPr>
          <w:p w:rsidR="002C7B2C" w:rsidRDefault="002C7B2C" w:rsidP="00BA4BF4">
            <w:pPr>
              <w:jc w:val="center"/>
              <w:cnfStyle w:val="000000100000"/>
            </w:pPr>
            <w:r>
              <w:t>14,242.1</w:t>
            </w:r>
          </w:p>
        </w:tc>
        <w:tc>
          <w:tcPr>
            <w:tcW w:w="1868" w:type="dxa"/>
          </w:tcPr>
          <w:p w:rsidR="002C7B2C" w:rsidRDefault="002C7B2C" w:rsidP="00BA4BF4">
            <w:pPr>
              <w:jc w:val="center"/>
              <w:cnfStyle w:val="000000100000"/>
            </w:pPr>
            <w:r>
              <w:t>12,973.0</w:t>
            </w:r>
          </w:p>
        </w:tc>
        <w:tc>
          <w:tcPr>
            <w:tcW w:w="1869" w:type="dxa"/>
          </w:tcPr>
          <w:p w:rsidR="002C7B2C" w:rsidRDefault="002C7B2C" w:rsidP="00BA4BF4">
            <w:pPr>
              <w:jc w:val="center"/>
              <w:cnfStyle w:val="000000100000"/>
            </w:pPr>
          </w:p>
        </w:tc>
        <w:tc>
          <w:tcPr>
            <w:tcW w:w="2133" w:type="dxa"/>
          </w:tcPr>
          <w:p w:rsidR="002C7B2C" w:rsidRDefault="002C7B2C" w:rsidP="00BA4BF4">
            <w:pPr>
              <w:jc w:val="center"/>
              <w:cnfStyle w:val="000000100000"/>
            </w:pPr>
          </w:p>
        </w:tc>
      </w:tr>
      <w:tr w:rsidR="002C7B2C" w:rsidTr="005F0464">
        <w:trPr>
          <w:trHeight w:val="347"/>
        </w:trPr>
        <w:tc>
          <w:tcPr>
            <w:cnfStyle w:val="001000000000"/>
            <w:tcW w:w="1868" w:type="dxa"/>
          </w:tcPr>
          <w:p w:rsidR="002C7B2C" w:rsidRDefault="002C7B2C" w:rsidP="00BA4BF4">
            <w:pPr>
              <w:jc w:val="center"/>
            </w:pPr>
            <w:r>
              <w:t>2009q4</w:t>
            </w:r>
          </w:p>
        </w:tc>
        <w:tc>
          <w:tcPr>
            <w:tcW w:w="1868" w:type="dxa"/>
          </w:tcPr>
          <w:p w:rsidR="002C7B2C" w:rsidRDefault="002C7B2C" w:rsidP="00BA4BF4">
            <w:pPr>
              <w:jc w:val="center"/>
              <w:cnfStyle w:val="000000000000"/>
            </w:pPr>
            <w:r>
              <w:t>14,453.8</w:t>
            </w:r>
          </w:p>
        </w:tc>
        <w:tc>
          <w:tcPr>
            <w:tcW w:w="1868" w:type="dxa"/>
          </w:tcPr>
          <w:p w:rsidR="002C7B2C" w:rsidRDefault="002C7B2C" w:rsidP="00BA4BF4">
            <w:pPr>
              <w:jc w:val="center"/>
              <w:cnfStyle w:val="000000000000"/>
            </w:pPr>
            <w:r>
              <w:t>13,149.5</w:t>
            </w:r>
          </w:p>
        </w:tc>
        <w:tc>
          <w:tcPr>
            <w:tcW w:w="1869" w:type="dxa"/>
          </w:tcPr>
          <w:p w:rsidR="002C7B2C" w:rsidRDefault="002C7B2C" w:rsidP="00BA4BF4">
            <w:pPr>
              <w:jc w:val="center"/>
              <w:cnfStyle w:val="000000000000"/>
            </w:pPr>
          </w:p>
        </w:tc>
        <w:tc>
          <w:tcPr>
            <w:tcW w:w="2133" w:type="dxa"/>
          </w:tcPr>
          <w:p w:rsidR="002C7B2C" w:rsidRDefault="002C7B2C" w:rsidP="00BA4BF4">
            <w:pPr>
              <w:jc w:val="center"/>
              <w:cnfStyle w:val="000000000000"/>
            </w:pPr>
          </w:p>
        </w:tc>
      </w:tr>
    </w:tbl>
    <w:p w:rsidR="002C7B2C" w:rsidRDefault="002C7B2C" w:rsidP="002C7B2C"/>
    <w:p w:rsidR="005F0464" w:rsidRDefault="005F0464" w:rsidP="002C7B2C"/>
    <w:p w:rsidR="005F0464" w:rsidRDefault="005F0464" w:rsidP="002C7B2C"/>
    <w:p w:rsidR="005F0464" w:rsidRDefault="005F0464" w:rsidP="002C7B2C"/>
    <w:p w:rsidR="002C7B2C" w:rsidRPr="005F0464" w:rsidRDefault="00BA4BF4" w:rsidP="00BA4BF4">
      <w:pPr>
        <w:pStyle w:val="ListParagraph"/>
        <w:numPr>
          <w:ilvl w:val="0"/>
          <w:numId w:val="1"/>
        </w:numPr>
        <w:rPr>
          <w:sz w:val="24"/>
          <w:szCs w:val="32"/>
        </w:rPr>
      </w:pPr>
      <w:r w:rsidRPr="005F0464">
        <w:rPr>
          <w:sz w:val="24"/>
          <w:szCs w:val="32"/>
        </w:rPr>
        <w:lastRenderedPageBreak/>
        <w:t>The consumer price index (CPI) is a</w:t>
      </w:r>
      <w:r w:rsidR="005F0464" w:rsidRPr="005F0464">
        <w:rPr>
          <w:sz w:val="24"/>
          <w:szCs w:val="32"/>
        </w:rPr>
        <w:t xml:space="preserve"> </w:t>
      </w:r>
      <w:r w:rsidRPr="005F0464">
        <w:rPr>
          <w:sz w:val="24"/>
          <w:szCs w:val="32"/>
        </w:rPr>
        <w:t>fixed-weighted index. It compares the price of fixed bundle of goods in one year with the price of the same consumer goods in some base year. Calculate the price of a bundle containing 100 units of goods X, 150 units of good Y, and 25 units of good Z in 2008, 2009, and 2010. Convert the results into an index by dividing each bundle price figure by the bundle price in 2008. Calculate the percent change in your index between 2008 and 2009 and again between 2009 and 2010. Was there inflation between 2009 and 2010?</w:t>
      </w:r>
    </w:p>
    <w:tbl>
      <w:tblPr>
        <w:tblStyle w:val="1"/>
        <w:tblW w:w="0" w:type="auto"/>
        <w:tblLook w:val="04A0"/>
      </w:tblPr>
      <w:tblGrid>
        <w:gridCol w:w="1848"/>
        <w:gridCol w:w="1848"/>
        <w:gridCol w:w="1848"/>
        <w:gridCol w:w="1849"/>
        <w:gridCol w:w="1849"/>
      </w:tblGrid>
      <w:tr w:rsidR="005F0464" w:rsidTr="005F0464">
        <w:trPr>
          <w:cnfStyle w:val="100000000000"/>
        </w:trPr>
        <w:tc>
          <w:tcPr>
            <w:cnfStyle w:val="001000000000"/>
            <w:tcW w:w="1848" w:type="dxa"/>
          </w:tcPr>
          <w:p w:rsidR="005F0464" w:rsidRDefault="005F0464" w:rsidP="005F0464">
            <w:pPr>
              <w:jc w:val="center"/>
            </w:pPr>
            <w:r>
              <w:t>Goods</w:t>
            </w:r>
          </w:p>
        </w:tc>
        <w:tc>
          <w:tcPr>
            <w:tcW w:w="1848" w:type="dxa"/>
          </w:tcPr>
          <w:p w:rsidR="005F0464" w:rsidRDefault="005F0464" w:rsidP="005F0464">
            <w:pPr>
              <w:jc w:val="center"/>
              <w:cnfStyle w:val="100000000000"/>
            </w:pPr>
            <w:r>
              <w:t>Quantity consumed</w:t>
            </w:r>
          </w:p>
        </w:tc>
        <w:tc>
          <w:tcPr>
            <w:tcW w:w="1848" w:type="dxa"/>
          </w:tcPr>
          <w:p w:rsidR="005F0464" w:rsidRDefault="005F0464" w:rsidP="005F0464">
            <w:pPr>
              <w:jc w:val="center"/>
              <w:cnfStyle w:val="100000000000"/>
            </w:pPr>
            <w:r>
              <w:t>2008 prices</w:t>
            </w:r>
          </w:p>
        </w:tc>
        <w:tc>
          <w:tcPr>
            <w:tcW w:w="1849" w:type="dxa"/>
          </w:tcPr>
          <w:p w:rsidR="005F0464" w:rsidRDefault="005F0464" w:rsidP="005F0464">
            <w:pPr>
              <w:jc w:val="center"/>
              <w:cnfStyle w:val="100000000000"/>
            </w:pPr>
            <w:r>
              <w:t>2009 prices</w:t>
            </w:r>
          </w:p>
        </w:tc>
        <w:tc>
          <w:tcPr>
            <w:tcW w:w="1849" w:type="dxa"/>
          </w:tcPr>
          <w:p w:rsidR="005F0464" w:rsidRDefault="005F0464" w:rsidP="005F0464">
            <w:pPr>
              <w:jc w:val="center"/>
              <w:cnfStyle w:val="100000000000"/>
            </w:pPr>
            <w:r>
              <w:t>2010 prices</w:t>
            </w:r>
          </w:p>
        </w:tc>
      </w:tr>
      <w:tr w:rsidR="005F0464" w:rsidTr="005F0464">
        <w:trPr>
          <w:cnfStyle w:val="000000100000"/>
        </w:trPr>
        <w:tc>
          <w:tcPr>
            <w:cnfStyle w:val="001000000000"/>
            <w:tcW w:w="1848" w:type="dxa"/>
          </w:tcPr>
          <w:p w:rsidR="005F0464" w:rsidRDefault="005F0464" w:rsidP="005F0464">
            <w:pPr>
              <w:jc w:val="center"/>
            </w:pPr>
            <w:r>
              <w:t>X</w:t>
            </w:r>
          </w:p>
        </w:tc>
        <w:tc>
          <w:tcPr>
            <w:tcW w:w="1848" w:type="dxa"/>
          </w:tcPr>
          <w:p w:rsidR="005F0464" w:rsidRDefault="005F0464" w:rsidP="005F0464">
            <w:pPr>
              <w:jc w:val="center"/>
              <w:cnfStyle w:val="000000100000"/>
            </w:pPr>
            <w:r>
              <w:t>100</w:t>
            </w:r>
          </w:p>
        </w:tc>
        <w:tc>
          <w:tcPr>
            <w:tcW w:w="1848" w:type="dxa"/>
          </w:tcPr>
          <w:p w:rsidR="005F0464" w:rsidRDefault="005F0464" w:rsidP="005F0464">
            <w:pPr>
              <w:jc w:val="center"/>
              <w:cnfStyle w:val="000000100000"/>
            </w:pPr>
            <w:r>
              <w:t>$1.00</w:t>
            </w:r>
          </w:p>
        </w:tc>
        <w:tc>
          <w:tcPr>
            <w:tcW w:w="1849" w:type="dxa"/>
          </w:tcPr>
          <w:p w:rsidR="005F0464" w:rsidRDefault="005F0464" w:rsidP="005F0464">
            <w:pPr>
              <w:jc w:val="center"/>
              <w:cnfStyle w:val="000000100000"/>
            </w:pPr>
            <w:r>
              <w:t>$1.50</w:t>
            </w:r>
          </w:p>
        </w:tc>
        <w:tc>
          <w:tcPr>
            <w:tcW w:w="1849" w:type="dxa"/>
          </w:tcPr>
          <w:p w:rsidR="005F0464" w:rsidRDefault="005F0464" w:rsidP="005F0464">
            <w:pPr>
              <w:jc w:val="center"/>
              <w:cnfStyle w:val="000000100000"/>
            </w:pPr>
            <w:r>
              <w:t>$1.75</w:t>
            </w:r>
          </w:p>
        </w:tc>
      </w:tr>
      <w:tr w:rsidR="005F0464" w:rsidTr="005F0464">
        <w:tc>
          <w:tcPr>
            <w:cnfStyle w:val="001000000000"/>
            <w:tcW w:w="1848" w:type="dxa"/>
          </w:tcPr>
          <w:p w:rsidR="005F0464" w:rsidRDefault="005F0464" w:rsidP="005F0464">
            <w:pPr>
              <w:jc w:val="center"/>
            </w:pPr>
            <w:r>
              <w:t>Y</w:t>
            </w:r>
          </w:p>
        </w:tc>
        <w:tc>
          <w:tcPr>
            <w:tcW w:w="1848" w:type="dxa"/>
          </w:tcPr>
          <w:p w:rsidR="005F0464" w:rsidRDefault="005F0464" w:rsidP="005F0464">
            <w:pPr>
              <w:jc w:val="center"/>
              <w:cnfStyle w:val="000000000000"/>
            </w:pPr>
            <w:r>
              <w:t>150</w:t>
            </w:r>
          </w:p>
        </w:tc>
        <w:tc>
          <w:tcPr>
            <w:tcW w:w="1848" w:type="dxa"/>
          </w:tcPr>
          <w:p w:rsidR="005F0464" w:rsidRDefault="005F0464" w:rsidP="005F0464">
            <w:pPr>
              <w:jc w:val="center"/>
              <w:cnfStyle w:val="000000000000"/>
            </w:pPr>
            <w:r>
              <w:t>1.50</w:t>
            </w:r>
          </w:p>
        </w:tc>
        <w:tc>
          <w:tcPr>
            <w:tcW w:w="1849" w:type="dxa"/>
          </w:tcPr>
          <w:p w:rsidR="005F0464" w:rsidRDefault="005F0464" w:rsidP="005F0464">
            <w:pPr>
              <w:jc w:val="center"/>
              <w:cnfStyle w:val="000000000000"/>
            </w:pPr>
            <w:r>
              <w:t>2.00</w:t>
            </w:r>
          </w:p>
        </w:tc>
        <w:tc>
          <w:tcPr>
            <w:tcW w:w="1849" w:type="dxa"/>
          </w:tcPr>
          <w:p w:rsidR="005F0464" w:rsidRDefault="005F0464" w:rsidP="005F0464">
            <w:pPr>
              <w:jc w:val="center"/>
              <w:cnfStyle w:val="000000000000"/>
            </w:pPr>
            <w:r>
              <w:t>2.00</w:t>
            </w:r>
          </w:p>
        </w:tc>
      </w:tr>
      <w:tr w:rsidR="005F0464" w:rsidTr="005F0464">
        <w:trPr>
          <w:cnfStyle w:val="000000100000"/>
        </w:trPr>
        <w:tc>
          <w:tcPr>
            <w:cnfStyle w:val="001000000000"/>
            <w:tcW w:w="1848" w:type="dxa"/>
          </w:tcPr>
          <w:p w:rsidR="005F0464" w:rsidRDefault="005F0464" w:rsidP="005F0464">
            <w:pPr>
              <w:jc w:val="center"/>
            </w:pPr>
            <w:r>
              <w:t>Z</w:t>
            </w:r>
          </w:p>
        </w:tc>
        <w:tc>
          <w:tcPr>
            <w:tcW w:w="1848" w:type="dxa"/>
          </w:tcPr>
          <w:p w:rsidR="005F0464" w:rsidRDefault="005F0464" w:rsidP="005F0464">
            <w:pPr>
              <w:jc w:val="center"/>
              <w:cnfStyle w:val="000000100000"/>
            </w:pPr>
            <w:r>
              <w:t>25</w:t>
            </w:r>
          </w:p>
        </w:tc>
        <w:tc>
          <w:tcPr>
            <w:tcW w:w="1848" w:type="dxa"/>
          </w:tcPr>
          <w:p w:rsidR="005F0464" w:rsidRDefault="005F0464" w:rsidP="005F0464">
            <w:pPr>
              <w:jc w:val="center"/>
              <w:cnfStyle w:val="000000100000"/>
            </w:pPr>
            <w:r>
              <w:t>3.00</w:t>
            </w:r>
          </w:p>
        </w:tc>
        <w:tc>
          <w:tcPr>
            <w:tcW w:w="1849" w:type="dxa"/>
          </w:tcPr>
          <w:p w:rsidR="005F0464" w:rsidRDefault="005F0464" w:rsidP="005F0464">
            <w:pPr>
              <w:jc w:val="center"/>
              <w:cnfStyle w:val="000000100000"/>
            </w:pPr>
            <w:r>
              <w:t>3.25</w:t>
            </w:r>
          </w:p>
        </w:tc>
        <w:tc>
          <w:tcPr>
            <w:tcW w:w="1849" w:type="dxa"/>
          </w:tcPr>
          <w:p w:rsidR="005F0464" w:rsidRDefault="005F0464" w:rsidP="005F0464">
            <w:pPr>
              <w:jc w:val="center"/>
              <w:cnfStyle w:val="000000100000"/>
            </w:pPr>
            <w:r>
              <w:t>3.00</w:t>
            </w:r>
          </w:p>
        </w:tc>
      </w:tr>
    </w:tbl>
    <w:p w:rsidR="002C7B2C" w:rsidRDefault="002C7B2C" w:rsidP="002C7B2C"/>
    <w:p w:rsidR="005F0464" w:rsidRDefault="005F0464" w:rsidP="002C7B2C"/>
    <w:p w:rsidR="0064187A" w:rsidRDefault="0064187A" w:rsidP="0064187A">
      <w:pPr>
        <w:pStyle w:val="ListParagraph"/>
        <w:numPr>
          <w:ilvl w:val="0"/>
          <w:numId w:val="1"/>
        </w:numPr>
        <w:rPr>
          <w:sz w:val="24"/>
          <w:szCs w:val="32"/>
        </w:rPr>
      </w:pPr>
      <w:r>
        <w:rPr>
          <w:sz w:val="24"/>
          <w:szCs w:val="32"/>
        </w:rPr>
        <w:t>Consider the following items and answer whether they are calculated in GDP.</w:t>
      </w:r>
    </w:p>
    <w:p w:rsidR="0064187A" w:rsidRDefault="0064187A" w:rsidP="0064187A">
      <w:pPr>
        <w:pStyle w:val="ListParagraph"/>
        <w:numPr>
          <w:ilvl w:val="1"/>
          <w:numId w:val="1"/>
        </w:numPr>
        <w:rPr>
          <w:sz w:val="24"/>
          <w:szCs w:val="32"/>
        </w:rPr>
      </w:pPr>
      <w:r>
        <w:rPr>
          <w:sz w:val="24"/>
          <w:szCs w:val="32"/>
        </w:rPr>
        <w:t>House painting by the owner of the house</w:t>
      </w:r>
    </w:p>
    <w:p w:rsidR="0064187A" w:rsidRDefault="0064187A" w:rsidP="0064187A">
      <w:pPr>
        <w:pStyle w:val="ListParagraph"/>
        <w:numPr>
          <w:ilvl w:val="1"/>
          <w:numId w:val="1"/>
        </w:numPr>
        <w:rPr>
          <w:sz w:val="24"/>
          <w:szCs w:val="32"/>
        </w:rPr>
      </w:pPr>
      <w:r>
        <w:rPr>
          <w:sz w:val="24"/>
          <w:szCs w:val="32"/>
        </w:rPr>
        <w:t>Expenditure on computers for graphic designer</w:t>
      </w:r>
    </w:p>
    <w:p w:rsidR="0064187A" w:rsidRDefault="0064187A" w:rsidP="0064187A">
      <w:pPr>
        <w:pStyle w:val="ListParagraph"/>
        <w:numPr>
          <w:ilvl w:val="1"/>
          <w:numId w:val="1"/>
        </w:numPr>
        <w:rPr>
          <w:sz w:val="24"/>
          <w:szCs w:val="32"/>
        </w:rPr>
      </w:pPr>
      <w:r>
        <w:rPr>
          <w:sz w:val="24"/>
          <w:szCs w:val="32"/>
        </w:rPr>
        <w:t>Dividend from corporations to shareholders</w:t>
      </w:r>
    </w:p>
    <w:p w:rsidR="0064187A" w:rsidRDefault="0064187A" w:rsidP="0064187A">
      <w:pPr>
        <w:pStyle w:val="ListParagraph"/>
        <w:numPr>
          <w:ilvl w:val="1"/>
          <w:numId w:val="1"/>
        </w:numPr>
        <w:rPr>
          <w:sz w:val="24"/>
          <w:szCs w:val="32"/>
        </w:rPr>
      </w:pPr>
      <w:r>
        <w:rPr>
          <w:sz w:val="24"/>
          <w:szCs w:val="32"/>
        </w:rPr>
        <w:t>Purchase of stock in secondary market</w:t>
      </w:r>
    </w:p>
    <w:p w:rsidR="0064187A" w:rsidRPr="005F0464" w:rsidRDefault="0064187A" w:rsidP="0064187A">
      <w:pPr>
        <w:pStyle w:val="ListParagraph"/>
        <w:numPr>
          <w:ilvl w:val="1"/>
          <w:numId w:val="1"/>
        </w:numPr>
        <w:rPr>
          <w:sz w:val="24"/>
          <w:szCs w:val="32"/>
        </w:rPr>
      </w:pPr>
      <w:r>
        <w:rPr>
          <w:sz w:val="24"/>
          <w:szCs w:val="32"/>
        </w:rPr>
        <w:t>Marriage between house owner and maid</w:t>
      </w:r>
    </w:p>
    <w:p w:rsidR="005F0464" w:rsidRDefault="005F0464" w:rsidP="002C7B2C"/>
    <w:p w:rsidR="0064187A" w:rsidRPr="0064187A" w:rsidRDefault="0064187A" w:rsidP="0064187A">
      <w:pPr>
        <w:pStyle w:val="ListParagraph"/>
        <w:numPr>
          <w:ilvl w:val="0"/>
          <w:numId w:val="1"/>
        </w:numPr>
      </w:pPr>
      <w:r>
        <w:rPr>
          <w:sz w:val="24"/>
          <w:szCs w:val="32"/>
        </w:rPr>
        <w:t>“GDP is a good indicator to measure people welfare and standard of living,” do you agree or disagree? Discuss (Midterm exam 2/2012)</w:t>
      </w:r>
    </w:p>
    <w:p w:rsidR="0064187A" w:rsidRPr="0064187A" w:rsidRDefault="0064187A" w:rsidP="0064187A">
      <w:pPr>
        <w:pStyle w:val="ListParagraph"/>
      </w:pPr>
    </w:p>
    <w:p w:rsidR="0064187A" w:rsidRPr="0064187A" w:rsidRDefault="0064187A" w:rsidP="0064187A">
      <w:pPr>
        <w:pStyle w:val="ListParagraph"/>
        <w:numPr>
          <w:ilvl w:val="0"/>
          <w:numId w:val="1"/>
        </w:numPr>
      </w:pPr>
      <w:r>
        <w:rPr>
          <w:sz w:val="24"/>
          <w:szCs w:val="32"/>
        </w:rPr>
        <w:t>A factory produces car for both domestic and international markets. In its first year of operation, it fails to sell cars but all are sold out in the following years. Consider these two statements. Do you agree or disagree?</w:t>
      </w:r>
    </w:p>
    <w:p w:rsidR="0064187A" w:rsidRPr="0064187A" w:rsidRDefault="0064187A" w:rsidP="0064187A">
      <w:pPr>
        <w:pStyle w:val="ListParagraph"/>
        <w:rPr>
          <w:sz w:val="24"/>
          <w:szCs w:val="32"/>
        </w:rPr>
      </w:pPr>
    </w:p>
    <w:p w:rsidR="0064187A" w:rsidRPr="0064187A" w:rsidRDefault="0064187A" w:rsidP="0064187A">
      <w:pPr>
        <w:pStyle w:val="ListParagraph"/>
        <w:numPr>
          <w:ilvl w:val="1"/>
          <w:numId w:val="1"/>
        </w:numPr>
      </w:pPr>
      <w:r>
        <w:rPr>
          <w:sz w:val="24"/>
          <w:szCs w:val="32"/>
        </w:rPr>
        <w:t>Even though cars were not sold out, it did raise GDP</w:t>
      </w:r>
    </w:p>
    <w:p w:rsidR="003C0594" w:rsidRDefault="0064187A" w:rsidP="002C7B2C">
      <w:pPr>
        <w:pStyle w:val="ListParagraph"/>
        <w:numPr>
          <w:ilvl w:val="1"/>
          <w:numId w:val="1"/>
        </w:numPr>
      </w:pPr>
      <w:r>
        <w:rPr>
          <w:sz w:val="24"/>
          <w:szCs w:val="32"/>
        </w:rPr>
        <w:t>The sales of cars in the following years did not increase GDP</w:t>
      </w:r>
      <w:r w:rsidRPr="0064187A">
        <w:rPr>
          <w:sz w:val="24"/>
          <w:szCs w:val="32"/>
        </w:rPr>
        <w:br/>
      </w:r>
    </w:p>
    <w:p w:rsidR="00E83FA3" w:rsidRPr="00E83FA3" w:rsidRDefault="00E83FA3" w:rsidP="00E83FA3">
      <w:pPr>
        <w:pStyle w:val="ListParagraph"/>
        <w:numPr>
          <w:ilvl w:val="0"/>
          <w:numId w:val="1"/>
        </w:numPr>
        <w:rPr>
          <w:sz w:val="24"/>
          <w:szCs w:val="24"/>
        </w:rPr>
      </w:pPr>
      <w:r w:rsidRPr="00E83FA3">
        <w:rPr>
          <w:sz w:val="24"/>
          <w:szCs w:val="24"/>
        </w:rPr>
        <w:t>In a simple economy, suppose that</w:t>
      </w:r>
      <w:r w:rsidRPr="00E83FA3">
        <w:rPr>
          <w:sz w:val="24"/>
          <w:szCs w:val="24"/>
        </w:rPr>
        <w:t xml:space="preserve"> all income is either compensation of</w:t>
      </w:r>
      <w:r w:rsidRPr="00E83FA3">
        <w:rPr>
          <w:sz w:val="24"/>
          <w:szCs w:val="24"/>
        </w:rPr>
        <w:t xml:space="preserve"> </w:t>
      </w:r>
      <w:r w:rsidRPr="00E83FA3">
        <w:rPr>
          <w:sz w:val="24"/>
          <w:szCs w:val="24"/>
        </w:rPr>
        <w:t>employees or profits. Suppose also that there are no indirect</w:t>
      </w:r>
      <w:r w:rsidRPr="00E83FA3">
        <w:rPr>
          <w:sz w:val="24"/>
          <w:szCs w:val="24"/>
        </w:rPr>
        <w:t xml:space="preserve"> </w:t>
      </w:r>
      <w:r w:rsidRPr="00E83FA3">
        <w:rPr>
          <w:sz w:val="24"/>
          <w:szCs w:val="24"/>
        </w:rPr>
        <w:t>taxes. Calculate gross domestic product from the following set</w:t>
      </w:r>
      <w:r w:rsidRPr="00E83FA3">
        <w:rPr>
          <w:sz w:val="24"/>
          <w:szCs w:val="24"/>
        </w:rPr>
        <w:t xml:space="preserve"> </w:t>
      </w:r>
      <w:r w:rsidRPr="00E83FA3">
        <w:rPr>
          <w:sz w:val="24"/>
          <w:szCs w:val="24"/>
        </w:rPr>
        <w:t xml:space="preserve">of numbers. </w:t>
      </w:r>
      <w:proofErr w:type="gramStart"/>
      <w:r w:rsidRPr="00E83FA3">
        <w:rPr>
          <w:sz w:val="24"/>
          <w:szCs w:val="24"/>
        </w:rPr>
        <w:t>Show that the expenditure approach and the</w:t>
      </w:r>
      <w:r w:rsidRPr="00E83FA3">
        <w:rPr>
          <w:sz w:val="24"/>
          <w:szCs w:val="24"/>
        </w:rPr>
        <w:t xml:space="preserve"> income approach </w:t>
      </w:r>
      <w:r w:rsidRPr="00E83FA3">
        <w:rPr>
          <w:sz w:val="24"/>
          <w:szCs w:val="24"/>
        </w:rPr>
        <w:t>add</w:t>
      </w:r>
      <w:proofErr w:type="gramEnd"/>
      <w:r w:rsidRPr="00E83FA3">
        <w:rPr>
          <w:sz w:val="24"/>
          <w:szCs w:val="24"/>
        </w:rPr>
        <w:t xml:space="preserve"> up to the same figure.</w:t>
      </w:r>
    </w:p>
    <w:p w:rsidR="00E83FA3" w:rsidRPr="00E83FA3" w:rsidRDefault="00E83FA3" w:rsidP="00E83FA3">
      <w:pPr>
        <w:pStyle w:val="ListParagraph"/>
        <w:numPr>
          <w:ilvl w:val="1"/>
          <w:numId w:val="2"/>
        </w:numPr>
        <w:rPr>
          <w:sz w:val="24"/>
          <w:szCs w:val="24"/>
        </w:rPr>
      </w:pPr>
      <w:r w:rsidRPr="00E83FA3">
        <w:rPr>
          <w:sz w:val="24"/>
          <w:szCs w:val="24"/>
        </w:rPr>
        <w:t>Consumption $5,000</w:t>
      </w:r>
    </w:p>
    <w:p w:rsidR="00E83FA3" w:rsidRPr="00E83FA3" w:rsidRDefault="00E83FA3" w:rsidP="00E83FA3">
      <w:pPr>
        <w:pStyle w:val="ListParagraph"/>
        <w:numPr>
          <w:ilvl w:val="1"/>
          <w:numId w:val="2"/>
        </w:numPr>
        <w:rPr>
          <w:sz w:val="24"/>
          <w:szCs w:val="24"/>
        </w:rPr>
      </w:pPr>
      <w:r w:rsidRPr="00E83FA3">
        <w:rPr>
          <w:sz w:val="24"/>
          <w:szCs w:val="24"/>
        </w:rPr>
        <w:t>Investment 1,000</w:t>
      </w:r>
    </w:p>
    <w:p w:rsidR="00E83FA3" w:rsidRPr="00E83FA3" w:rsidRDefault="00E83FA3" w:rsidP="00E83FA3">
      <w:pPr>
        <w:pStyle w:val="ListParagraph"/>
        <w:numPr>
          <w:ilvl w:val="1"/>
          <w:numId w:val="2"/>
        </w:numPr>
        <w:rPr>
          <w:sz w:val="24"/>
          <w:szCs w:val="24"/>
        </w:rPr>
      </w:pPr>
      <w:r w:rsidRPr="00E83FA3">
        <w:rPr>
          <w:sz w:val="24"/>
          <w:szCs w:val="24"/>
        </w:rPr>
        <w:t>Depreciation 600</w:t>
      </w:r>
    </w:p>
    <w:p w:rsidR="00E83FA3" w:rsidRPr="00E83FA3" w:rsidRDefault="00E83FA3" w:rsidP="00E83FA3">
      <w:pPr>
        <w:pStyle w:val="ListParagraph"/>
        <w:numPr>
          <w:ilvl w:val="1"/>
          <w:numId w:val="2"/>
        </w:numPr>
        <w:rPr>
          <w:sz w:val="24"/>
          <w:szCs w:val="24"/>
        </w:rPr>
      </w:pPr>
      <w:r w:rsidRPr="00E83FA3">
        <w:rPr>
          <w:sz w:val="24"/>
          <w:szCs w:val="24"/>
        </w:rPr>
        <w:t>Profits 900</w:t>
      </w:r>
    </w:p>
    <w:p w:rsidR="00E83FA3" w:rsidRPr="00E83FA3" w:rsidRDefault="00E83FA3" w:rsidP="00E83FA3">
      <w:pPr>
        <w:pStyle w:val="ListParagraph"/>
        <w:numPr>
          <w:ilvl w:val="1"/>
          <w:numId w:val="2"/>
        </w:numPr>
        <w:rPr>
          <w:sz w:val="24"/>
          <w:szCs w:val="24"/>
        </w:rPr>
      </w:pPr>
      <w:r w:rsidRPr="00E83FA3">
        <w:rPr>
          <w:sz w:val="24"/>
          <w:szCs w:val="24"/>
        </w:rPr>
        <w:lastRenderedPageBreak/>
        <w:t>Exports 500</w:t>
      </w:r>
    </w:p>
    <w:p w:rsidR="00E83FA3" w:rsidRPr="00E83FA3" w:rsidRDefault="00E83FA3" w:rsidP="00E83FA3">
      <w:pPr>
        <w:pStyle w:val="ListParagraph"/>
        <w:numPr>
          <w:ilvl w:val="1"/>
          <w:numId w:val="2"/>
        </w:numPr>
        <w:rPr>
          <w:sz w:val="24"/>
          <w:szCs w:val="24"/>
        </w:rPr>
      </w:pPr>
      <w:r w:rsidRPr="00E83FA3">
        <w:rPr>
          <w:sz w:val="24"/>
          <w:szCs w:val="24"/>
        </w:rPr>
        <w:t>Compensation of employees 5,300</w:t>
      </w:r>
    </w:p>
    <w:p w:rsidR="00E83FA3" w:rsidRPr="00E83FA3" w:rsidRDefault="00E83FA3" w:rsidP="00E83FA3">
      <w:pPr>
        <w:pStyle w:val="ListParagraph"/>
        <w:numPr>
          <w:ilvl w:val="1"/>
          <w:numId w:val="2"/>
        </w:numPr>
        <w:rPr>
          <w:sz w:val="24"/>
          <w:szCs w:val="24"/>
        </w:rPr>
      </w:pPr>
      <w:r w:rsidRPr="00E83FA3">
        <w:rPr>
          <w:sz w:val="24"/>
          <w:szCs w:val="24"/>
        </w:rPr>
        <w:t>Government purchases 1,000</w:t>
      </w:r>
    </w:p>
    <w:p w:rsidR="00E83FA3" w:rsidRPr="00E83FA3" w:rsidRDefault="00E83FA3" w:rsidP="00E83FA3">
      <w:pPr>
        <w:pStyle w:val="ListParagraph"/>
        <w:numPr>
          <w:ilvl w:val="1"/>
          <w:numId w:val="2"/>
        </w:numPr>
        <w:rPr>
          <w:sz w:val="24"/>
          <w:szCs w:val="24"/>
        </w:rPr>
      </w:pPr>
      <w:r w:rsidRPr="00E83FA3">
        <w:rPr>
          <w:sz w:val="24"/>
          <w:szCs w:val="24"/>
        </w:rPr>
        <w:t>Direct taxes 800</w:t>
      </w:r>
    </w:p>
    <w:p w:rsidR="00E83FA3" w:rsidRPr="00E83FA3" w:rsidRDefault="00E83FA3" w:rsidP="00E83FA3">
      <w:pPr>
        <w:pStyle w:val="ListParagraph"/>
        <w:numPr>
          <w:ilvl w:val="1"/>
          <w:numId w:val="2"/>
        </w:numPr>
        <w:rPr>
          <w:sz w:val="24"/>
          <w:szCs w:val="24"/>
        </w:rPr>
      </w:pPr>
      <w:r w:rsidRPr="00E83FA3">
        <w:rPr>
          <w:sz w:val="24"/>
          <w:szCs w:val="24"/>
        </w:rPr>
        <w:t>Saving 1,100</w:t>
      </w:r>
    </w:p>
    <w:p w:rsidR="003C0594" w:rsidRPr="00E83FA3" w:rsidRDefault="00E83FA3" w:rsidP="00E83FA3">
      <w:pPr>
        <w:pStyle w:val="ListParagraph"/>
        <w:numPr>
          <w:ilvl w:val="1"/>
          <w:numId w:val="2"/>
        </w:numPr>
        <w:rPr>
          <w:sz w:val="24"/>
          <w:szCs w:val="24"/>
        </w:rPr>
      </w:pPr>
      <w:r w:rsidRPr="00E83FA3">
        <w:rPr>
          <w:sz w:val="24"/>
          <w:szCs w:val="24"/>
        </w:rPr>
        <w:t>Imports 700</w:t>
      </w:r>
    </w:p>
    <w:p w:rsidR="003C0594" w:rsidRDefault="003C0594" w:rsidP="002C7B2C"/>
    <w:p w:rsidR="003C0594" w:rsidRDefault="003C0594" w:rsidP="002C7B2C"/>
    <w:p w:rsidR="003C0594" w:rsidRDefault="003C0594" w:rsidP="002C7B2C"/>
    <w:p w:rsidR="003C0594" w:rsidRDefault="003C0594" w:rsidP="002C7B2C"/>
    <w:p w:rsidR="003C0594" w:rsidRDefault="003C0594" w:rsidP="002C7B2C"/>
    <w:p w:rsidR="003C0594" w:rsidRDefault="003C0594" w:rsidP="002C7B2C"/>
    <w:p w:rsidR="003C0594" w:rsidRDefault="003C0594" w:rsidP="002C7B2C"/>
    <w:p w:rsidR="003C0594" w:rsidRDefault="003C0594" w:rsidP="002C7B2C"/>
    <w:p w:rsidR="003C0594" w:rsidRDefault="003C0594" w:rsidP="002C7B2C"/>
    <w:p w:rsidR="003C0594" w:rsidRDefault="003C0594" w:rsidP="002C7B2C"/>
    <w:p w:rsidR="003C0594" w:rsidRDefault="003C0594" w:rsidP="002C7B2C"/>
    <w:p w:rsidR="003C0594" w:rsidRDefault="003C0594" w:rsidP="002C7B2C"/>
    <w:p w:rsidR="003C0594" w:rsidRDefault="003C0594" w:rsidP="002C7B2C"/>
    <w:p w:rsidR="003C0594" w:rsidRDefault="003C0594" w:rsidP="002C7B2C"/>
    <w:sectPr w:rsidR="003C0594" w:rsidSect="008977F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http://upload.wikimedia.org/wikipedia/commons/thumb/9/9c/Flag_of_Brunei.svg/23px-Flag_of_Brunei.svg.png" style="width:17.25pt;height:9pt;visibility:visible;mso-wrap-style:square" o:bullet="t">
        <v:imagedata r:id="rId1" o:title="23px-Flag_of_Brunei"/>
      </v:shape>
    </w:pict>
  </w:numPicBullet>
  <w:abstractNum w:abstractNumId="0">
    <w:nsid w:val="712E4FA8"/>
    <w:multiLevelType w:val="hybridMultilevel"/>
    <w:tmpl w:val="8022FB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8FA5D44"/>
    <w:multiLevelType w:val="hybridMultilevel"/>
    <w:tmpl w:val="A0461840"/>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compat>
  <w:rsids>
    <w:rsidRoot w:val="00150AB9"/>
    <w:rsid w:val="000B1E77"/>
    <w:rsid w:val="00150AB9"/>
    <w:rsid w:val="002C7B2C"/>
    <w:rsid w:val="002D1D0C"/>
    <w:rsid w:val="002E78AD"/>
    <w:rsid w:val="003C0594"/>
    <w:rsid w:val="00414772"/>
    <w:rsid w:val="005F0464"/>
    <w:rsid w:val="006144D1"/>
    <w:rsid w:val="0064187A"/>
    <w:rsid w:val="006716AC"/>
    <w:rsid w:val="008201C6"/>
    <w:rsid w:val="008977F2"/>
    <w:rsid w:val="00BA4BF4"/>
    <w:rsid w:val="00BB470E"/>
    <w:rsid w:val="00E83FA3"/>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7F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lagicon">
    <w:name w:val="flagicon"/>
    <w:basedOn w:val="DefaultParagraphFont"/>
    <w:rsid w:val="00150AB9"/>
  </w:style>
  <w:style w:type="character" w:styleId="Hyperlink">
    <w:name w:val="Hyperlink"/>
    <w:basedOn w:val="DefaultParagraphFont"/>
    <w:uiPriority w:val="99"/>
    <w:unhideWhenUsed/>
    <w:rsid w:val="00150AB9"/>
    <w:rPr>
      <w:color w:val="0000FF"/>
      <w:u w:val="single"/>
    </w:rPr>
  </w:style>
  <w:style w:type="paragraph" w:styleId="BalloonText">
    <w:name w:val="Balloon Text"/>
    <w:basedOn w:val="Normal"/>
    <w:link w:val="BalloonTextChar"/>
    <w:uiPriority w:val="99"/>
    <w:semiHidden/>
    <w:unhideWhenUsed/>
    <w:rsid w:val="00150AB9"/>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150AB9"/>
    <w:rPr>
      <w:rFonts w:ascii="Tahoma" w:hAnsi="Tahoma" w:cs="Angsana New"/>
      <w:sz w:val="16"/>
      <w:szCs w:val="20"/>
    </w:rPr>
  </w:style>
  <w:style w:type="character" w:customStyle="1" w:styleId="apple-converted-space">
    <w:name w:val="apple-converted-space"/>
    <w:basedOn w:val="DefaultParagraphFont"/>
    <w:rsid w:val="00150AB9"/>
  </w:style>
  <w:style w:type="paragraph" w:customStyle="1" w:styleId="DecimalAligned">
    <w:name w:val="Decimal Aligned"/>
    <w:basedOn w:val="Normal"/>
    <w:uiPriority w:val="40"/>
    <w:qFormat/>
    <w:rsid w:val="00150AB9"/>
    <w:pPr>
      <w:tabs>
        <w:tab w:val="decimal" w:pos="360"/>
      </w:tabs>
    </w:pPr>
    <w:rPr>
      <w:rFonts w:eastAsiaTheme="minorEastAsia"/>
    </w:rPr>
  </w:style>
  <w:style w:type="paragraph" w:styleId="FootnoteText">
    <w:name w:val="footnote text"/>
    <w:basedOn w:val="Normal"/>
    <w:link w:val="FootnoteTextChar"/>
    <w:uiPriority w:val="99"/>
    <w:unhideWhenUsed/>
    <w:rsid w:val="00150AB9"/>
    <w:pPr>
      <w:spacing w:after="0" w:line="240" w:lineRule="auto"/>
    </w:pPr>
    <w:rPr>
      <w:rFonts w:eastAsiaTheme="minorEastAsia"/>
      <w:sz w:val="20"/>
      <w:szCs w:val="25"/>
    </w:rPr>
  </w:style>
  <w:style w:type="character" w:customStyle="1" w:styleId="FootnoteTextChar">
    <w:name w:val="Footnote Text Char"/>
    <w:basedOn w:val="DefaultParagraphFont"/>
    <w:link w:val="FootnoteText"/>
    <w:uiPriority w:val="99"/>
    <w:rsid w:val="00150AB9"/>
    <w:rPr>
      <w:rFonts w:eastAsiaTheme="minorEastAsia"/>
      <w:sz w:val="20"/>
      <w:szCs w:val="25"/>
    </w:rPr>
  </w:style>
  <w:style w:type="character" w:styleId="SubtleEmphasis">
    <w:name w:val="Subtle Emphasis"/>
    <w:basedOn w:val="DefaultParagraphFont"/>
    <w:uiPriority w:val="19"/>
    <w:qFormat/>
    <w:rsid w:val="00150AB9"/>
    <w:rPr>
      <w:rFonts w:eastAsiaTheme="minorEastAsia" w:cstheme="minorBidi"/>
      <w:bCs w:val="0"/>
      <w:i/>
      <w:iCs/>
      <w:color w:val="808080" w:themeColor="text1" w:themeTint="7F"/>
      <w:szCs w:val="28"/>
      <w:lang w:bidi="th-TH"/>
    </w:rPr>
  </w:style>
  <w:style w:type="table" w:customStyle="1" w:styleId="-11">
    <w:name w:val="แรเงาอ่อน - เน้น 11"/>
    <w:basedOn w:val="TableNormal"/>
    <w:uiPriority w:val="60"/>
    <w:rsid w:val="00150AB9"/>
    <w:pPr>
      <w:spacing w:after="0" w:line="240" w:lineRule="auto"/>
    </w:pPr>
    <w:rPr>
      <w:rFonts w:eastAsiaTheme="minorEastAsia"/>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szCs w:val="22"/>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szCs w:val="22"/>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szCs w:val="22"/>
      </w:rPr>
    </w:tblStylePr>
    <w:tblStylePr w:type="lastCol">
      <w:rPr>
        <w:b/>
        <w:bCs/>
        <w:szCs w:val="22"/>
      </w:rPr>
    </w:tblStylePr>
    <w:tblStylePr w:type="band1Vert">
      <w:rPr>
        <w:szCs w:val="22"/>
      </w:rPr>
      <w:tblPr/>
      <w:tcPr>
        <w:tcBorders>
          <w:left w:val="nil"/>
          <w:right w:val="nil"/>
          <w:insideH w:val="nil"/>
          <w:insideV w:val="nil"/>
        </w:tcBorders>
        <w:shd w:val="clear" w:color="auto" w:fill="D3DFEE" w:themeFill="accent1" w:themeFillTint="3F"/>
      </w:tcPr>
    </w:tblStylePr>
    <w:tblStylePr w:type="band2Vert">
      <w:rPr>
        <w:szCs w:val="22"/>
      </w:rPr>
    </w:tblStylePr>
    <w:tblStylePr w:type="band1Horz">
      <w:rPr>
        <w:szCs w:val="22"/>
      </w:rPr>
      <w:tblPr/>
      <w:tcPr>
        <w:tcBorders>
          <w:left w:val="nil"/>
          <w:right w:val="nil"/>
          <w:insideH w:val="nil"/>
          <w:insideV w:val="nil"/>
        </w:tcBorders>
        <w:shd w:val="clear" w:color="auto" w:fill="D3DFEE" w:themeFill="accent1" w:themeFillTint="3F"/>
      </w:tcPr>
    </w:tblStylePr>
    <w:tblStylePr w:type="band2Horz">
      <w:rPr>
        <w:szCs w:val="22"/>
      </w:rPr>
    </w:tblStylePr>
    <w:tblStylePr w:type="neCell">
      <w:rPr>
        <w:szCs w:val="22"/>
      </w:rPr>
    </w:tblStylePr>
    <w:tblStylePr w:type="nwCell">
      <w:rPr>
        <w:szCs w:val="22"/>
      </w:rPr>
    </w:tblStylePr>
    <w:tblStylePr w:type="seCell">
      <w:rPr>
        <w:szCs w:val="22"/>
      </w:rPr>
    </w:tblStylePr>
    <w:tblStylePr w:type="swCell">
      <w:rPr>
        <w:szCs w:val="22"/>
      </w:rPr>
    </w:tblStylePr>
  </w:style>
  <w:style w:type="paragraph" w:styleId="ListParagraph">
    <w:name w:val="List Paragraph"/>
    <w:basedOn w:val="Normal"/>
    <w:uiPriority w:val="34"/>
    <w:qFormat/>
    <w:rsid w:val="000B1E77"/>
    <w:pPr>
      <w:ind w:left="720"/>
      <w:contextualSpacing/>
    </w:pPr>
  </w:style>
  <w:style w:type="table" w:styleId="TableGrid">
    <w:name w:val="Table Grid"/>
    <w:basedOn w:val="TableNormal"/>
    <w:uiPriority w:val="59"/>
    <w:rsid w:val="000B1E7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
    <w:name w:val="แรเงาอ่อน1"/>
    <w:basedOn w:val="TableNormal"/>
    <w:uiPriority w:val="60"/>
    <w:rsid w:val="000B1E77"/>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0B1E77"/>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4">
    <w:name w:val="Light Shading Accent 4"/>
    <w:basedOn w:val="TableNormal"/>
    <w:uiPriority w:val="60"/>
    <w:rsid w:val="000B1E77"/>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110">
    <w:name w:val="เส้นตารางแบบบาง - เน้น 11"/>
    <w:basedOn w:val="TableNormal"/>
    <w:uiPriority w:val="62"/>
    <w:rsid w:val="000B1E77"/>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10">
    <w:name w:val="เส้นตารางแบบบาง1"/>
    <w:basedOn w:val="TableNormal"/>
    <w:uiPriority w:val="62"/>
    <w:rsid w:val="000B1E77"/>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21">
    <w:name w:val="แรเงาปานกลาง 21"/>
    <w:basedOn w:val="TableNormal"/>
    <w:uiPriority w:val="64"/>
    <w:rsid w:val="000B1E77"/>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1">
    <w:name w:val="แรเงาปานกลาง 2 - เน้น 11"/>
    <w:basedOn w:val="TableNormal"/>
    <w:uiPriority w:val="64"/>
    <w:rsid w:val="000B1E77"/>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0">
    <w:name w:val="รายการขนาดปานกลาง 21"/>
    <w:basedOn w:val="TableNormal"/>
    <w:uiPriority w:val="66"/>
    <w:rsid w:val="000B1E77"/>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11">
    <w:name w:val="รายการขนาดบาง1"/>
    <w:basedOn w:val="TableNormal"/>
    <w:uiPriority w:val="61"/>
    <w:rsid w:val="002C7B2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r="http://schemas.openxmlformats.org/officeDocument/2006/relationships" xmlns:w="http://schemas.openxmlformats.org/wordprocessingml/2006/main">
  <w:divs>
    <w:div w:id="89007472">
      <w:bodyDiv w:val="1"/>
      <w:marLeft w:val="0"/>
      <w:marRight w:val="0"/>
      <w:marTop w:val="0"/>
      <w:marBottom w:val="0"/>
      <w:divBdr>
        <w:top w:val="none" w:sz="0" w:space="0" w:color="auto"/>
        <w:left w:val="none" w:sz="0" w:space="0" w:color="auto"/>
        <w:bottom w:val="none" w:sz="0" w:space="0" w:color="auto"/>
        <w:right w:val="none" w:sz="0" w:space="0" w:color="auto"/>
      </w:divBdr>
    </w:div>
    <w:div w:id="208958388">
      <w:bodyDiv w:val="1"/>
      <w:marLeft w:val="0"/>
      <w:marRight w:val="0"/>
      <w:marTop w:val="0"/>
      <w:marBottom w:val="0"/>
      <w:divBdr>
        <w:top w:val="none" w:sz="0" w:space="0" w:color="auto"/>
        <w:left w:val="none" w:sz="0" w:space="0" w:color="auto"/>
        <w:bottom w:val="none" w:sz="0" w:space="0" w:color="auto"/>
        <w:right w:val="none" w:sz="0" w:space="0" w:color="auto"/>
      </w:divBdr>
    </w:div>
    <w:div w:id="487936686">
      <w:bodyDiv w:val="1"/>
      <w:marLeft w:val="0"/>
      <w:marRight w:val="0"/>
      <w:marTop w:val="0"/>
      <w:marBottom w:val="0"/>
      <w:divBdr>
        <w:top w:val="none" w:sz="0" w:space="0" w:color="auto"/>
        <w:left w:val="none" w:sz="0" w:space="0" w:color="auto"/>
        <w:bottom w:val="none" w:sz="0" w:space="0" w:color="auto"/>
        <w:right w:val="none" w:sz="0" w:space="0" w:color="auto"/>
      </w:divBdr>
    </w:div>
    <w:div w:id="811022831">
      <w:bodyDiv w:val="1"/>
      <w:marLeft w:val="0"/>
      <w:marRight w:val="0"/>
      <w:marTop w:val="0"/>
      <w:marBottom w:val="0"/>
      <w:divBdr>
        <w:top w:val="none" w:sz="0" w:space="0" w:color="auto"/>
        <w:left w:val="none" w:sz="0" w:space="0" w:color="auto"/>
        <w:bottom w:val="none" w:sz="0" w:space="0" w:color="auto"/>
        <w:right w:val="none" w:sz="0" w:space="0" w:color="auto"/>
      </w:divBdr>
    </w:div>
    <w:div w:id="871891022">
      <w:bodyDiv w:val="1"/>
      <w:marLeft w:val="0"/>
      <w:marRight w:val="0"/>
      <w:marTop w:val="0"/>
      <w:marBottom w:val="0"/>
      <w:divBdr>
        <w:top w:val="none" w:sz="0" w:space="0" w:color="auto"/>
        <w:left w:val="none" w:sz="0" w:space="0" w:color="auto"/>
        <w:bottom w:val="none" w:sz="0" w:space="0" w:color="auto"/>
        <w:right w:val="none" w:sz="0" w:space="0" w:color="auto"/>
      </w:divBdr>
    </w:div>
    <w:div w:id="988706987">
      <w:bodyDiv w:val="1"/>
      <w:marLeft w:val="0"/>
      <w:marRight w:val="0"/>
      <w:marTop w:val="0"/>
      <w:marBottom w:val="0"/>
      <w:divBdr>
        <w:top w:val="none" w:sz="0" w:space="0" w:color="auto"/>
        <w:left w:val="none" w:sz="0" w:space="0" w:color="auto"/>
        <w:bottom w:val="none" w:sz="0" w:space="0" w:color="auto"/>
        <w:right w:val="none" w:sz="0" w:space="0" w:color="auto"/>
      </w:divBdr>
    </w:div>
    <w:div w:id="1055734435">
      <w:bodyDiv w:val="1"/>
      <w:marLeft w:val="0"/>
      <w:marRight w:val="0"/>
      <w:marTop w:val="0"/>
      <w:marBottom w:val="0"/>
      <w:divBdr>
        <w:top w:val="none" w:sz="0" w:space="0" w:color="auto"/>
        <w:left w:val="none" w:sz="0" w:space="0" w:color="auto"/>
        <w:bottom w:val="none" w:sz="0" w:space="0" w:color="auto"/>
        <w:right w:val="none" w:sz="0" w:space="0" w:color="auto"/>
      </w:divBdr>
    </w:div>
    <w:div w:id="1495295011">
      <w:bodyDiv w:val="1"/>
      <w:marLeft w:val="0"/>
      <w:marRight w:val="0"/>
      <w:marTop w:val="0"/>
      <w:marBottom w:val="0"/>
      <w:divBdr>
        <w:top w:val="none" w:sz="0" w:space="0" w:color="auto"/>
        <w:left w:val="none" w:sz="0" w:space="0" w:color="auto"/>
        <w:bottom w:val="none" w:sz="0" w:space="0" w:color="auto"/>
        <w:right w:val="none" w:sz="0" w:space="0" w:color="auto"/>
      </w:divBdr>
    </w:div>
    <w:div w:id="1515874821">
      <w:bodyDiv w:val="1"/>
      <w:marLeft w:val="0"/>
      <w:marRight w:val="0"/>
      <w:marTop w:val="0"/>
      <w:marBottom w:val="0"/>
      <w:divBdr>
        <w:top w:val="none" w:sz="0" w:space="0" w:color="auto"/>
        <w:left w:val="none" w:sz="0" w:space="0" w:color="auto"/>
        <w:bottom w:val="none" w:sz="0" w:space="0" w:color="auto"/>
        <w:right w:val="none" w:sz="0" w:space="0" w:color="auto"/>
      </w:divBdr>
    </w:div>
    <w:div w:id="1616592437">
      <w:bodyDiv w:val="1"/>
      <w:marLeft w:val="0"/>
      <w:marRight w:val="0"/>
      <w:marTop w:val="0"/>
      <w:marBottom w:val="0"/>
      <w:divBdr>
        <w:top w:val="none" w:sz="0" w:space="0" w:color="auto"/>
        <w:left w:val="none" w:sz="0" w:space="0" w:color="auto"/>
        <w:bottom w:val="none" w:sz="0" w:space="0" w:color="auto"/>
        <w:right w:val="none" w:sz="0" w:space="0" w:color="auto"/>
      </w:divBdr>
    </w:div>
    <w:div w:id="1677612075">
      <w:bodyDiv w:val="1"/>
      <w:marLeft w:val="0"/>
      <w:marRight w:val="0"/>
      <w:marTop w:val="0"/>
      <w:marBottom w:val="0"/>
      <w:divBdr>
        <w:top w:val="none" w:sz="0" w:space="0" w:color="auto"/>
        <w:left w:val="none" w:sz="0" w:space="0" w:color="auto"/>
        <w:bottom w:val="none" w:sz="0" w:space="0" w:color="auto"/>
        <w:right w:val="none" w:sz="0" w:space="0" w:color="auto"/>
      </w:divBdr>
    </w:div>
    <w:div w:id="176121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15E7BA-8876-4EC5-9540-FB3F994EB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497</Words>
  <Characters>2834</Characters>
  <Application>Microsoft Office Word</Application>
  <DocSecurity>0</DocSecurity>
  <Lines>23</Lines>
  <Paragraphs>6</Paragraphs>
  <ScaleCrop>false</ScaleCrop>
  <HeadingPairs>
    <vt:vector size="2" baseType="variant">
      <vt:variant>
        <vt:lpstr>ชื่อเรื่อง</vt:lpstr>
      </vt:variant>
      <vt:variant>
        <vt:i4>1</vt:i4>
      </vt:variant>
    </vt:vector>
  </HeadingPairs>
  <TitlesOfParts>
    <vt:vector size="1" baseType="lpstr">
      <vt:lpstr/>
    </vt:vector>
  </TitlesOfParts>
  <Company>Toshiba</Company>
  <LinksUpToDate>false</LinksUpToDate>
  <CharactersWithSpaces>3325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dc:creator>
  <cp:lastModifiedBy>Thorn</cp:lastModifiedBy>
  <cp:revision>2</cp:revision>
  <dcterms:created xsi:type="dcterms:W3CDTF">2014-02-17T17:57:00Z</dcterms:created>
  <dcterms:modified xsi:type="dcterms:W3CDTF">2014-02-17T17:57:00Z</dcterms:modified>
</cp:coreProperties>
</file>