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F47C7" w:rsidRDefault="003F47C7" w:rsidP="003F47C7">
      <w:proofErr w:type="spellStart"/>
      <w:r>
        <w:t>Subhat</w:t>
      </w:r>
      <w:proofErr w:type="spellEnd"/>
      <w:r>
        <w:t xml:space="preserve"> </w:t>
      </w:r>
      <w:proofErr w:type="spellStart"/>
      <w:r>
        <w:t>Asekkhasakul</w:t>
      </w:r>
      <w:proofErr w:type="spellEnd"/>
      <w:r>
        <w:t xml:space="preserve"> 5304641474</w:t>
      </w:r>
    </w:p>
    <w:p w:rsidR="003F47C7" w:rsidRDefault="003F47C7" w:rsidP="003F47C7">
      <w:r>
        <w:t>FN221</w:t>
      </w:r>
      <w:r w:rsidR="001E1A4C">
        <w:t xml:space="preserve"> Assign 3</w:t>
      </w:r>
      <w:bookmarkStart w:id="0" w:name="_GoBack"/>
      <w:bookmarkEnd w:id="0"/>
    </w:p>
    <w:p w:rsidR="003F47C7" w:rsidRDefault="00E045E3" w:rsidP="00207373">
      <w:pPr>
        <w:pStyle w:val="a3"/>
        <w:numPr>
          <w:ilvl w:val="0"/>
          <w:numId w:val="1"/>
        </w:numPr>
      </w:pPr>
      <w:r>
        <w:t>Amortization is the process of paying off loan by a specific structured periodic payment. The type of loan is different from others due to the way the amount and the structure of each payme</w:t>
      </w:r>
      <w:r w:rsidR="00CB3A76">
        <w:t>nt. According to the amortization schedule, we can obtain different level/amount of payment between the interest payment part and the principal part.</w:t>
      </w:r>
      <w:r w:rsidR="00E0004D">
        <w:t xml:space="preserve"> For instance, w</w:t>
      </w:r>
      <w:r w:rsidR="00CB3A76">
        <w:t>hen we made a large payment for down payment</w:t>
      </w:r>
      <w:r w:rsidR="00E0004D">
        <w:t>,</w:t>
      </w:r>
      <w:r w:rsidR="00CB3A76">
        <w:t xml:space="preserve"> the lower the burden on interest rate payment</w:t>
      </w:r>
      <w:r w:rsidR="00E0004D">
        <w:t xml:space="preserve">. </w:t>
      </w:r>
      <w:r w:rsidR="00C55DB1">
        <w:t xml:space="preserve">Thus, </w:t>
      </w:r>
      <w:r w:rsidR="003F47C7">
        <w:t xml:space="preserve">lender willing to offer loan at lower interest rate. The short duration, lender receives principal earlier than long term loan, lender willing to charge at lower interest rate as well. </w:t>
      </w:r>
    </w:p>
    <w:p w:rsidR="00207373" w:rsidRDefault="00207373" w:rsidP="00207373"/>
    <w:p w:rsidR="00207373" w:rsidRDefault="003F47C7" w:rsidP="00207373">
      <w:pPr>
        <w:pStyle w:val="a3"/>
        <w:numPr>
          <w:ilvl w:val="0"/>
          <w:numId w:val="1"/>
        </w:numPr>
      </w:pPr>
      <w:r>
        <w:t xml:space="preserve">Health insurance is an importance instrument in our financial </w:t>
      </w:r>
      <w:r w:rsidR="00742F11">
        <w:t xml:space="preserve">plan; the contract between the parties, the company agrees to pay part of the medical cost when the client gets sick or hurt. </w:t>
      </w:r>
      <w:r w:rsidR="00207373">
        <w:t>Perform</w:t>
      </w:r>
      <w:r w:rsidR="00742F11">
        <w:t xml:space="preserve"> as coverage from the unexpected high medical expenditure. Disability insurance, under circumstance when the client is temporary unable to work/ earn any income due to physical condition. The insurance </w:t>
      </w:r>
      <w:r w:rsidR="008F3702">
        <w:t>plans offer</w:t>
      </w:r>
      <w:r w:rsidR="00742F11">
        <w:t xml:space="preserve">/ensure that client will receive a percentage of </w:t>
      </w:r>
      <w:r w:rsidR="008F3702">
        <w:t xml:space="preserve">income in case they cannot work to use as daily expenditure. In cases of client need to pay credit card payment or mortgage loan, personal cash flow will be crucial, thus, disability insurance </w:t>
      </w:r>
      <w:r w:rsidR="00207373">
        <w:t>can cover some expend to minimize the burden.</w:t>
      </w:r>
    </w:p>
    <w:p w:rsidR="00207373" w:rsidRDefault="00207373" w:rsidP="00207373">
      <w:pPr>
        <w:pStyle w:val="a3"/>
      </w:pPr>
    </w:p>
    <w:p w:rsidR="00D02828" w:rsidRDefault="00207373" w:rsidP="00207373">
      <w:pPr>
        <w:pStyle w:val="a3"/>
        <w:numPr>
          <w:ilvl w:val="0"/>
          <w:numId w:val="1"/>
        </w:numPr>
      </w:pPr>
      <w:r>
        <w:t xml:space="preserve">Life insurance is a contract between the insurance company and the client. In exchange for premium protection in form of death benefit payment, the payment will be in form of lump-sum payment. The insurance will provide financial protection for a specific period of time, for instance 20 or 30 years, during that time the premium are provided at that time. The purpose is used to replace lost potential income during working period. For example, </w:t>
      </w:r>
      <w:r w:rsidR="00D02828">
        <w:t>the father earn 70% of the family total income, if he pass away, the family will lost income equivalently, thus, the death benefit payment will replace those amount of income losses. These will provide a financial safety for the family financial goal in paying mortgage, business expenditure or education fees.</w:t>
      </w:r>
    </w:p>
    <w:p w:rsidR="00D02828" w:rsidRDefault="00D02828" w:rsidP="00D02828">
      <w:pPr>
        <w:pStyle w:val="a3"/>
      </w:pPr>
    </w:p>
    <w:p w:rsidR="00207373" w:rsidRDefault="00E6789E" w:rsidP="00207373">
      <w:pPr>
        <w:pStyle w:val="a3"/>
        <w:numPr>
          <w:ilvl w:val="0"/>
          <w:numId w:val="1"/>
        </w:numPr>
      </w:pPr>
      <w:r>
        <w:t>Asset allocation implies the risk distribution given correlation equal the one, each asset have different level of risk. Thus, under the economic downturn we are certainly/assume that every sectors experience losses but in difference magnitude. In this case, Martin family concentrate in only one sector which is high-tech stock sector, under</w:t>
      </w:r>
      <w:r w:rsidR="0033044E">
        <w:t xml:space="preserve"> high risk, high return concept</w:t>
      </w:r>
      <w:r>
        <w:t>.</w:t>
      </w:r>
      <w:r w:rsidR="00FD40A2">
        <w:t xml:space="preserve"> Thus, if Martin family</w:t>
      </w:r>
      <w:r w:rsidR="0033044E">
        <w:t xml:space="preserve"> learn to</w:t>
      </w:r>
      <w:r w:rsidR="00FD40A2">
        <w:t xml:space="preserve"> diversify</w:t>
      </w:r>
      <w:r w:rsidR="0033044E">
        <w:t xml:space="preserve"> portfolio, distribute</w:t>
      </w:r>
      <w:r w:rsidR="00FD40A2">
        <w:t xml:space="preserve"> their risk by invest in other stock, for instance, stock that have strong fundamental background, the lost will be minimize. A firm with strong base will take short period to rebound from negative position; the investor can transfer positive earnings to cover the negative balance. Consequence, reduce losses or at the least minimize further losses.</w:t>
      </w:r>
      <w:r>
        <w:t xml:space="preserve">  </w:t>
      </w:r>
      <w:r w:rsidR="00D02828">
        <w:t xml:space="preserve">  </w:t>
      </w:r>
      <w:r w:rsidR="00207373">
        <w:t xml:space="preserve">  </w:t>
      </w:r>
    </w:p>
    <w:sectPr w:rsidR="0020737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rdia New">
    <w:panose1 w:val="020B0304020202020204"/>
    <w:charset w:val="00"/>
    <w:family w:val="swiss"/>
    <w:pitch w:val="variable"/>
    <w:sig w:usb0="81000003" w:usb1="00000000" w:usb2="00000000" w:usb3="00000000" w:csb0="00010001" w:csb1="00000000"/>
  </w:font>
  <w:font w:name="Cambria">
    <w:panose1 w:val="02040503050406030204"/>
    <w:charset w:val="00"/>
    <w:family w:val="roman"/>
    <w:pitch w:val="variable"/>
    <w:sig w:usb0="E00002FF" w:usb1="400004FF" w:usb2="00000000" w:usb3="00000000" w:csb0="0000019F" w:csb1="00000000"/>
  </w:font>
  <w:font w:name="Angsana New">
    <w:panose1 w:val="02020603050405020304"/>
    <w:charset w:val="00"/>
    <w:family w:val="roman"/>
    <w:pitch w:val="variable"/>
    <w:sig w:usb0="81000003" w:usb1="00000000" w:usb2="00000000" w:usb3="00000000" w:csb0="0001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5C440A2"/>
    <w:multiLevelType w:val="hybridMultilevel"/>
    <w:tmpl w:val="55D66E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4"/>
  <w:proofState w:spelling="clean" w:grammar="clean"/>
  <w:defaultTabStop w:val="720"/>
  <w:characterSpacingControl w:val="doNotCompress"/>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45E3"/>
    <w:rsid w:val="001003D8"/>
    <w:rsid w:val="001E1A4C"/>
    <w:rsid w:val="00207373"/>
    <w:rsid w:val="0033044E"/>
    <w:rsid w:val="003F47C7"/>
    <w:rsid w:val="004A1D89"/>
    <w:rsid w:val="00742F11"/>
    <w:rsid w:val="008F3702"/>
    <w:rsid w:val="00C55DB1"/>
    <w:rsid w:val="00CB3A76"/>
    <w:rsid w:val="00D02828"/>
    <w:rsid w:val="00E0004D"/>
    <w:rsid w:val="00E045E3"/>
    <w:rsid w:val="00E6789E"/>
    <w:rsid w:val="00FD40A2"/>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045E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045E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ชุดรูปแบบของ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131</TotalTime>
  <Pages>1</Pages>
  <Words>438</Words>
  <Characters>2498</Characters>
  <Application>Microsoft Office Word</Application>
  <DocSecurity>0</DocSecurity>
  <Lines>20</Lines>
  <Paragraphs>5</Paragraphs>
  <ScaleCrop>false</ScaleCrop>
  <HeadingPairs>
    <vt:vector size="2" baseType="variant">
      <vt:variant>
        <vt:lpstr>ชื่อเรื่อง</vt:lpstr>
      </vt:variant>
      <vt:variant>
        <vt:i4>1</vt:i4>
      </vt:variant>
    </vt:vector>
  </HeadingPairs>
  <TitlesOfParts>
    <vt:vector size="1" baseType="lpstr">
      <vt:lpstr/>
    </vt:vector>
  </TitlesOfParts>
  <Company/>
  <LinksUpToDate>false</LinksUpToDate>
  <CharactersWithSpaces>2931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staff</dc:creator>
  <cp:lastModifiedBy>staff</cp:lastModifiedBy>
  <cp:revision>5</cp:revision>
  <dcterms:created xsi:type="dcterms:W3CDTF">2014-03-21T07:52:00Z</dcterms:created>
  <dcterms:modified xsi:type="dcterms:W3CDTF">2014-03-21T10:03:00Z</dcterms:modified>
</cp:coreProperties>
</file>