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1) What type of housing would you suggest for people in the following life situations?</w:t>
      </w:r>
    </w:p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a. A single parent with two school-age children.</w:t>
      </w:r>
      <w:r>
        <w:rPr>
          <w:rFonts w:ascii="Trebuchet MS" w:hAnsi="Trebuchet MS"/>
          <w:color w:val="FF0000"/>
          <w:sz w:val="21"/>
          <w:szCs w:val="21"/>
        </w:rPr>
        <w:t xml:space="preserve"> </w:t>
      </w:r>
    </w:p>
    <w:p w:rsidR="003F1F10" w:rsidRP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proofErr w:type="spellStart"/>
      <w:r>
        <w:rPr>
          <w:rFonts w:ascii="Trebuchet MS" w:hAnsi="Trebuchet MS"/>
          <w:color w:val="FF0000"/>
          <w:sz w:val="21"/>
          <w:szCs w:val="21"/>
        </w:rPr>
        <w:t>Ans</w:t>
      </w:r>
      <w:proofErr w:type="spellEnd"/>
      <w:r>
        <w:rPr>
          <w:rFonts w:ascii="Trebuchet MS" w:hAnsi="Trebuchet MS"/>
          <w:color w:val="FF0000"/>
          <w:sz w:val="21"/>
          <w:szCs w:val="21"/>
        </w:rPr>
        <w:t xml:space="preserve"> Town House</w:t>
      </w:r>
    </w:p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b. A two-income couple without children.</w:t>
      </w:r>
    </w:p>
    <w:p w:rsidR="003F1F10" w:rsidRP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proofErr w:type="spellStart"/>
      <w:r w:rsidRPr="003F1F10">
        <w:rPr>
          <w:rFonts w:ascii="Trebuchet MS" w:hAnsi="Trebuchet MS"/>
          <w:color w:val="FF0000"/>
          <w:sz w:val="21"/>
          <w:szCs w:val="21"/>
        </w:rPr>
        <w:t>Ans</w:t>
      </w:r>
      <w:proofErr w:type="spellEnd"/>
      <w:r>
        <w:rPr>
          <w:rFonts w:ascii="Trebuchet MS" w:hAnsi="Trebuchet MS"/>
          <w:color w:val="FF0000"/>
          <w:sz w:val="21"/>
          <w:szCs w:val="21"/>
        </w:rPr>
        <w:t xml:space="preserve"> A single family house</w:t>
      </w:r>
    </w:p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c. A person with both dependent children and a dependent parent.</w:t>
      </w:r>
    </w:p>
    <w:p w:rsidR="003F1F10" w:rsidRP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proofErr w:type="spellStart"/>
      <w:r w:rsidRPr="003F1F10">
        <w:rPr>
          <w:rFonts w:ascii="Trebuchet MS" w:hAnsi="Trebuchet MS"/>
          <w:color w:val="FF0000"/>
          <w:sz w:val="21"/>
          <w:szCs w:val="21"/>
        </w:rPr>
        <w:t>Ans</w:t>
      </w:r>
      <w:proofErr w:type="spellEnd"/>
      <w:r w:rsidRPr="003F1F10">
        <w:rPr>
          <w:rFonts w:ascii="Trebuchet MS" w:hAnsi="Trebuchet MS"/>
          <w:color w:val="FF0000"/>
          <w:sz w:val="21"/>
          <w:szCs w:val="21"/>
        </w:rPr>
        <w:t xml:space="preserve"> Town House</w:t>
      </w:r>
    </w:p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d. A couple near retirement with grown children.</w:t>
      </w:r>
    </w:p>
    <w:p w:rsidR="003F1F10" w:rsidRP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  <w:proofErr w:type="spellStart"/>
      <w:r w:rsidRPr="003F1F10">
        <w:rPr>
          <w:rFonts w:ascii="Trebuchet MS" w:hAnsi="Trebuchet MS"/>
          <w:color w:val="FF0000"/>
          <w:sz w:val="21"/>
          <w:szCs w:val="21"/>
        </w:rPr>
        <w:t>Ans</w:t>
      </w:r>
      <w:proofErr w:type="spellEnd"/>
      <w:r>
        <w:rPr>
          <w:rFonts w:ascii="Trebuchet MS" w:hAnsi="Trebuchet MS"/>
          <w:color w:val="FF0000"/>
          <w:sz w:val="21"/>
          <w:szCs w:val="21"/>
        </w:rPr>
        <w:t xml:space="preserve"> A single </w:t>
      </w:r>
      <w:r>
        <w:rPr>
          <w:rFonts w:ascii="Trebuchet MS" w:hAnsi="Trebuchet MS"/>
          <w:color w:val="FF0000"/>
          <w:sz w:val="21"/>
          <w:szCs w:val="21"/>
        </w:rPr>
        <w:t>house</w:t>
      </w:r>
    </w:p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2) Which mortgage would result in higher total payments?</w:t>
      </w:r>
    </w:p>
    <w:p w:rsidR="003F1F10" w:rsidRP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Mortgage A: $970 a month for 30 years</w:t>
      </w:r>
    </w:p>
    <w:p w:rsidR="003F1F10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Mortgage B: $760 a month for 5 years and $1005 for 25 years</w:t>
      </w:r>
    </w:p>
    <w:p w:rsidR="003F1F10" w:rsidRPr="003F1F10" w:rsidRDefault="003F1F10" w:rsidP="003F1F10">
      <w:pPr>
        <w:pStyle w:val="answer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r w:rsidRPr="003F1F10">
        <w:rPr>
          <w:rFonts w:ascii="Trebuchet MS" w:hAnsi="Trebuchet MS"/>
          <w:color w:val="FF0000"/>
          <w:sz w:val="21"/>
          <w:szCs w:val="21"/>
        </w:rPr>
        <w:t> </w:t>
      </w:r>
      <w:proofErr w:type="spellStart"/>
      <w:r w:rsidRPr="003F1F10">
        <w:rPr>
          <w:rFonts w:ascii="Trebuchet MS" w:hAnsi="Trebuchet MS"/>
          <w:color w:val="FF0000"/>
          <w:sz w:val="21"/>
          <w:szCs w:val="21"/>
        </w:rPr>
        <w:t>Ans</w:t>
      </w:r>
      <w:proofErr w:type="spellEnd"/>
      <w:r w:rsidRPr="003F1F10">
        <w:rPr>
          <w:rFonts w:ascii="Trebuchet MS" w:hAnsi="Trebuchet MS"/>
          <w:color w:val="FF0000"/>
          <w:sz w:val="21"/>
          <w:szCs w:val="21"/>
        </w:rPr>
        <w:t xml:space="preserve"> </w:t>
      </w:r>
      <w:proofErr w:type="spellStart"/>
      <w:r w:rsidRPr="003F1F10">
        <w:rPr>
          <w:rFonts w:ascii="Trebuchet MS" w:hAnsi="Trebuchet MS"/>
          <w:color w:val="FF0000"/>
          <w:sz w:val="21"/>
          <w:szCs w:val="21"/>
        </w:rPr>
        <w:t>Motrgage</w:t>
      </w:r>
      <w:proofErr w:type="spellEnd"/>
      <w:r w:rsidRPr="003F1F10">
        <w:rPr>
          <w:rFonts w:ascii="Trebuchet MS" w:hAnsi="Trebuchet MS"/>
          <w:color w:val="FF0000"/>
          <w:sz w:val="21"/>
          <w:szCs w:val="21"/>
        </w:rPr>
        <w:t xml:space="preserve"> A would result in higher payments. </w:t>
      </w:r>
    </w:p>
    <w:p w:rsidR="003F1F10" w:rsidRDefault="003F1F10" w:rsidP="003F1F10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3) What are the two main types of consumer credit?</w:t>
      </w:r>
    </w:p>
    <w:p w:rsidR="003F1F10" w:rsidRPr="003F1F10" w:rsidRDefault="003F1F10" w:rsidP="003F1F10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 w:cstheme="minorBidi"/>
          <w:color w:val="FF0000"/>
          <w:sz w:val="21"/>
          <w:szCs w:val="21"/>
        </w:rPr>
      </w:pPr>
      <w:r w:rsidRPr="003F1F10">
        <w:rPr>
          <w:rFonts w:ascii="Trebuchet MS" w:hAnsi="Trebuchet MS"/>
          <w:color w:val="FF0000"/>
          <w:sz w:val="21"/>
          <w:szCs w:val="21"/>
        </w:rPr>
        <w:t> </w:t>
      </w:r>
      <w:r w:rsidRPr="003F1F10">
        <w:rPr>
          <w:rFonts w:ascii="Trebuchet MS" w:hAnsi="Trebuchet MS" w:cstheme="minorBidi"/>
          <w:color w:val="FF0000"/>
          <w:sz w:val="21"/>
          <w:szCs w:val="21"/>
        </w:rPr>
        <w:t>1. Close-Ended Credit: Lending for a limited amount.</w:t>
      </w:r>
    </w:p>
    <w:p w:rsidR="003F1F10" w:rsidRPr="003F1F10" w:rsidRDefault="003F1F10" w:rsidP="003F1F10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 w:cstheme="minorBidi"/>
          <w:color w:val="FF0000"/>
          <w:sz w:val="21"/>
          <w:szCs w:val="21"/>
        </w:rPr>
      </w:pPr>
      <w:r w:rsidRPr="003F1F10">
        <w:rPr>
          <w:rFonts w:ascii="Trebuchet MS" w:hAnsi="Trebuchet MS" w:cstheme="minorBidi"/>
          <w:color w:val="FF0000"/>
          <w:sz w:val="21"/>
          <w:szCs w:val="21"/>
        </w:rPr>
        <w:t>2. Open-Ended Credit: Lending for a unlimited amount</w:t>
      </w:r>
    </w:p>
    <w:p w:rsidR="003F1F10" w:rsidRDefault="003F1F10" w:rsidP="003F1F10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4) What are the general rules of measuring credit capacity?</w:t>
      </w:r>
    </w:p>
    <w:p w:rsidR="003F1F10" w:rsidRPr="006858DF" w:rsidRDefault="003F1F10" w:rsidP="003F1F10">
      <w:pPr>
        <w:pStyle w:val="NormalWeb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r w:rsidRPr="006858DF">
        <w:rPr>
          <w:rFonts w:ascii="Trebuchet MS" w:hAnsi="Trebuchet MS"/>
          <w:color w:val="FF0000"/>
          <w:sz w:val="21"/>
          <w:szCs w:val="21"/>
        </w:rPr>
        <w:t> </w:t>
      </w:r>
      <w:r w:rsidR="006858DF" w:rsidRPr="006858DF">
        <w:rPr>
          <w:rFonts w:ascii="Trebuchet MS" w:hAnsi="Trebuchet MS"/>
          <w:color w:val="FF0000"/>
          <w:sz w:val="21"/>
          <w:szCs w:val="21"/>
        </w:rPr>
        <w:t>Debt Payment to Income Ratio not exceeding 20% and Debt to Equity Ratio not higher than 0.50</w:t>
      </w:r>
    </w:p>
    <w:p w:rsidR="003F1F10" w:rsidRDefault="003F1F10" w:rsidP="003F1F10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091B4A" w:rsidRPr="00091B4A" w:rsidRDefault="00091B4A" w:rsidP="003F1F10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FF0000"/>
          <w:sz w:val="21"/>
          <w:szCs w:val="21"/>
        </w:rPr>
      </w:pPr>
      <w:bookmarkStart w:id="0" w:name="_GoBack"/>
      <w:r w:rsidRPr="00091B4A">
        <w:rPr>
          <w:rFonts w:ascii="Trebuchet MS" w:hAnsi="Trebuchet MS"/>
          <w:color w:val="FF0000"/>
          <w:sz w:val="21"/>
          <w:szCs w:val="21"/>
        </w:rPr>
        <w:t>Maximum amount that can be borrowed = 80%*150,000 = 120,000 baht</w:t>
      </w:r>
    </w:p>
    <w:bookmarkEnd w:id="0"/>
    <w:p w:rsidR="009701DE" w:rsidRDefault="00091B4A"/>
    <w:sectPr w:rsidR="009701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10"/>
    <w:rsid w:val="00091B4A"/>
    <w:rsid w:val="003F1F10"/>
    <w:rsid w:val="005E5FC1"/>
    <w:rsid w:val="006858DF"/>
    <w:rsid w:val="00C5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F59812-0508-403F-84A5-01E6C01B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customStyle="1" w:styleId="answer">
    <w:name w:val="answer"/>
    <w:basedOn w:val="Normal"/>
    <w:rsid w:val="003F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customStyle="1" w:styleId="question">
    <w:name w:val="question"/>
    <w:basedOn w:val="Normal"/>
    <w:rsid w:val="003F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3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Tipwasri</dc:creator>
  <cp:keywords/>
  <dc:description/>
  <cp:lastModifiedBy>Tipwasri</cp:lastModifiedBy>
  <cp:revision>2</cp:revision>
  <dcterms:created xsi:type="dcterms:W3CDTF">2017-04-01T06:06:00Z</dcterms:created>
  <dcterms:modified xsi:type="dcterms:W3CDTF">2017-04-01T06:18:00Z</dcterms:modified>
</cp:coreProperties>
</file>