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901EA" w14:textId="3D613284" w:rsidR="00506184" w:rsidRPr="00AE5636" w:rsidRDefault="00506184" w:rsidP="00506184">
      <w:pPr>
        <w:jc w:val="center"/>
        <w:rPr>
          <w:b/>
          <w:bCs/>
          <w:sz w:val="28"/>
          <w:szCs w:val="36"/>
        </w:rPr>
      </w:pPr>
      <w:r w:rsidRPr="00AE5636">
        <w:rPr>
          <w:b/>
          <w:bCs/>
          <w:sz w:val="28"/>
          <w:szCs w:val="36"/>
        </w:rPr>
        <w:t xml:space="preserve">Summary of </w:t>
      </w:r>
      <w:r w:rsidR="00D01CA5" w:rsidRPr="00AE5636">
        <w:rPr>
          <w:b/>
          <w:bCs/>
          <w:sz w:val="28"/>
          <w:szCs w:val="36"/>
        </w:rPr>
        <w:t>the Effect of Information on Product Quality:</w:t>
      </w:r>
    </w:p>
    <w:p w14:paraId="42BD335C" w14:textId="2B1763BB" w:rsidR="00506184" w:rsidRPr="00AE5636" w:rsidRDefault="00D01CA5" w:rsidP="00506184">
      <w:pPr>
        <w:jc w:val="center"/>
        <w:rPr>
          <w:b/>
          <w:bCs/>
          <w:sz w:val="28"/>
          <w:szCs w:val="36"/>
        </w:rPr>
      </w:pPr>
      <w:r w:rsidRPr="00AE5636">
        <w:rPr>
          <w:b/>
          <w:bCs/>
          <w:sz w:val="28"/>
          <w:szCs w:val="36"/>
        </w:rPr>
        <w:t xml:space="preserve">Evidence from Restaurant Hygiene Grade Cards </w:t>
      </w:r>
      <w:r w:rsidR="00506184" w:rsidRPr="00AE5636">
        <w:rPr>
          <w:b/>
          <w:bCs/>
          <w:sz w:val="28"/>
          <w:szCs w:val="36"/>
        </w:rPr>
        <w:t>(</w:t>
      </w:r>
      <w:proofErr w:type="spellStart"/>
      <w:r w:rsidR="00506184" w:rsidRPr="00AE5636">
        <w:rPr>
          <w:b/>
          <w:bCs/>
          <w:sz w:val="28"/>
          <w:szCs w:val="36"/>
        </w:rPr>
        <w:t>Jin</w:t>
      </w:r>
      <w:proofErr w:type="spellEnd"/>
      <w:r w:rsidR="00506184" w:rsidRPr="00AE5636">
        <w:rPr>
          <w:b/>
          <w:bCs/>
          <w:sz w:val="28"/>
          <w:szCs w:val="36"/>
        </w:rPr>
        <w:t xml:space="preserve"> and </w:t>
      </w:r>
      <w:proofErr w:type="spellStart"/>
      <w:r w:rsidR="00506184" w:rsidRPr="00AE5636">
        <w:rPr>
          <w:b/>
          <w:bCs/>
          <w:sz w:val="28"/>
          <w:szCs w:val="36"/>
        </w:rPr>
        <w:t>Lesile</w:t>
      </w:r>
      <w:proofErr w:type="spellEnd"/>
      <w:r w:rsidR="00506184" w:rsidRPr="00AE5636">
        <w:rPr>
          <w:b/>
          <w:bCs/>
          <w:sz w:val="28"/>
          <w:szCs w:val="36"/>
        </w:rPr>
        <w:t xml:space="preserve"> 2003)</w:t>
      </w:r>
    </w:p>
    <w:p w14:paraId="4B703ADF" w14:textId="17094D0C" w:rsidR="00506184" w:rsidRDefault="00506184" w:rsidP="00A84940">
      <w:pPr>
        <w:jc w:val="thaiDistribute"/>
        <w:rPr>
          <w:rFonts w:ascii="TH Sarabun New" w:hAnsi="TH Sarabun New" w:cs="TH Sarabun New"/>
          <w:sz w:val="28"/>
        </w:rPr>
      </w:pPr>
      <w:r>
        <w:tab/>
      </w:r>
      <w:r w:rsidRPr="00EB639F">
        <w:rPr>
          <w:rFonts w:ascii="TH Sarabun New" w:hAnsi="TH Sarabun New" w:cs="TH Sarabun New"/>
          <w:sz w:val="28"/>
        </w:rPr>
        <w:t>This paper explore</w:t>
      </w:r>
      <w:r w:rsidR="004A6C9C">
        <w:rPr>
          <w:rFonts w:ascii="TH Sarabun New" w:hAnsi="TH Sarabun New" w:cs="TH Sarabun New"/>
          <w:sz w:val="28"/>
        </w:rPr>
        <w:t>d</w:t>
      </w:r>
      <w:r w:rsidRPr="00EB639F">
        <w:rPr>
          <w:rFonts w:ascii="TH Sarabun New" w:hAnsi="TH Sarabun New" w:cs="TH Sarabun New"/>
          <w:sz w:val="28"/>
        </w:rPr>
        <w:t xml:space="preserve"> the role of product quality information on consumers’ decision on choice of quality. The example of Los Angeles which the government introduced hygiene quality grade cards to be displayed in restaurant windows allows this paper to examine the impact of product quality information</w:t>
      </w:r>
      <w:r w:rsidR="00BC198E">
        <w:rPr>
          <w:rFonts w:ascii="TH Sarabun New" w:hAnsi="TH Sarabun New" w:cs="TH Sarabun New"/>
          <w:sz w:val="28"/>
        </w:rPr>
        <w:t xml:space="preserve"> on restaurants’ behavior and revenue</w:t>
      </w:r>
      <w:r w:rsidRPr="00EB639F">
        <w:rPr>
          <w:rFonts w:ascii="TH Sarabun New" w:hAnsi="TH Sarabun New" w:cs="TH Sarabun New"/>
          <w:sz w:val="28"/>
        </w:rPr>
        <w:t>. The paper argue</w:t>
      </w:r>
      <w:r w:rsidR="004A6C9C">
        <w:rPr>
          <w:rFonts w:ascii="TH Sarabun New" w:hAnsi="TH Sarabun New" w:cs="TH Sarabun New"/>
          <w:sz w:val="28"/>
        </w:rPr>
        <w:t>d</w:t>
      </w:r>
      <w:r w:rsidRPr="00EB639F">
        <w:rPr>
          <w:rFonts w:ascii="TH Sarabun New" w:hAnsi="TH Sarabun New" w:cs="TH Sarabun New"/>
          <w:sz w:val="28"/>
        </w:rPr>
        <w:t xml:space="preserve"> that, without hygiene card, the asymmetric information problems emerged and prevent good hygiene restaurant to get profit from this. Disclosure of hygiene quality wipe out the information asymmetry and increase demand in good hygiene restaurant, which eventually result in higher price. Another hypothesis presented is firms with low hygiene quality might improve the quality if benefit from higher demand is larger. The paper </w:t>
      </w:r>
      <w:r w:rsidR="004A6C9C">
        <w:rPr>
          <w:rFonts w:ascii="TH Sarabun New" w:hAnsi="TH Sarabun New" w:cs="TH Sarabun New"/>
          <w:sz w:val="28"/>
        </w:rPr>
        <w:t>employed</w:t>
      </w:r>
      <w:r w:rsidRPr="00EB639F">
        <w:rPr>
          <w:rFonts w:ascii="TH Sarabun New" w:hAnsi="TH Sarabun New" w:cs="TH Sarabun New"/>
          <w:sz w:val="28"/>
        </w:rPr>
        <w:t xml:space="preserve"> the data from Department of Health Services and construct panel data</w:t>
      </w:r>
      <w:r w:rsidR="00467922">
        <w:rPr>
          <w:rFonts w:ascii="TH Sarabun New" w:hAnsi="TH Sarabun New" w:cs="TH Sarabun New"/>
          <w:sz w:val="28"/>
        </w:rPr>
        <w:t xml:space="preserve"> </w:t>
      </w:r>
      <w:r w:rsidRPr="00EB639F">
        <w:rPr>
          <w:rFonts w:ascii="TH Sarabun New" w:hAnsi="TH Sarabun New" w:cs="TH Sarabun New"/>
          <w:sz w:val="28"/>
        </w:rPr>
        <w:t>set covering the period 1996 to 1998</w:t>
      </w:r>
      <w:r w:rsidR="00EB639F" w:rsidRPr="00EB639F">
        <w:rPr>
          <w:rFonts w:ascii="TH Sarabun New" w:hAnsi="TH Sarabun New" w:cs="TH Sarabun New"/>
          <w:sz w:val="28"/>
        </w:rPr>
        <w:t>. There are three Los Angeles restaurant data including health inspection in, Quarterly revenue, number of people admitted to hospital with food-related and non-food-related digestive disorders.</w:t>
      </w:r>
      <w:r w:rsidR="004A6C9C">
        <w:rPr>
          <w:rFonts w:ascii="TH Sarabun New" w:hAnsi="TH Sarabun New" w:cs="TH Sarabun New"/>
          <w:sz w:val="28"/>
        </w:rPr>
        <w:t xml:space="preserve"> According to the hypothesis and data above, the paper prove</w:t>
      </w:r>
      <w:r w:rsidR="00BC198E">
        <w:rPr>
          <w:rFonts w:ascii="TH Sarabun New" w:hAnsi="TH Sarabun New" w:cs="TH Sarabun New"/>
          <w:sz w:val="28"/>
        </w:rPr>
        <w:t>d</w:t>
      </w:r>
      <w:r w:rsidR="004A6C9C">
        <w:rPr>
          <w:rFonts w:ascii="TH Sarabun New" w:hAnsi="TH Sarabun New" w:cs="TH Sarabun New"/>
          <w:sz w:val="28"/>
        </w:rPr>
        <w:t xml:space="preserve"> using appropriate econometric methods and valid robustness check. The paper found a statistically significant impact from hygiene grade card on hygiene score using OLS</w:t>
      </w:r>
      <w:r w:rsidR="00A84940">
        <w:rPr>
          <w:rFonts w:ascii="TH Sarabun New" w:hAnsi="TH Sarabun New" w:cs="TH Sarabun New"/>
          <w:sz w:val="28"/>
        </w:rPr>
        <w:t xml:space="preserve"> with fixed effect and city-level random effect. For example, “t</w:t>
      </w:r>
      <w:r w:rsidR="00A84940" w:rsidRPr="00A84940">
        <w:rPr>
          <w:rFonts w:ascii="TH Sarabun New" w:hAnsi="TH Sarabun New" w:cs="TH Sarabun New"/>
          <w:sz w:val="28"/>
        </w:rPr>
        <w:t>he estimated effect from mandatory disclosure of hygiene grade cards is an average increase</w:t>
      </w:r>
      <w:r w:rsidR="00A84940">
        <w:rPr>
          <w:rFonts w:ascii="TH Sarabun New" w:hAnsi="TH Sarabun New" w:cs="TH Sarabun New"/>
          <w:sz w:val="28"/>
        </w:rPr>
        <w:t xml:space="preserve"> </w:t>
      </w:r>
      <w:r w:rsidR="00A84940" w:rsidRPr="00A84940">
        <w:rPr>
          <w:rFonts w:ascii="TH Sarabun New" w:hAnsi="TH Sarabun New" w:cs="TH Sarabun New"/>
          <w:sz w:val="28"/>
        </w:rPr>
        <w:t>in inspection scores of 4.40 points, or 5.3 percent</w:t>
      </w:r>
      <w:r w:rsidR="00A84940">
        <w:rPr>
          <w:rFonts w:ascii="TH Sarabun New" w:hAnsi="TH Sarabun New" w:cs="TH Sarabun New"/>
          <w:sz w:val="28"/>
        </w:rPr>
        <w:t>” (0.4SD of hygiene score). The paper also explore</w:t>
      </w:r>
      <w:r w:rsidR="00BC198E">
        <w:rPr>
          <w:rFonts w:ascii="TH Sarabun New" w:hAnsi="TH Sarabun New" w:cs="TH Sarabun New"/>
          <w:sz w:val="28"/>
        </w:rPr>
        <w:t>d</w:t>
      </w:r>
      <w:r w:rsidR="00A84940">
        <w:rPr>
          <w:rFonts w:ascii="TH Sarabun New" w:hAnsi="TH Sarabun New" w:cs="TH Sarabun New"/>
          <w:sz w:val="28"/>
        </w:rPr>
        <w:t xml:space="preserve"> the impact of hygiene grade card on revenue. The result stemmed from regression model is in line with hypothesis.</w:t>
      </w:r>
      <w:r w:rsidR="00A1293E">
        <w:rPr>
          <w:rFonts w:ascii="TH Sarabun New" w:hAnsi="TH Sarabun New" w:cs="TH Sarabun New"/>
          <w:sz w:val="28"/>
        </w:rPr>
        <w:t xml:space="preserve"> Before introduction of hygi</w:t>
      </w:r>
      <w:r w:rsidR="00456D36">
        <w:rPr>
          <w:rFonts w:ascii="TH Sarabun New" w:hAnsi="TH Sarabun New" w:cs="TH Sarabun New"/>
          <w:sz w:val="28"/>
        </w:rPr>
        <w:t>e</w:t>
      </w:r>
      <w:r w:rsidR="00A1293E">
        <w:rPr>
          <w:rFonts w:ascii="TH Sarabun New" w:hAnsi="TH Sarabun New" w:cs="TH Sarabun New"/>
          <w:sz w:val="28"/>
        </w:rPr>
        <w:t>ne grade card</w:t>
      </w:r>
      <w:r w:rsidR="00456D36">
        <w:rPr>
          <w:rFonts w:ascii="TH Sarabun New" w:hAnsi="TH Sarabun New" w:cs="TH Sarabun New"/>
          <w:sz w:val="28"/>
        </w:rPr>
        <w:t xml:space="preserve">, people </w:t>
      </w:r>
      <w:r w:rsidR="00467922">
        <w:rPr>
          <w:rFonts w:ascii="TH Sarabun New" w:hAnsi="TH Sarabun New" w:cs="TH Sarabun New"/>
          <w:sz w:val="28"/>
        </w:rPr>
        <w:t>are</w:t>
      </w:r>
      <w:r w:rsidR="00456D36">
        <w:rPr>
          <w:rFonts w:ascii="TH Sarabun New" w:hAnsi="TH Sarabun New" w:cs="TH Sarabun New"/>
          <w:sz w:val="28"/>
        </w:rPr>
        <w:t xml:space="preserve"> not responsive to change in hygiene quality; however, t</w:t>
      </w:r>
      <w:r w:rsidR="00A84940">
        <w:rPr>
          <w:rFonts w:ascii="TH Sarabun New" w:hAnsi="TH Sarabun New" w:cs="TH Sarabun New"/>
          <w:sz w:val="28"/>
        </w:rPr>
        <w:t>he disclosure of hygiene score lead to an increase in revenue of</w:t>
      </w:r>
      <w:r w:rsidR="00456D36">
        <w:rPr>
          <w:rFonts w:ascii="TH Sarabun New" w:hAnsi="TH Sarabun New" w:cs="TH Sarabun New"/>
          <w:sz w:val="28"/>
        </w:rPr>
        <w:t xml:space="preserve"> restaurant with</w:t>
      </w:r>
      <w:r w:rsidR="00A84940">
        <w:rPr>
          <w:rFonts w:ascii="TH Sarabun New" w:hAnsi="TH Sarabun New" w:cs="TH Sarabun New"/>
          <w:sz w:val="28"/>
        </w:rPr>
        <w:t xml:space="preserve"> good hygiene score</w:t>
      </w:r>
      <w:r w:rsidR="00456D36">
        <w:rPr>
          <w:rFonts w:ascii="TH Sarabun New" w:hAnsi="TH Sarabun New" w:cs="TH Sarabun New"/>
          <w:sz w:val="28"/>
        </w:rPr>
        <w:t xml:space="preserve">. </w:t>
      </w:r>
      <w:r w:rsidR="00A84940">
        <w:rPr>
          <w:rFonts w:ascii="TH Sarabun New" w:hAnsi="TH Sarabun New" w:cs="TH Sarabun New"/>
          <w:sz w:val="28"/>
        </w:rPr>
        <w:t xml:space="preserve">This imply that demand is responded to the disclosure of grade card. </w:t>
      </w:r>
      <w:r w:rsidR="00456D36">
        <w:rPr>
          <w:rFonts w:ascii="TH Sarabun New" w:hAnsi="TH Sarabun New" w:cs="TH Sarabun New"/>
          <w:sz w:val="28"/>
        </w:rPr>
        <w:t xml:space="preserve">Moreover, with further uses of data with econometric techniques, the paper also found that </w:t>
      </w:r>
      <w:r w:rsidR="00AC2790" w:rsidRPr="00AC2790">
        <w:rPr>
          <w:rFonts w:ascii="TH Sarabun New" w:hAnsi="TH Sarabun New" w:cs="TH Sarabun New"/>
          <w:sz w:val="28"/>
        </w:rPr>
        <w:t>grade cards cause a decrease in the incidence of</w:t>
      </w:r>
      <w:r w:rsidR="00AC2790">
        <w:rPr>
          <w:rFonts w:ascii="TH Sarabun New" w:hAnsi="TH Sarabun New" w:cs="TH Sarabun New"/>
          <w:sz w:val="28"/>
        </w:rPr>
        <w:t xml:space="preserve"> </w:t>
      </w:r>
      <w:r w:rsidR="00AC2790" w:rsidRPr="00AC2790">
        <w:rPr>
          <w:rFonts w:ascii="TH Sarabun New" w:hAnsi="TH Sarabun New" w:cs="TH Sarabun New"/>
          <w:sz w:val="28"/>
        </w:rPr>
        <w:t>food-related hospitalizations</w:t>
      </w:r>
      <w:r w:rsidR="00AC2790">
        <w:rPr>
          <w:rFonts w:ascii="TH Sarabun New" w:hAnsi="TH Sarabun New" w:cs="TH Sarabun New"/>
          <w:sz w:val="28"/>
        </w:rPr>
        <w:t xml:space="preserve">. The paper </w:t>
      </w:r>
      <w:proofErr w:type="gramStart"/>
      <w:r w:rsidR="00AC2790">
        <w:rPr>
          <w:rFonts w:ascii="TH Sarabun New" w:hAnsi="TH Sarabun New" w:cs="TH Sarabun New"/>
          <w:sz w:val="28"/>
        </w:rPr>
        <w:t>make</w:t>
      </w:r>
      <w:proofErr w:type="gramEnd"/>
      <w:r w:rsidR="00AC2790">
        <w:rPr>
          <w:rFonts w:ascii="TH Sarabun New" w:hAnsi="TH Sarabun New" w:cs="TH Sarabun New"/>
          <w:sz w:val="28"/>
        </w:rPr>
        <w:t xml:space="preserve"> a large contribution to government policy. The results indicated that the disclosure of hygiene grade card should be encouraged as it help</w:t>
      </w:r>
      <w:r w:rsidR="00BC198E">
        <w:rPr>
          <w:rFonts w:ascii="TH Sarabun New" w:hAnsi="TH Sarabun New" w:cs="TH Sarabun New"/>
          <w:sz w:val="28"/>
        </w:rPr>
        <w:t>ed</w:t>
      </w:r>
      <w:r w:rsidR="00AC2790">
        <w:rPr>
          <w:rFonts w:ascii="TH Sarabun New" w:hAnsi="TH Sarabun New" w:cs="TH Sarabun New"/>
          <w:sz w:val="28"/>
        </w:rPr>
        <w:t xml:space="preserve"> solve asymmetric information problems which eventually increase consumers’ welfare and create better health condition to the country. </w:t>
      </w:r>
    </w:p>
    <w:p w14:paraId="5ADD7ADB" w14:textId="7DBF17EB" w:rsidR="00AE5636" w:rsidRDefault="00AE5636" w:rsidP="00A84940">
      <w:pPr>
        <w:jc w:val="thaiDistribute"/>
        <w:rPr>
          <w:rFonts w:ascii="TH Sarabun New" w:hAnsi="TH Sarabun New" w:cs="TH Sarabun New"/>
          <w:sz w:val="28"/>
        </w:rPr>
      </w:pPr>
    </w:p>
    <w:p w14:paraId="270595F2" w14:textId="1C563D42" w:rsidR="00AE5636" w:rsidRDefault="00AE5636" w:rsidP="00A84940">
      <w:pPr>
        <w:jc w:val="thaiDistribute"/>
        <w:rPr>
          <w:rFonts w:ascii="TH Sarabun New" w:hAnsi="TH Sarabun New" w:cs="TH Sarabun New"/>
          <w:sz w:val="28"/>
        </w:rPr>
      </w:pPr>
    </w:p>
    <w:p w14:paraId="3378C65F" w14:textId="3B5F0999" w:rsidR="00AE5636" w:rsidRDefault="00AE5636" w:rsidP="00A84940">
      <w:pPr>
        <w:jc w:val="thaiDistribute"/>
        <w:rPr>
          <w:rFonts w:ascii="TH Sarabun New" w:hAnsi="TH Sarabun New" w:cs="TH Sarabun New"/>
          <w:sz w:val="28"/>
        </w:rPr>
      </w:pPr>
    </w:p>
    <w:p w14:paraId="47FFF950" w14:textId="420C5DE2" w:rsidR="00AE5636" w:rsidRDefault="00AE5636" w:rsidP="00A84940">
      <w:pPr>
        <w:jc w:val="thaiDistribute"/>
        <w:rPr>
          <w:rFonts w:ascii="TH Sarabun New" w:hAnsi="TH Sarabun New" w:cs="TH Sarabun New"/>
          <w:sz w:val="28"/>
        </w:rPr>
      </w:pPr>
    </w:p>
    <w:p w14:paraId="6F7A8F8D" w14:textId="4BE1F601" w:rsidR="00AE5636" w:rsidRDefault="00AE5636" w:rsidP="00A84940">
      <w:pPr>
        <w:jc w:val="thaiDistribute"/>
        <w:rPr>
          <w:rFonts w:ascii="TH Sarabun New" w:hAnsi="TH Sarabun New" w:cs="TH Sarabun New"/>
          <w:sz w:val="28"/>
        </w:rPr>
      </w:pPr>
    </w:p>
    <w:p w14:paraId="36A75FDA" w14:textId="4E14FFB7" w:rsidR="00AE5636" w:rsidRDefault="00AE5636" w:rsidP="00A84940">
      <w:pPr>
        <w:jc w:val="thaiDistribute"/>
        <w:rPr>
          <w:rFonts w:ascii="TH Sarabun New" w:hAnsi="TH Sarabun New" w:cs="TH Sarabun New"/>
          <w:sz w:val="28"/>
        </w:rPr>
      </w:pPr>
    </w:p>
    <w:p w14:paraId="16A3014D" w14:textId="06759715" w:rsidR="00AE5636" w:rsidRDefault="00AE5636" w:rsidP="00A84940">
      <w:pPr>
        <w:jc w:val="thaiDistribute"/>
        <w:rPr>
          <w:rFonts w:ascii="TH Sarabun New" w:hAnsi="TH Sarabun New" w:cs="TH Sarabun New" w:hint="cs"/>
          <w:sz w:val="28"/>
          <w:cs/>
        </w:rPr>
      </w:pPr>
    </w:p>
    <w:p w14:paraId="6352E105" w14:textId="77777777" w:rsidR="00AE5636" w:rsidRPr="004306F9" w:rsidRDefault="00AE5636" w:rsidP="00AE5636">
      <w:pPr>
        <w:jc w:val="center"/>
        <w:rPr>
          <w:rFonts w:cs="TH Sarabun New"/>
          <w:b/>
          <w:bCs/>
          <w:sz w:val="28"/>
          <w:szCs w:val="40"/>
        </w:rPr>
      </w:pPr>
      <w:r w:rsidRPr="004306F9">
        <w:rPr>
          <w:rFonts w:cs="TH Sarabun New"/>
          <w:b/>
          <w:bCs/>
          <w:sz w:val="28"/>
          <w:szCs w:val="40"/>
        </w:rPr>
        <w:lastRenderedPageBreak/>
        <w:t>Sum</w:t>
      </w:r>
      <w:bookmarkStart w:id="0" w:name="_GoBack"/>
      <w:bookmarkEnd w:id="0"/>
      <w:r w:rsidRPr="004306F9">
        <w:rPr>
          <w:rFonts w:cs="TH Sarabun New"/>
          <w:b/>
          <w:bCs/>
          <w:sz w:val="28"/>
          <w:szCs w:val="40"/>
        </w:rPr>
        <w:t>mary of Hubs and high fares: dominance and market power in the U.S. airline industry (</w:t>
      </w:r>
      <w:proofErr w:type="spellStart"/>
      <w:r w:rsidRPr="004306F9">
        <w:rPr>
          <w:rFonts w:cs="TH Sarabun New"/>
          <w:b/>
          <w:bCs/>
          <w:sz w:val="28"/>
          <w:szCs w:val="40"/>
        </w:rPr>
        <w:t>Borenstein</w:t>
      </w:r>
      <w:proofErr w:type="spellEnd"/>
      <w:r w:rsidRPr="004306F9">
        <w:rPr>
          <w:rFonts w:cs="TH Sarabun New"/>
          <w:b/>
          <w:bCs/>
          <w:sz w:val="28"/>
          <w:szCs w:val="40"/>
        </w:rPr>
        <w:t xml:space="preserve"> 1989)</w:t>
      </w:r>
    </w:p>
    <w:p w14:paraId="7D8F6962" w14:textId="77777777" w:rsidR="00AE5636" w:rsidRDefault="00AE5636" w:rsidP="00AE5636">
      <w:pPr>
        <w:jc w:val="thaiDistribute"/>
        <w:rPr>
          <w:rFonts w:ascii="TH Sarabun New" w:hAnsi="TH Sarabun New" w:cs="TH Sarabun New"/>
          <w:sz w:val="28"/>
          <w:szCs w:val="36"/>
        </w:rPr>
      </w:pPr>
      <w:r>
        <w:rPr>
          <w:rFonts w:ascii="TH Sarabun New" w:hAnsi="TH Sarabun New" w:cs="TH Sarabun New"/>
          <w:b/>
          <w:bCs/>
          <w:sz w:val="24"/>
          <w:szCs w:val="32"/>
        </w:rPr>
        <w:tab/>
      </w:r>
      <w:r>
        <w:rPr>
          <w:rFonts w:ascii="TH Sarabun New" w:hAnsi="TH Sarabun New" w:cs="TH Sarabun New"/>
          <w:sz w:val="28"/>
          <w:szCs w:val="36"/>
        </w:rPr>
        <w:t>This paper tried to examine the effect from approaching dominant position in routs and airport on market power, the pricing power, of airlines. The paper argues that airport dominance might give the advantage of competition for the airline as in other type of products. Better marketing device and other factors give advantage to a dominant airline leading larger share of passenger. Flyer Frequent program, the program giving a gift for customer conducted amount of business with the airline.  If people value gift higher than the marginal payment on the purchased travel, the FFP became more effective.  Moreover, airlines could be benefited from controlling more slots and gates. The control of gates allows refuse to sell or lease facilities to entrants and also affect local government decision to facilitate the airlines. Control of dominant slot can also allow the airlines to inhibit profitable entry. The paper used data of nine domestic largest airlines in the US from Department of Transportation which give all required data for the analysis. Using OLS for two main equations, pricing equation and relative pricing equation which uses relative price of specific airline to competitors instead of level of its price, the paper got the result as expected. First, the rout and airport dominance seemed to be the major factor contributing to ability to raise the price of products. A 1 % increase in carrier’s share of routes lead to an increase of its price between 0.03-0.22%. Airline share of traffic at the endpoint of routs is also significant to ability to increase the price. Higher share of traffic at endpoint resulted in higher competitiveness. These results were found in both pricing equation and relative pricing equation which confirms the robustness of the result of paper. However, the standard deviation of coefficient is much larger in relative price equation. In addition, even the impact from getting larger share of routs and airport</w:t>
      </w:r>
      <w:r>
        <w:rPr>
          <w:rFonts w:ascii="TH Sarabun New" w:hAnsi="TH Sarabun New" w:cs="TH Sarabun New"/>
          <w:sz w:val="28"/>
          <w:szCs w:val="36"/>
          <w:cs/>
        </w:rPr>
        <w:t xml:space="preserve"> </w:t>
      </w:r>
      <w:r>
        <w:rPr>
          <w:rFonts w:ascii="TH Sarabun New" w:hAnsi="TH Sarabun New" w:cs="TH Sarabun New"/>
          <w:sz w:val="28"/>
          <w:szCs w:val="36"/>
        </w:rPr>
        <w:t>can result in higher price, another effect might be the benefit that may get from hub operation. The welfare implications, measured by total surplus, is not clear as the consumer surplus is smaller while the producer surplus might be larger. In other words, the gains from lower cost is not transferred to consumers. Thus, benefit from merger of firms, in this case, should be compared with loss from consumer surplus.</w:t>
      </w:r>
    </w:p>
    <w:p w14:paraId="7381FEB8" w14:textId="6C14C0A7" w:rsidR="00AE5636" w:rsidRDefault="00AE5636" w:rsidP="00A84940">
      <w:pPr>
        <w:jc w:val="thaiDistribute"/>
        <w:rPr>
          <w:rFonts w:ascii="TH Sarabun New" w:hAnsi="TH Sarabun New" w:cs="TH Sarabun New"/>
          <w:sz w:val="28"/>
        </w:rPr>
      </w:pPr>
    </w:p>
    <w:p w14:paraId="732FB87B" w14:textId="248F8911" w:rsidR="00AA3049" w:rsidRPr="00AA3049" w:rsidRDefault="00AA3049" w:rsidP="00A84940">
      <w:pPr>
        <w:jc w:val="thaiDistribute"/>
        <w:rPr>
          <w:rFonts w:hint="cs"/>
        </w:rPr>
      </w:pPr>
      <w:proofErr w:type="spellStart"/>
      <w:r>
        <w:rPr>
          <w:rFonts w:ascii="TH Sarabun New" w:hAnsi="TH Sarabun New" w:cs="TH Sarabun New"/>
          <w:sz w:val="28"/>
        </w:rPr>
        <w:t>M</w:t>
      </w:r>
      <w:r>
        <w:t>etawin</w:t>
      </w:r>
      <w:proofErr w:type="spellEnd"/>
      <w:r>
        <w:t xml:space="preserve"> </w:t>
      </w:r>
      <w:proofErr w:type="spellStart"/>
      <w:r>
        <w:t>Opas-iamkajorn</w:t>
      </w:r>
      <w:proofErr w:type="spellEnd"/>
      <w:r>
        <w:t xml:space="preserve"> 5904642120</w:t>
      </w:r>
    </w:p>
    <w:sectPr w:rsidR="00AA3049" w:rsidRPr="00AA3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TH Sarabun New">
    <w:altName w:val="Browallia New"/>
    <w:charset w:val="00"/>
    <w:family w:val="swiss"/>
    <w:pitch w:val="variable"/>
    <w:sig w:usb0="A100006F" w:usb1="5000205A" w:usb2="00000000" w:usb3="00000000" w:csb0="00010183" w:csb1="00000000"/>
  </w:font>
  <w:font w:name="Calibri Light">
    <w:panose1 w:val="020F03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184"/>
    <w:rsid w:val="004306F9"/>
    <w:rsid w:val="00456D36"/>
    <w:rsid w:val="00467922"/>
    <w:rsid w:val="004A6C9C"/>
    <w:rsid w:val="00506184"/>
    <w:rsid w:val="00A1293E"/>
    <w:rsid w:val="00A84940"/>
    <w:rsid w:val="00AA3049"/>
    <w:rsid w:val="00AC2790"/>
    <w:rsid w:val="00AE5636"/>
    <w:rsid w:val="00BC198E"/>
    <w:rsid w:val="00D01CA5"/>
    <w:rsid w:val="00EB639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836E7"/>
  <w15:chartTrackingRefBased/>
  <w15:docId w15:val="{0274ECD7-F7F6-43B2-A3D9-F4F0BC30C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79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Lattakit Lapudomkarn</dc:creator>
  <cp:keywords/>
  <dc:description/>
  <cp:lastModifiedBy>DELL</cp:lastModifiedBy>
  <cp:revision>10</cp:revision>
  <dcterms:created xsi:type="dcterms:W3CDTF">2020-02-04T14:21:00Z</dcterms:created>
  <dcterms:modified xsi:type="dcterms:W3CDTF">2020-02-04T16:31:00Z</dcterms:modified>
</cp:coreProperties>
</file>