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528FCF" w14:textId="77777777" w:rsidR="003E6904" w:rsidRPr="00450FBE" w:rsidRDefault="003E6904" w:rsidP="00450FBE">
      <w:pPr>
        <w:rPr>
          <w:rFonts w:ascii="Times New Roman" w:hAnsi="Times New Roman" w:cs="Times New Roman"/>
        </w:rPr>
      </w:pPr>
      <w:r w:rsidRPr="00450FBE">
        <w:rPr>
          <w:rFonts w:ascii="Times New Roman" w:hAnsi="Times New Roman" w:cs="Times New Roman"/>
        </w:rPr>
        <w:t>1.</w:t>
      </w:r>
      <w:r w:rsidRPr="00450FBE">
        <w:rPr>
          <w:rFonts w:ascii="Times New Roman" w:hAnsi="Times New Roman" w:cs="Times New Roman"/>
        </w:rPr>
        <w:t>Why do corporations sell bonds?</w:t>
      </w:r>
    </w:p>
    <w:p w14:paraId="6663EF1C" w14:textId="77777777" w:rsidR="003E6904" w:rsidRPr="00450FBE" w:rsidRDefault="003E6904" w:rsidP="00450FBE">
      <w:pPr>
        <w:rPr>
          <w:rFonts w:ascii="Times New Roman" w:hAnsi="Times New Roman" w:cs="Times New Roman"/>
        </w:rPr>
      </w:pPr>
    </w:p>
    <w:p w14:paraId="22D8E921" w14:textId="77777777" w:rsidR="003E6904" w:rsidRPr="00450FBE" w:rsidRDefault="003E6904" w:rsidP="00450FBE">
      <w:pPr>
        <w:rPr>
          <w:rFonts w:ascii="Times New Roman" w:hAnsi="Times New Roman" w:cs="Times New Roman"/>
        </w:rPr>
      </w:pPr>
      <w:r w:rsidRPr="00450FBE">
        <w:rPr>
          <w:rFonts w:ascii="Times New Roman" w:hAnsi="Times New Roman" w:cs="Times New Roman"/>
        </w:rPr>
        <w:tab/>
        <w:t>The reason that company issue bond is when they need to raise money. Bond is a debt instrument that have similar concept like a bank loan. Company can get the lower rate of borrowing when compare with they borrow from the bank.</w:t>
      </w:r>
    </w:p>
    <w:p w14:paraId="7674564D" w14:textId="77777777" w:rsidR="003E6904" w:rsidRPr="00450FBE" w:rsidRDefault="003E6904" w:rsidP="00450FBE">
      <w:pPr>
        <w:rPr>
          <w:rFonts w:ascii="Times New Roman" w:hAnsi="Times New Roman" w:cs="Times New Roman"/>
        </w:rPr>
      </w:pPr>
    </w:p>
    <w:p w14:paraId="681FB477" w14:textId="77777777" w:rsidR="003E6904" w:rsidRPr="00450FBE" w:rsidRDefault="003E6904" w:rsidP="00450FBE">
      <w:pPr>
        <w:rPr>
          <w:rFonts w:ascii="Times New Roman" w:hAnsi="Times New Roman" w:cs="Times New Roman"/>
        </w:rPr>
      </w:pPr>
      <w:r w:rsidRPr="00450FBE">
        <w:rPr>
          <w:rFonts w:ascii="Times New Roman" w:hAnsi="Times New Roman" w:cs="Times New Roman"/>
        </w:rPr>
        <w:t>2.</w:t>
      </w:r>
      <w:r w:rsidRPr="00450FBE">
        <w:rPr>
          <w:rFonts w:ascii="Times New Roman" w:hAnsi="Times New Roman" w:cs="Times New Roman"/>
        </w:rPr>
        <w:t>What are the differences among a debenture, a mortgage bond, and a subordinated debenture?</w:t>
      </w:r>
    </w:p>
    <w:p w14:paraId="235B3A09" w14:textId="77777777" w:rsidR="003E6904" w:rsidRPr="00450FBE" w:rsidRDefault="003E6904" w:rsidP="00450FBE">
      <w:pPr>
        <w:rPr>
          <w:rFonts w:ascii="Times New Roman" w:hAnsi="Times New Roman" w:cs="Times New Roman"/>
        </w:rPr>
      </w:pPr>
    </w:p>
    <w:p w14:paraId="7DCE27F5" w14:textId="77777777" w:rsidR="003E6904" w:rsidRPr="00450FBE" w:rsidRDefault="003E6904" w:rsidP="00450FBE">
      <w:pPr>
        <w:rPr>
          <w:rFonts w:ascii="Times New Roman" w:hAnsi="Times New Roman" w:cs="Times New Roman"/>
        </w:rPr>
      </w:pPr>
      <w:r w:rsidRPr="00450FBE">
        <w:rPr>
          <w:rFonts w:ascii="Times New Roman" w:hAnsi="Times New Roman" w:cs="Times New Roman"/>
        </w:rPr>
        <w:tab/>
        <w:t xml:space="preserve">The key different is how each bond back up by asset or not and the criteria when those bond are default. </w:t>
      </w:r>
      <w:r w:rsidRPr="00450FBE">
        <w:rPr>
          <w:rFonts w:ascii="Times New Roman" w:hAnsi="Times New Roman" w:cs="Times New Roman"/>
        </w:rPr>
        <w:t xml:space="preserve">Debenture bonds are not backed by any collateral, but, in the event of a default, have a general claim on the otherwise unpledged assets of the </w:t>
      </w:r>
      <w:r w:rsidRPr="00450FBE">
        <w:rPr>
          <w:rFonts w:ascii="Times New Roman" w:hAnsi="Times New Roman" w:cs="Times New Roman"/>
        </w:rPr>
        <w:t xml:space="preserve">issuer. For The mortgage bond is a </w:t>
      </w:r>
      <w:r w:rsidRPr="00450FBE">
        <w:rPr>
          <w:rFonts w:ascii="Times New Roman" w:hAnsi="Times New Roman" w:cs="Times New Roman"/>
        </w:rPr>
        <w:t>Bonds backed by collateral are the safest bonds in that the purchaser receives the collateral in the event of default. Subordinated debenture bonds are not backed by collateral and have a general claim after debenture bondholders have been paid. In the event of a default, owners of subordinated debenture bonds are the last bondholders in line to receive any funds. Other factors being equal, subordinated debenture bonds pay the highest return, followed by debenture bonds, f</w:t>
      </w:r>
      <w:bookmarkStart w:id="0" w:name="_GoBack"/>
      <w:bookmarkEnd w:id="0"/>
      <w:r w:rsidRPr="00450FBE">
        <w:rPr>
          <w:rFonts w:ascii="Times New Roman" w:hAnsi="Times New Roman" w:cs="Times New Roman"/>
        </w:rPr>
        <w:t>ollowed by bonds backed by collateral.</w:t>
      </w:r>
    </w:p>
    <w:p w14:paraId="68DFE726" w14:textId="77777777" w:rsidR="003E6904" w:rsidRPr="00450FBE" w:rsidRDefault="003E6904" w:rsidP="00450FBE">
      <w:pPr>
        <w:rPr>
          <w:rFonts w:ascii="Times New Roman" w:hAnsi="Times New Roman" w:cs="Times New Roman"/>
        </w:rPr>
      </w:pPr>
    </w:p>
    <w:p w14:paraId="70B39476" w14:textId="77777777" w:rsidR="003E6904" w:rsidRPr="00450FBE" w:rsidRDefault="003E6904" w:rsidP="00450FBE">
      <w:pPr>
        <w:rPr>
          <w:rFonts w:ascii="Times New Roman" w:hAnsi="Times New Roman" w:cs="Times New Roman"/>
        </w:rPr>
      </w:pPr>
    </w:p>
    <w:p w14:paraId="34537625" w14:textId="77777777" w:rsidR="003E6904" w:rsidRPr="00450FBE" w:rsidRDefault="003E6904" w:rsidP="00450FBE">
      <w:pPr>
        <w:rPr>
          <w:rFonts w:ascii="Times New Roman" w:hAnsi="Times New Roman" w:cs="Times New Roman"/>
          <w:cs/>
          <w:lang w:bidi="th-TH"/>
        </w:rPr>
      </w:pPr>
      <w:r w:rsidRPr="00450FBE">
        <w:rPr>
          <w:rFonts w:ascii="Times New Roman" w:hAnsi="Times New Roman" w:cs="Times New Roman"/>
        </w:rPr>
        <w:t>3.    Why would an investor purchase a convertible bond or a high-yield bond?</w:t>
      </w:r>
    </w:p>
    <w:p w14:paraId="77D81A01" w14:textId="77777777" w:rsidR="003D7D0F" w:rsidRPr="00450FBE" w:rsidRDefault="0015315C" w:rsidP="00450FBE">
      <w:pPr>
        <w:rPr>
          <w:rFonts w:ascii="Times New Roman" w:hAnsi="Times New Roman" w:cs="Times New Roman"/>
          <w:lang w:bidi="th-TH"/>
        </w:rPr>
      </w:pPr>
      <w:r w:rsidRPr="00450FBE">
        <w:rPr>
          <w:rFonts w:ascii="Times New Roman" w:hAnsi="Times New Roman" w:cs="Times New Roman"/>
          <w:lang w:bidi="th-TH"/>
        </w:rPr>
        <w:t xml:space="preserve">       </w:t>
      </w:r>
    </w:p>
    <w:p w14:paraId="00E825EA" w14:textId="386A872F" w:rsidR="00F501ED" w:rsidRPr="00450FBE" w:rsidRDefault="0015315C" w:rsidP="00450FBE">
      <w:pPr>
        <w:rPr>
          <w:rFonts w:ascii="Times New Roman" w:hAnsi="Times New Roman" w:cs="Times New Roman"/>
          <w:lang w:bidi="th-TH"/>
        </w:rPr>
      </w:pPr>
      <w:r w:rsidRPr="00450FBE">
        <w:rPr>
          <w:rFonts w:ascii="Times New Roman" w:hAnsi="Times New Roman" w:cs="Times New Roman"/>
          <w:lang w:bidi="th-TH"/>
        </w:rPr>
        <w:t xml:space="preserve"> Purchasing high yield bond</w:t>
      </w:r>
      <w:r w:rsidR="003A2415" w:rsidRPr="00450FBE">
        <w:rPr>
          <w:rFonts w:ascii="Times New Roman" w:hAnsi="Times New Roman" w:cs="Times New Roman"/>
          <w:cs/>
          <w:lang w:bidi="th-TH"/>
        </w:rPr>
        <w:t xml:space="preserve"> </w:t>
      </w:r>
      <w:r w:rsidRPr="00450FBE">
        <w:rPr>
          <w:rFonts w:ascii="Times New Roman" w:hAnsi="Times New Roman" w:cs="Times New Roman"/>
          <w:lang w:bidi="th-TH"/>
        </w:rPr>
        <w:t>or convertible bond can help to create the diversify portfolio for the investor.</w:t>
      </w:r>
      <w:r w:rsidR="003D7D0F" w:rsidRPr="00450FBE">
        <w:rPr>
          <w:rFonts w:ascii="Times New Roman" w:hAnsi="Times New Roman" w:cs="Times New Roman"/>
          <w:lang w:bidi="th-TH"/>
        </w:rPr>
        <w:t xml:space="preserve"> Furthermore, convertible bond gives an option for investor to convert their bond into stock and can make profit from increase in equity price in the future. For high yield bond it can give bond holder higher return and help investor to diversify their portfolio in any circumstance.</w:t>
      </w:r>
    </w:p>
    <w:p w14:paraId="16846596" w14:textId="77777777" w:rsidR="003D7D0F" w:rsidRPr="00450FBE" w:rsidRDefault="003D7D0F" w:rsidP="00450FBE">
      <w:pPr>
        <w:rPr>
          <w:rFonts w:ascii="Times New Roman" w:hAnsi="Times New Roman" w:cs="Times New Roman"/>
          <w:cs/>
          <w:lang w:bidi="th-TH"/>
        </w:rPr>
      </w:pPr>
    </w:p>
    <w:p w14:paraId="56B653BF" w14:textId="77777777" w:rsidR="00751998" w:rsidRPr="00450FBE" w:rsidRDefault="003E6904" w:rsidP="00450FBE">
      <w:pPr>
        <w:rPr>
          <w:rFonts w:ascii="Times New Roman" w:hAnsi="Times New Roman" w:cs="Times New Roman"/>
          <w:lang w:bidi="th-TH"/>
        </w:rPr>
      </w:pPr>
      <w:r w:rsidRPr="00450FBE">
        <w:rPr>
          <w:rFonts w:ascii="Times New Roman" w:hAnsi="Times New Roman" w:cs="Times New Roman"/>
        </w:rPr>
        <w:t>4.    Describe three reasons a corporation would sell convertible bonds.</w:t>
      </w:r>
    </w:p>
    <w:p w14:paraId="06E656AD" w14:textId="77777777" w:rsidR="003D7D0F" w:rsidRPr="00450FBE" w:rsidRDefault="003D7D0F" w:rsidP="00450FBE">
      <w:pPr>
        <w:rPr>
          <w:rFonts w:ascii="Times New Roman" w:hAnsi="Times New Roman" w:cs="Times New Roman"/>
          <w:lang w:bidi="th-TH"/>
        </w:rPr>
      </w:pPr>
    </w:p>
    <w:p w14:paraId="4A474EDD" w14:textId="77777777" w:rsidR="003D7D0F" w:rsidRPr="00450FBE" w:rsidRDefault="00751998" w:rsidP="00450FBE">
      <w:pPr>
        <w:rPr>
          <w:rFonts w:ascii="Times New Roman" w:hAnsi="Times New Roman" w:cs="Times New Roman"/>
          <w:lang w:bidi="th-TH"/>
        </w:rPr>
      </w:pPr>
      <w:r w:rsidRPr="00450FBE">
        <w:rPr>
          <w:rFonts w:ascii="Times New Roman" w:hAnsi="Times New Roman" w:cs="Times New Roman"/>
          <w:lang w:bidi="th-TH"/>
        </w:rPr>
        <w:t xml:space="preserve">The first reason that </w:t>
      </w:r>
      <w:r w:rsidRPr="00450FBE">
        <w:rPr>
          <w:rFonts w:ascii="Times New Roman" w:hAnsi="Times New Roman" w:cs="Times New Roman"/>
          <w:lang w:bidi="th-TH"/>
        </w:rPr>
        <w:t xml:space="preserve">corporation issues a convertible bond to take advantage of reduced interest rates, since the presence of the conversion option provides upside potential for the bondholders, and these bonds tend to demand lower interest rates compared to standard nominal bonds. </w:t>
      </w:r>
    </w:p>
    <w:p w14:paraId="4D97E451" w14:textId="77777777" w:rsidR="003D7D0F" w:rsidRPr="00450FBE" w:rsidRDefault="003D7D0F" w:rsidP="00450FBE">
      <w:pPr>
        <w:rPr>
          <w:rFonts w:ascii="Times New Roman" w:hAnsi="Times New Roman" w:cs="Times New Roman"/>
          <w:lang w:bidi="th-TH"/>
        </w:rPr>
      </w:pPr>
    </w:p>
    <w:p w14:paraId="1F68CBA2" w14:textId="2CA94296" w:rsidR="00751998" w:rsidRPr="00450FBE" w:rsidRDefault="003D7D0F" w:rsidP="00450FBE">
      <w:pPr>
        <w:rPr>
          <w:rFonts w:ascii="Times New Roman" w:hAnsi="Times New Roman" w:cs="Times New Roman"/>
          <w:lang w:bidi="th-TH"/>
        </w:rPr>
      </w:pPr>
      <w:r w:rsidRPr="00450FBE">
        <w:rPr>
          <w:rFonts w:ascii="Times New Roman" w:hAnsi="Times New Roman" w:cs="Times New Roman"/>
          <w:lang w:bidi="th-TH"/>
        </w:rPr>
        <w:t>The second</w:t>
      </w:r>
      <w:r w:rsidR="00751998" w:rsidRPr="00450FBE">
        <w:rPr>
          <w:rFonts w:ascii="Times New Roman" w:hAnsi="Times New Roman" w:cs="Times New Roman"/>
          <w:lang w:bidi="th-TH"/>
        </w:rPr>
        <w:t xml:space="preserve"> advantage of issuing convertible bonds is the tax deduction of interest, which lowers the cost of capital for a company. Also, as the bonds are converted to equity, a company has no more obligations</w:t>
      </w:r>
    </w:p>
    <w:p w14:paraId="571EDD7A" w14:textId="77777777" w:rsidR="003D7D0F" w:rsidRPr="00450FBE" w:rsidRDefault="003D7D0F" w:rsidP="00450FBE">
      <w:pPr>
        <w:rPr>
          <w:rFonts w:ascii="Times New Roman" w:hAnsi="Times New Roman" w:cs="Times New Roman"/>
          <w:lang w:bidi="th-TH"/>
        </w:rPr>
      </w:pPr>
    </w:p>
    <w:p w14:paraId="746C4736" w14:textId="34143948" w:rsidR="003D7D0F" w:rsidRPr="00450FBE" w:rsidRDefault="003D7D0F" w:rsidP="00450FBE">
      <w:pPr>
        <w:rPr>
          <w:rFonts w:ascii="Times New Roman" w:hAnsi="Times New Roman" w:cs="Times New Roman"/>
          <w:lang w:bidi="th-TH"/>
        </w:rPr>
      </w:pPr>
      <w:r w:rsidRPr="00450FBE">
        <w:rPr>
          <w:rFonts w:ascii="Times New Roman" w:hAnsi="Times New Roman" w:cs="Times New Roman"/>
          <w:lang w:bidi="th-TH"/>
        </w:rPr>
        <w:t>The third reason is that convertible bond will help corporation to delay equity financing since it takes time for bondholder to convert the bond.</w:t>
      </w:r>
    </w:p>
    <w:p w14:paraId="56237A4B" w14:textId="77777777" w:rsidR="003D7D0F" w:rsidRPr="00450FBE" w:rsidRDefault="003D7D0F" w:rsidP="00450FBE">
      <w:pPr>
        <w:rPr>
          <w:rFonts w:ascii="Times New Roman" w:hAnsi="Times New Roman" w:cs="Times New Roman"/>
        </w:rPr>
      </w:pPr>
    </w:p>
    <w:p w14:paraId="44C36344" w14:textId="77777777" w:rsidR="00915987" w:rsidRPr="00450FBE" w:rsidRDefault="003E6904" w:rsidP="00450FBE">
      <w:pPr>
        <w:rPr>
          <w:rFonts w:ascii="Times New Roman" w:hAnsi="Times New Roman" w:cs="Times New Roman"/>
        </w:rPr>
      </w:pPr>
      <w:r w:rsidRPr="00450FBE">
        <w:rPr>
          <w:rFonts w:ascii="Times New Roman" w:hAnsi="Times New Roman" w:cs="Times New Roman"/>
        </w:rPr>
        <w:t>5.    Explain the methods that corporations can use to repay a bond issue.</w:t>
      </w:r>
    </w:p>
    <w:p w14:paraId="44EF38DA" w14:textId="690DDE37" w:rsidR="0042310A" w:rsidRPr="00450FBE" w:rsidRDefault="0042310A" w:rsidP="00450FBE">
      <w:pPr>
        <w:rPr>
          <w:rFonts w:ascii="Times New Roman" w:hAnsi="Times New Roman" w:cs="Times New Roman"/>
        </w:rPr>
      </w:pPr>
      <w:r w:rsidRPr="00450FBE">
        <w:rPr>
          <w:rFonts w:ascii="Times New Roman" w:hAnsi="Times New Roman" w:cs="Times New Roman"/>
        </w:rPr>
        <w:tab/>
        <w:t>In the case of bond are callable, the company might pay extra premium with principal.</w:t>
      </w:r>
    </w:p>
    <w:p w14:paraId="79631447" w14:textId="60A21F17" w:rsidR="0042310A" w:rsidRPr="00450FBE" w:rsidRDefault="0042310A" w:rsidP="00450FBE">
      <w:pPr>
        <w:rPr>
          <w:rFonts w:ascii="Times New Roman" w:hAnsi="Times New Roman" w:cs="Times New Roman"/>
        </w:rPr>
      </w:pPr>
      <w:r w:rsidRPr="00450FBE">
        <w:rPr>
          <w:rFonts w:ascii="Times New Roman" w:hAnsi="Times New Roman" w:cs="Times New Roman"/>
        </w:rPr>
        <w:t xml:space="preserve">To prevent the case that company can’t pay back there are two </w:t>
      </w:r>
      <w:r w:rsidR="00DE39CA" w:rsidRPr="00450FBE">
        <w:rPr>
          <w:rFonts w:ascii="Times New Roman" w:hAnsi="Times New Roman" w:cs="Times New Roman"/>
        </w:rPr>
        <w:t>methods</w:t>
      </w:r>
      <w:r w:rsidRPr="00450FBE">
        <w:rPr>
          <w:rFonts w:ascii="Times New Roman" w:hAnsi="Times New Roman" w:cs="Times New Roman"/>
        </w:rPr>
        <w:t>. The first method is sinking fund which company I required to set another fund in a saving account periodically to meet the threshold that company can repay the principal. The second method is serial bond</w:t>
      </w:r>
      <w:r w:rsidR="00450FBE" w:rsidRPr="00450FBE">
        <w:rPr>
          <w:rFonts w:ascii="Times New Roman" w:hAnsi="Times New Roman" w:cs="Times New Roman"/>
        </w:rPr>
        <w:t xml:space="preserve"> which company will issue bond with different maturity at the same date the concept </w:t>
      </w:r>
      <w:proofErr w:type="gramStart"/>
      <w:r w:rsidR="00450FBE" w:rsidRPr="00450FBE">
        <w:rPr>
          <w:rFonts w:ascii="Times New Roman" w:hAnsi="Times New Roman" w:cs="Times New Roman"/>
        </w:rPr>
        <w:t>sound</w:t>
      </w:r>
      <w:proofErr w:type="gramEnd"/>
      <w:r w:rsidR="00450FBE" w:rsidRPr="00450FBE">
        <w:rPr>
          <w:rFonts w:ascii="Times New Roman" w:hAnsi="Times New Roman" w:cs="Times New Roman"/>
        </w:rPr>
        <w:t xml:space="preserve"> similar to people use several credit card to pay debt. </w:t>
      </w:r>
    </w:p>
    <w:sectPr w:rsidR="0042310A" w:rsidRPr="00450FBE" w:rsidSect="00107F0A">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58B88C" w14:textId="77777777" w:rsidR="00F335D8" w:rsidRDefault="00F335D8" w:rsidP="0042310A">
      <w:r>
        <w:separator/>
      </w:r>
    </w:p>
  </w:endnote>
  <w:endnote w:type="continuationSeparator" w:id="0">
    <w:p w14:paraId="1167EEDF" w14:textId="77777777" w:rsidR="00F335D8" w:rsidRDefault="00F335D8" w:rsidP="00423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89CE42" w14:textId="77777777" w:rsidR="00F335D8" w:rsidRDefault="00F335D8" w:rsidP="0042310A">
      <w:r>
        <w:separator/>
      </w:r>
    </w:p>
  </w:footnote>
  <w:footnote w:type="continuationSeparator" w:id="0">
    <w:p w14:paraId="21A59501" w14:textId="77777777" w:rsidR="00F335D8" w:rsidRDefault="00F335D8" w:rsidP="0042310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79879A" w14:textId="0C3462B6" w:rsidR="0042310A" w:rsidRDefault="0042310A">
    <w:pPr>
      <w:pStyle w:val="Header"/>
    </w:pPr>
    <w:r>
      <w:t>5604640705</w:t>
    </w:r>
  </w:p>
  <w:p w14:paraId="2758940C" w14:textId="50BB8522" w:rsidR="0042310A" w:rsidRDefault="0042310A">
    <w:pPr>
      <w:pStyle w:val="Header"/>
    </w:pPr>
    <w:proofErr w:type="spellStart"/>
    <w:r>
      <w:t>Nattanont</w:t>
    </w:r>
    <w:proofErr w:type="spellEnd"/>
    <w:r>
      <w:t xml:space="preserve"> </w:t>
    </w:r>
    <w:proofErr w:type="spellStart"/>
    <w:r>
      <w:t>Arunyakananda</w:t>
    </w:r>
    <w:proofErr w:type="spellEnd"/>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890EB2"/>
    <w:multiLevelType w:val="hybridMultilevel"/>
    <w:tmpl w:val="A628DECC"/>
    <w:lvl w:ilvl="0" w:tplc="6E38E4C2">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904"/>
    <w:rsid w:val="00107F0A"/>
    <w:rsid w:val="00130026"/>
    <w:rsid w:val="0015315C"/>
    <w:rsid w:val="001C0D41"/>
    <w:rsid w:val="003A2415"/>
    <w:rsid w:val="003D7D0F"/>
    <w:rsid w:val="003E6904"/>
    <w:rsid w:val="0042310A"/>
    <w:rsid w:val="00450FBE"/>
    <w:rsid w:val="00751998"/>
    <w:rsid w:val="009115BF"/>
    <w:rsid w:val="009657A4"/>
    <w:rsid w:val="00BB4C85"/>
    <w:rsid w:val="00DE39CA"/>
    <w:rsid w:val="00E955E5"/>
    <w:rsid w:val="00F335D8"/>
    <w:rsid w:val="00F501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AC5481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6904"/>
    <w:pPr>
      <w:ind w:left="720"/>
      <w:contextualSpacing/>
    </w:pPr>
  </w:style>
  <w:style w:type="paragraph" w:customStyle="1" w:styleId="ReviewAnswers">
    <w:name w:val="Review Answers"/>
    <w:basedOn w:val="Normal"/>
    <w:autoRedefine/>
    <w:rsid w:val="003E6904"/>
    <w:pPr>
      <w:tabs>
        <w:tab w:val="left" w:pos="240"/>
        <w:tab w:val="right" w:pos="2500"/>
        <w:tab w:val="right" w:pos="3540"/>
        <w:tab w:val="right" w:pos="4520"/>
        <w:tab w:val="right" w:pos="5510"/>
        <w:tab w:val="right" w:pos="6430"/>
      </w:tabs>
      <w:overflowPunct w:val="0"/>
      <w:autoSpaceDE w:val="0"/>
      <w:autoSpaceDN w:val="0"/>
      <w:adjustRightInd w:val="0"/>
      <w:spacing w:line="240" w:lineRule="exact"/>
      <w:textAlignment w:val="baseline"/>
    </w:pPr>
    <w:rPr>
      <w:rFonts w:ascii="Times New Roman" w:eastAsia="Times New Roman" w:hAnsi="Times New Roman" w:cs="Times New Roman"/>
      <w:spacing w:val="10"/>
      <w:sz w:val="22"/>
      <w:szCs w:val="20"/>
    </w:rPr>
  </w:style>
  <w:style w:type="paragraph" w:styleId="Header">
    <w:name w:val="header"/>
    <w:basedOn w:val="Normal"/>
    <w:link w:val="HeaderChar"/>
    <w:uiPriority w:val="99"/>
    <w:unhideWhenUsed/>
    <w:rsid w:val="0042310A"/>
    <w:pPr>
      <w:tabs>
        <w:tab w:val="center" w:pos="4680"/>
        <w:tab w:val="right" w:pos="9360"/>
      </w:tabs>
    </w:pPr>
  </w:style>
  <w:style w:type="character" w:customStyle="1" w:styleId="HeaderChar">
    <w:name w:val="Header Char"/>
    <w:basedOn w:val="DefaultParagraphFont"/>
    <w:link w:val="Header"/>
    <w:uiPriority w:val="99"/>
    <w:rsid w:val="0042310A"/>
  </w:style>
  <w:style w:type="paragraph" w:styleId="Footer">
    <w:name w:val="footer"/>
    <w:basedOn w:val="Normal"/>
    <w:link w:val="FooterChar"/>
    <w:uiPriority w:val="99"/>
    <w:unhideWhenUsed/>
    <w:rsid w:val="0042310A"/>
    <w:pPr>
      <w:tabs>
        <w:tab w:val="center" w:pos="4680"/>
        <w:tab w:val="right" w:pos="9360"/>
      </w:tabs>
    </w:pPr>
  </w:style>
  <w:style w:type="character" w:customStyle="1" w:styleId="FooterChar">
    <w:name w:val="Footer Char"/>
    <w:basedOn w:val="DefaultParagraphFont"/>
    <w:link w:val="Footer"/>
    <w:uiPriority w:val="99"/>
    <w:rsid w:val="004231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438</Words>
  <Characters>2503</Characters>
  <Application>Microsoft Macintosh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Nattanont Arunyakananda</dc:creator>
  <cp:keywords/>
  <dc:description/>
  <cp:lastModifiedBy>Nattanont Arunyakananda</cp:lastModifiedBy>
  <cp:revision>2</cp:revision>
  <dcterms:created xsi:type="dcterms:W3CDTF">2016-04-23T04:00:00Z</dcterms:created>
  <dcterms:modified xsi:type="dcterms:W3CDTF">2016-04-23T04:00:00Z</dcterms:modified>
</cp:coreProperties>
</file>