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C437B1" w:rsidRPr="00C437B1" w:rsidTr="00C437B1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437B1" w:rsidRPr="00C437B1" w:rsidRDefault="00C437B1" w:rsidP="00C437B1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222222"/>
                <w:sz w:val="27"/>
                <w:szCs w:val="27"/>
                <w:lang w:bidi="th-TH"/>
              </w:rPr>
            </w:pPr>
            <w:r w:rsidRPr="00C437B1">
              <w:rPr>
                <w:rFonts w:ascii="Helvetica" w:eastAsia="Times New Roman" w:hAnsi="Helvetica" w:cs="Helvetica"/>
                <w:b/>
                <w:bCs/>
                <w:color w:val="222222"/>
                <w:sz w:val="27"/>
                <w:szCs w:val="27"/>
                <w:lang w:bidi="th-TH"/>
              </w:rPr>
              <w:t>Indebted: Ghana and the IMF</w:t>
            </w:r>
          </w:p>
        </w:tc>
      </w:tr>
      <w:tr w:rsidR="00C437B1" w:rsidRPr="00C437B1" w:rsidTr="00C437B1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437B1" w:rsidRPr="00C437B1" w:rsidRDefault="00C437B1" w:rsidP="00C437B1">
            <w:pPr>
              <w:spacing w:after="0" w:line="360" w:lineRule="atLeast"/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</w:pPr>
            <w:r w:rsidRPr="00C437B1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 xml:space="preserve">The International Monetary Fund meets today to review the west African country’s progress, two and a half years after a currency collapse, prompted by low commodity prices, led to a $918m bail-out. The economy is improving, with 6% growth forecast this year after three years at 3-4%, and double-digit inflation is falling. However, the government will struggle to keep the ambitious promises that brought it to power—such as the “one district, one factory” </w:t>
            </w:r>
            <w:proofErr w:type="spellStart"/>
            <w:r w:rsidRPr="00C437B1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>industrialisation</w:t>
            </w:r>
            <w:proofErr w:type="spellEnd"/>
            <w:r w:rsidRPr="00C437B1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 xml:space="preserve"> push and “one village, one dam” food-security plan. In part, blame the $1.6bn in previously hidden spending discovered when the government took power in January; low cocoa and oil prices won’t help either. President Nana </w:t>
            </w:r>
            <w:proofErr w:type="spellStart"/>
            <w:r w:rsidRPr="00C437B1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>Akufo</w:t>
            </w:r>
            <w:proofErr w:type="spellEnd"/>
            <w:r w:rsidRPr="00C437B1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 xml:space="preserve">-Addo said last month that Ghana would complete its IMF </w:t>
            </w:r>
            <w:proofErr w:type="spellStart"/>
            <w:r w:rsidRPr="00C437B1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>programme</w:t>
            </w:r>
            <w:proofErr w:type="spellEnd"/>
            <w:r w:rsidRPr="00C437B1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 xml:space="preserve"> on time next April. For its part, the IMF says the country will need an extension, to trim debt to sustainable levels. Those populist pledges will have to wait a bit longer.</w:t>
            </w:r>
          </w:p>
        </w:tc>
      </w:tr>
    </w:tbl>
    <w:p w:rsidR="00815375" w:rsidRDefault="00815375">
      <w:bookmarkStart w:id="0" w:name="_GoBack"/>
      <w:bookmarkEnd w:id="0"/>
    </w:p>
    <w:sectPr w:rsidR="0081537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7B1"/>
    <w:rsid w:val="004B3AB2"/>
    <w:rsid w:val="007E45BE"/>
    <w:rsid w:val="00815375"/>
    <w:rsid w:val="00B72A09"/>
    <w:rsid w:val="00C4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9BE3F7-DD29-411C-ABA0-22F9883BB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45BE"/>
    <w:pPr>
      <w:spacing w:after="200" w:line="276" w:lineRule="auto"/>
    </w:pPr>
    <w:rPr>
      <w:sz w:val="22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imalAligned">
    <w:name w:val="Decimal Aligned"/>
    <w:basedOn w:val="Normal"/>
    <w:uiPriority w:val="40"/>
    <w:qFormat/>
    <w:rsid w:val="007E45BE"/>
    <w:pPr>
      <w:tabs>
        <w:tab w:val="decimal" w:pos="360"/>
      </w:tabs>
    </w:pPr>
    <w:rPr>
      <w:rFonts w:eastAsia="Times New Roman"/>
    </w:rPr>
  </w:style>
  <w:style w:type="character" w:styleId="Strong">
    <w:name w:val="Strong"/>
    <w:uiPriority w:val="22"/>
    <w:qFormat/>
    <w:rsid w:val="007E45BE"/>
    <w:rPr>
      <w:b/>
      <w:bCs/>
    </w:rPr>
  </w:style>
  <w:style w:type="character" w:styleId="SubtleEmphasis">
    <w:name w:val="Subtle Emphasis"/>
    <w:uiPriority w:val="19"/>
    <w:qFormat/>
    <w:rsid w:val="007E45BE"/>
    <w:rPr>
      <w:rFonts w:eastAsia="Times New Roman" w:cs="Times New Roman"/>
      <w:bCs w:val="0"/>
      <w:i/>
      <w:iCs/>
      <w:color w:val="80808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78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 nu</dc:creator>
  <cp:keywords/>
  <dc:description/>
  <cp:lastModifiedBy>pa nu</cp:lastModifiedBy>
  <cp:revision>1</cp:revision>
  <dcterms:created xsi:type="dcterms:W3CDTF">2017-08-30T01:07:00Z</dcterms:created>
  <dcterms:modified xsi:type="dcterms:W3CDTF">2017-08-30T01:08:00Z</dcterms:modified>
</cp:coreProperties>
</file>