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E7C" w:rsidRPr="0043394E" w:rsidRDefault="00EB2DD8" w:rsidP="0043394E">
      <w:r>
        <w:t xml:space="preserve">Case </w:t>
      </w:r>
      <w:r w:rsidR="00EC0E7C">
        <w:t>2</w:t>
      </w:r>
    </w:p>
    <w:p w:rsidR="00EC0E7C" w:rsidRDefault="0043394E" w:rsidP="00EC0E7C">
      <w:pPr>
        <w:pStyle w:val="NormalWeb"/>
        <w:rPr>
          <w:color w:val="000000"/>
        </w:rPr>
      </w:pPr>
      <w:r>
        <w:rPr>
          <w:color w:val="000000"/>
        </w:rPr>
        <w:t>Jane</w:t>
      </w:r>
      <w:r w:rsidR="00EC0E7C">
        <w:rPr>
          <w:color w:val="000000"/>
        </w:rPr>
        <w:t xml:space="preserve">, 57, is feeling the financial fallout from a divorce. Her lifestyle has dramatically changed with the loss of her husband's income and she fears retirement looming on the horizon. She plans to work until age 70 in </w:t>
      </w:r>
      <w:proofErr w:type="gramStart"/>
      <w:r w:rsidR="00EC0E7C">
        <w:rPr>
          <w:color w:val="000000"/>
        </w:rPr>
        <w:t>orde</w:t>
      </w:r>
      <w:bookmarkStart w:id="0" w:name="_GoBack"/>
      <w:bookmarkEnd w:id="0"/>
      <w:r w:rsidR="00EC0E7C">
        <w:rPr>
          <w:color w:val="000000"/>
        </w:rPr>
        <w:t>r</w:t>
      </w:r>
      <w:proofErr w:type="gramEnd"/>
      <w:r w:rsidR="00EC0E7C">
        <w:rPr>
          <w:color w:val="000000"/>
        </w:rPr>
        <w:t xml:space="preserve"> to play catch-up. Then she wants to move </w:t>
      </w:r>
      <w:r>
        <w:rPr>
          <w:color w:val="000000"/>
        </w:rPr>
        <w:t>to outer Bangkok</w:t>
      </w:r>
      <w:r w:rsidR="00EC0E7C">
        <w:rPr>
          <w:color w:val="000000"/>
        </w:rPr>
        <w:t xml:space="preserve"> to retire</w:t>
      </w:r>
      <w:r>
        <w:rPr>
          <w:color w:val="000000"/>
        </w:rPr>
        <w:t xml:space="preserve"> due to lower cost of living</w:t>
      </w:r>
      <w:r w:rsidR="00EC0E7C">
        <w:rPr>
          <w:color w:val="000000"/>
        </w:rPr>
        <w:t>.</w:t>
      </w:r>
    </w:p>
    <w:p w:rsidR="00EC0E7C" w:rsidRDefault="0043394E" w:rsidP="00EC0E7C">
      <w:pPr>
        <w:pStyle w:val="NormalWeb"/>
        <w:rPr>
          <w:color w:val="000000"/>
        </w:rPr>
      </w:pPr>
      <w:r>
        <w:rPr>
          <w:color w:val="000000"/>
        </w:rPr>
        <w:t>Jane</w:t>
      </w:r>
      <w:r w:rsidR="00EC0E7C">
        <w:rPr>
          <w:color w:val="000000"/>
        </w:rPr>
        <w:t xml:space="preserve"> earns</w:t>
      </w:r>
      <w:r>
        <w:rPr>
          <w:color w:val="000000"/>
        </w:rPr>
        <w:t xml:space="preserve"> THB 975,909 (THB 81,807</w:t>
      </w:r>
      <w:r w:rsidR="00EC0E7C">
        <w:rPr>
          <w:color w:val="000000"/>
        </w:rPr>
        <w:t xml:space="preserve"> monthly) and noted that she has two adult children. She also noted that a long-term goal was "someone to care for me when I am unable to care for myself," but the specifics were unclear. Other financial goals in the short and intermediate term are a </w:t>
      </w:r>
      <w:r>
        <w:rPr>
          <w:color w:val="000000"/>
        </w:rPr>
        <w:t>THB 59,400 cruise, THB 66</w:t>
      </w:r>
      <w:r w:rsidR="00EC0E7C">
        <w:rPr>
          <w:color w:val="000000"/>
        </w:rPr>
        <w:t>,000 of home improvements, pre-paid funeral e</w:t>
      </w:r>
      <w:r>
        <w:rPr>
          <w:color w:val="000000"/>
        </w:rPr>
        <w:t>xpenses, and "money to live on THB 115,500</w:t>
      </w:r>
      <w:r w:rsidR="00EC0E7C">
        <w:rPr>
          <w:color w:val="000000"/>
        </w:rPr>
        <w:t xml:space="preserve"> per month."</w:t>
      </w:r>
    </w:p>
    <w:p w:rsidR="00EC0E7C" w:rsidRDefault="00EC0E7C" w:rsidP="00EC0E7C">
      <w:pPr>
        <w:pStyle w:val="NormalWeb"/>
        <w:rPr>
          <w:color w:val="000000"/>
        </w:rPr>
      </w:pPr>
      <w:r>
        <w:rPr>
          <w:color w:val="000000"/>
        </w:rPr>
        <w:t xml:space="preserve">Another concern is health insurance. After her divorce, </w:t>
      </w:r>
      <w:r w:rsidR="0043394E">
        <w:rPr>
          <w:color w:val="000000"/>
        </w:rPr>
        <w:t xml:space="preserve">Jane </w:t>
      </w:r>
      <w:r>
        <w:rPr>
          <w:color w:val="000000"/>
        </w:rPr>
        <w:t>felt that she could not afford to pay her ex-husband's employer ov</w:t>
      </w:r>
      <w:r w:rsidR="0043394E">
        <w:rPr>
          <w:color w:val="000000"/>
        </w:rPr>
        <w:t>er THB 165</w:t>
      </w:r>
      <w:r>
        <w:rPr>
          <w:color w:val="000000"/>
        </w:rPr>
        <w:t>,000 annually for coverage. She lives in fear of a major illness or disease (e.g., cancer) because her current employer does not provide health benefits.</w:t>
      </w:r>
    </w:p>
    <w:p w:rsidR="00EC0E7C" w:rsidRDefault="0043394E" w:rsidP="00EC0E7C">
      <w:pPr>
        <w:pStyle w:val="NormalWeb"/>
        <w:rPr>
          <w:color w:val="000000"/>
        </w:rPr>
      </w:pPr>
      <w:r>
        <w:rPr>
          <w:color w:val="000000"/>
        </w:rPr>
        <w:t>Jane</w:t>
      </w:r>
      <w:r w:rsidR="00EC0E7C">
        <w:rPr>
          <w:color w:val="000000"/>
        </w:rPr>
        <w:t xml:space="preserve"> has been gradually spending money received from her divorce settlement to make ends meet. The simple fact is that she can't afford her lifestyle and her savings is running out. She esti</w:t>
      </w:r>
      <w:r>
        <w:rPr>
          <w:color w:val="000000"/>
        </w:rPr>
        <w:t xml:space="preserve">mates that there is at least a THB </w:t>
      </w:r>
      <w:r w:rsidR="008600C5">
        <w:rPr>
          <w:color w:val="000000"/>
        </w:rPr>
        <w:t>16,</w:t>
      </w:r>
      <w:r w:rsidR="00EC0E7C">
        <w:rPr>
          <w:color w:val="000000"/>
        </w:rPr>
        <w:t>500 per month gap between what she earns and what she spends. No specific monthly expense figures were provided, but she listed car insurance as a major concern.</w:t>
      </w:r>
    </w:p>
    <w:p w:rsidR="00EC0E7C" w:rsidRDefault="00EC0E7C" w:rsidP="00EC0E7C">
      <w:pPr>
        <w:pStyle w:val="NormalWeb"/>
        <w:rPr>
          <w:color w:val="000000"/>
        </w:rPr>
      </w:pPr>
      <w:r>
        <w:rPr>
          <w:color w:val="000000"/>
        </w:rPr>
        <w:t xml:space="preserve">Asset and debt figures were listed, however. </w:t>
      </w:r>
      <w:r w:rsidR="008600C5">
        <w:rPr>
          <w:color w:val="000000"/>
        </w:rPr>
        <w:t>Jane's net worth is THB 4,002,669. Her major asset is her THB 4,785,000 home. She also has THB 6,798</w:t>
      </w:r>
      <w:r>
        <w:rPr>
          <w:color w:val="000000"/>
        </w:rPr>
        <w:t xml:space="preserve"> in checking, </w:t>
      </w:r>
      <w:r w:rsidR="008600C5">
        <w:rPr>
          <w:color w:val="000000"/>
        </w:rPr>
        <w:t>THB 64,680</w:t>
      </w:r>
      <w:r>
        <w:rPr>
          <w:color w:val="000000"/>
        </w:rPr>
        <w:t xml:space="preserve"> in savings, </w:t>
      </w:r>
      <w:r w:rsidR="008600C5">
        <w:rPr>
          <w:color w:val="000000"/>
        </w:rPr>
        <w:t>THB 190,938</w:t>
      </w:r>
      <w:r>
        <w:rPr>
          <w:color w:val="000000"/>
        </w:rPr>
        <w:t xml:space="preserve"> in two bank CDs, </w:t>
      </w:r>
      <w:r w:rsidR="008600C5">
        <w:rPr>
          <w:color w:val="000000"/>
        </w:rPr>
        <w:t>a THB 86,625</w:t>
      </w:r>
      <w:r>
        <w:rPr>
          <w:color w:val="000000"/>
        </w:rPr>
        <w:t xml:space="preserve"> money market fund, </w:t>
      </w:r>
      <w:r w:rsidR="008600C5">
        <w:rPr>
          <w:color w:val="000000"/>
        </w:rPr>
        <w:t>THB 151,866</w:t>
      </w:r>
      <w:r>
        <w:rPr>
          <w:color w:val="000000"/>
        </w:rPr>
        <w:t xml:space="preserve"> in mutual funds, </w:t>
      </w:r>
      <w:r w:rsidR="008600C5">
        <w:rPr>
          <w:color w:val="000000"/>
        </w:rPr>
        <w:t>THB 115,962</w:t>
      </w:r>
      <w:r>
        <w:rPr>
          <w:color w:val="000000"/>
        </w:rPr>
        <w:t xml:space="preserve"> in stocks, and </w:t>
      </w:r>
      <w:r w:rsidR="008600C5">
        <w:rPr>
          <w:color w:val="000000"/>
        </w:rPr>
        <w:t>THB 660,000</w:t>
      </w:r>
      <w:r>
        <w:rPr>
          <w:color w:val="000000"/>
        </w:rPr>
        <w:t xml:space="preserve"> of personal property.</w:t>
      </w:r>
    </w:p>
    <w:p w:rsidR="00EC0E7C" w:rsidRDefault="008600C5" w:rsidP="00EC0E7C">
      <w:pPr>
        <w:pStyle w:val="NormalWeb"/>
        <w:rPr>
          <w:color w:val="000000"/>
        </w:rPr>
      </w:pPr>
      <w:r>
        <w:rPr>
          <w:color w:val="000000"/>
        </w:rPr>
        <w:t>On the debt side, Jane</w:t>
      </w:r>
      <w:r w:rsidR="00EC0E7C">
        <w:rPr>
          <w:color w:val="000000"/>
        </w:rPr>
        <w:t xml:space="preserve"> owes </w:t>
      </w:r>
      <w:r>
        <w:rPr>
          <w:color w:val="000000"/>
        </w:rPr>
        <w:t>THB 1,849,056</w:t>
      </w:r>
      <w:r w:rsidR="00EC0E7C">
        <w:rPr>
          <w:color w:val="000000"/>
        </w:rPr>
        <w:t xml:space="preserve"> on her home, a </w:t>
      </w:r>
      <w:r>
        <w:rPr>
          <w:color w:val="000000"/>
        </w:rPr>
        <w:t xml:space="preserve">THB 949,047 mortgage and a THB 900,009 </w:t>
      </w:r>
      <w:r w:rsidR="00EC0E7C">
        <w:rPr>
          <w:color w:val="000000"/>
        </w:rPr>
        <w:t xml:space="preserve">home equity loan. Other debts are a </w:t>
      </w:r>
      <w:r>
        <w:rPr>
          <w:color w:val="000000"/>
        </w:rPr>
        <w:t xml:space="preserve">THB 152,163 </w:t>
      </w:r>
      <w:r w:rsidR="00EC0E7C">
        <w:rPr>
          <w:color w:val="000000"/>
        </w:rPr>
        <w:t xml:space="preserve">personal loan and </w:t>
      </w:r>
      <w:r>
        <w:rPr>
          <w:color w:val="000000"/>
        </w:rPr>
        <w:t>THB 58,080 owed to a friend. Jane</w:t>
      </w:r>
      <w:r w:rsidR="00EC0E7C">
        <w:rPr>
          <w:color w:val="000000"/>
        </w:rPr>
        <w:t xml:space="preserve"> is concerned that her debt load has been rising. Her house needed a number of repairs, which resulted in the home equity loan.</w:t>
      </w:r>
    </w:p>
    <w:p w:rsidR="00EC0E7C" w:rsidRDefault="008600C5" w:rsidP="00EC0E7C">
      <w:pPr>
        <w:pStyle w:val="NormalWeb"/>
        <w:rPr>
          <w:color w:val="000000"/>
        </w:rPr>
      </w:pPr>
      <w:r>
        <w:rPr>
          <w:color w:val="000000"/>
        </w:rPr>
        <w:t>Jane</w:t>
      </w:r>
      <w:r w:rsidR="00EC0E7C">
        <w:rPr>
          <w:color w:val="000000"/>
        </w:rPr>
        <w:t xml:space="preserve"> has no will to indicate her estate planning wishes. "I don't have enough to worry about, she notes. She has a </w:t>
      </w:r>
      <w:r>
        <w:rPr>
          <w:color w:val="000000"/>
        </w:rPr>
        <w:t>THB 660</w:t>
      </w:r>
      <w:r w:rsidR="00EC0E7C">
        <w:rPr>
          <w:color w:val="000000"/>
        </w:rPr>
        <w:t>,000 whole life policy tha</w:t>
      </w:r>
      <w:r>
        <w:rPr>
          <w:color w:val="000000"/>
        </w:rPr>
        <w:t>t could pay funeral costs and THB 9</w:t>
      </w:r>
      <w:r w:rsidR="00EC0E7C">
        <w:rPr>
          <w:color w:val="000000"/>
        </w:rPr>
        <w:t xml:space="preserve">00,000 of liability coverage on her car. She has no earmarked retirement savings such as a </w:t>
      </w:r>
      <w:r>
        <w:rPr>
          <w:color w:val="000000"/>
        </w:rPr>
        <w:t>Provident Fund.</w:t>
      </w:r>
    </w:p>
    <w:p w:rsidR="00EB2DD8" w:rsidRDefault="00EB2DD8" w:rsidP="00EB2DD8">
      <w:pPr>
        <w:spacing w:before="100" w:beforeAutospacing="1" w:after="100" w:afterAutospacing="1" w:line="240" w:lineRule="auto"/>
        <w:outlineLvl w:val="2"/>
      </w:pPr>
    </w:p>
    <w:sectPr w:rsidR="00EB2D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Verdana">
    <w:panose1 w:val="020B0604030504040204"/>
    <w:charset w:val="00"/>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DD8"/>
    <w:rsid w:val="00004C2F"/>
    <w:rsid w:val="0043394E"/>
    <w:rsid w:val="008600C5"/>
    <w:rsid w:val="00E77077"/>
    <w:rsid w:val="00EB2DD8"/>
    <w:rsid w:val="00EC0E7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C0E7C"/>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link w:val="Heading3Char"/>
    <w:uiPriority w:val="9"/>
    <w:qFormat/>
    <w:rsid w:val="00EB2DD8"/>
    <w:pPr>
      <w:spacing w:before="100" w:beforeAutospacing="1" w:after="100" w:afterAutospacing="1" w:line="240" w:lineRule="auto"/>
      <w:outlineLvl w:val="2"/>
    </w:pPr>
    <w:rPr>
      <w:rFonts w:ascii="Verdana" w:eastAsia="Times New Roman" w:hAnsi="Verdana"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B2DD8"/>
    <w:rPr>
      <w:rFonts w:ascii="Verdana" w:eastAsia="Times New Roman" w:hAnsi="Verdana" w:cs="Times New Roman"/>
      <w:b/>
      <w:bCs/>
      <w:sz w:val="21"/>
      <w:szCs w:val="21"/>
    </w:rPr>
  </w:style>
  <w:style w:type="paragraph" w:styleId="NormalWeb">
    <w:name w:val="Normal (Web)"/>
    <w:basedOn w:val="Normal"/>
    <w:uiPriority w:val="99"/>
    <w:semiHidden/>
    <w:unhideWhenUsed/>
    <w:rsid w:val="00EB2DD8"/>
    <w:pPr>
      <w:spacing w:before="100" w:beforeAutospacing="1" w:after="100" w:afterAutospacing="1" w:line="240" w:lineRule="auto"/>
    </w:pPr>
    <w:rPr>
      <w:rFonts w:ascii="Verdana" w:eastAsia="Times New Roman" w:hAnsi="Verdana" w:cs="Times New Roman"/>
      <w:sz w:val="18"/>
      <w:szCs w:val="18"/>
    </w:rPr>
  </w:style>
  <w:style w:type="character" w:customStyle="1" w:styleId="apple-converted-space">
    <w:name w:val="apple-converted-space"/>
    <w:basedOn w:val="DefaultParagraphFont"/>
    <w:rsid w:val="00EB2DD8"/>
  </w:style>
  <w:style w:type="character" w:customStyle="1" w:styleId="Heading2Char">
    <w:name w:val="Heading 2 Char"/>
    <w:basedOn w:val="DefaultParagraphFont"/>
    <w:link w:val="Heading2"/>
    <w:uiPriority w:val="9"/>
    <w:semiHidden/>
    <w:rsid w:val="00EC0E7C"/>
    <w:rPr>
      <w:rFonts w:asciiTheme="majorHAnsi" w:eastAsiaTheme="majorEastAsia" w:hAnsiTheme="majorHAnsi" w:cstheme="majorBidi"/>
      <w:b/>
      <w:bCs/>
      <w:color w:val="4F81BD" w:themeColor="accent1"/>
      <w:sz w:val="26"/>
      <w:szCs w:val="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C0E7C"/>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link w:val="Heading3Char"/>
    <w:uiPriority w:val="9"/>
    <w:qFormat/>
    <w:rsid w:val="00EB2DD8"/>
    <w:pPr>
      <w:spacing w:before="100" w:beforeAutospacing="1" w:after="100" w:afterAutospacing="1" w:line="240" w:lineRule="auto"/>
      <w:outlineLvl w:val="2"/>
    </w:pPr>
    <w:rPr>
      <w:rFonts w:ascii="Verdana" w:eastAsia="Times New Roman" w:hAnsi="Verdana"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B2DD8"/>
    <w:rPr>
      <w:rFonts w:ascii="Verdana" w:eastAsia="Times New Roman" w:hAnsi="Verdana" w:cs="Times New Roman"/>
      <w:b/>
      <w:bCs/>
      <w:sz w:val="21"/>
      <w:szCs w:val="21"/>
    </w:rPr>
  </w:style>
  <w:style w:type="paragraph" w:styleId="NormalWeb">
    <w:name w:val="Normal (Web)"/>
    <w:basedOn w:val="Normal"/>
    <w:uiPriority w:val="99"/>
    <w:semiHidden/>
    <w:unhideWhenUsed/>
    <w:rsid w:val="00EB2DD8"/>
    <w:pPr>
      <w:spacing w:before="100" w:beforeAutospacing="1" w:after="100" w:afterAutospacing="1" w:line="240" w:lineRule="auto"/>
    </w:pPr>
    <w:rPr>
      <w:rFonts w:ascii="Verdana" w:eastAsia="Times New Roman" w:hAnsi="Verdana" w:cs="Times New Roman"/>
      <w:sz w:val="18"/>
      <w:szCs w:val="18"/>
    </w:rPr>
  </w:style>
  <w:style w:type="character" w:customStyle="1" w:styleId="apple-converted-space">
    <w:name w:val="apple-converted-space"/>
    <w:basedOn w:val="DefaultParagraphFont"/>
    <w:rsid w:val="00EB2DD8"/>
  </w:style>
  <w:style w:type="character" w:customStyle="1" w:styleId="Heading2Char">
    <w:name w:val="Heading 2 Char"/>
    <w:basedOn w:val="DefaultParagraphFont"/>
    <w:link w:val="Heading2"/>
    <w:uiPriority w:val="9"/>
    <w:semiHidden/>
    <w:rsid w:val="00EC0E7C"/>
    <w:rPr>
      <w:rFonts w:asciiTheme="majorHAnsi" w:eastAsiaTheme="majorEastAsia" w:hAnsiTheme="majorHAnsi" w:cstheme="majorBidi"/>
      <w:b/>
      <w:bCs/>
      <w:color w:val="4F81BD" w:themeColor="accent1"/>
      <w:sz w:val="26"/>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734123">
      <w:bodyDiv w:val="1"/>
      <w:marLeft w:val="0"/>
      <w:marRight w:val="0"/>
      <w:marTop w:val="0"/>
      <w:marBottom w:val="0"/>
      <w:divBdr>
        <w:top w:val="none" w:sz="0" w:space="0" w:color="auto"/>
        <w:left w:val="none" w:sz="0" w:space="0" w:color="auto"/>
        <w:bottom w:val="none" w:sz="0" w:space="0" w:color="auto"/>
        <w:right w:val="none" w:sz="0" w:space="0" w:color="auto"/>
      </w:divBdr>
    </w:div>
    <w:div w:id="2037808545">
      <w:bodyDiv w:val="1"/>
      <w:marLeft w:val="0"/>
      <w:marRight w:val="0"/>
      <w:marTop w:val="0"/>
      <w:marBottom w:val="0"/>
      <w:divBdr>
        <w:top w:val="none" w:sz="0" w:space="0" w:color="auto"/>
        <w:left w:val="none" w:sz="0" w:space="0" w:color="auto"/>
        <w:bottom w:val="none" w:sz="0" w:space="0" w:color="auto"/>
        <w:right w:val="none" w:sz="0" w:space="0" w:color="auto"/>
      </w:divBdr>
    </w:div>
    <w:div w:id="206078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5302042436</dc:creator>
  <cp:keywords/>
  <dc:description/>
  <cp:lastModifiedBy>5302042436</cp:lastModifiedBy>
  <cp:revision>3</cp:revision>
  <dcterms:created xsi:type="dcterms:W3CDTF">2014-01-19T06:52:00Z</dcterms:created>
  <dcterms:modified xsi:type="dcterms:W3CDTF">2014-01-19T07:03:00Z</dcterms:modified>
</cp:coreProperties>
</file>